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B12B" w14:textId="77777777" w:rsidR="009A15CA" w:rsidRDefault="009A15CA">
      <w:pPr>
        <w:widowControl w:val="0"/>
        <w:pBdr>
          <w:top w:val="nil"/>
          <w:left w:val="nil"/>
          <w:bottom w:val="nil"/>
          <w:right w:val="nil"/>
          <w:between w:val="nil"/>
        </w:pBdr>
        <w:spacing w:after="0"/>
      </w:pPr>
    </w:p>
    <w:p w14:paraId="635B8C18" w14:textId="77777777" w:rsidR="009A15CA" w:rsidRDefault="009A15CA">
      <w:pPr>
        <w:spacing w:after="0" w:line="240" w:lineRule="auto"/>
        <w:jc w:val="center"/>
        <w:rPr>
          <w:rFonts w:ascii="Times New Roman" w:eastAsia="Times New Roman" w:hAnsi="Times New Roman" w:cs="Times New Roman"/>
        </w:rPr>
      </w:pPr>
      <w:bookmarkStart w:id="0" w:name="_heading=h.gjdgxs" w:colFirst="0" w:colLast="0"/>
      <w:bookmarkEnd w:id="0"/>
    </w:p>
    <w:p w14:paraId="4A1A6DE1" w14:textId="77777777" w:rsidR="009A15CA" w:rsidRDefault="009A15CA">
      <w:pPr>
        <w:spacing w:after="0" w:line="240" w:lineRule="auto"/>
        <w:jc w:val="center"/>
        <w:rPr>
          <w:rFonts w:ascii="Times New Roman" w:eastAsia="Times New Roman" w:hAnsi="Times New Roman" w:cs="Times New Roman"/>
        </w:rPr>
      </w:pPr>
    </w:p>
    <w:p w14:paraId="72F61F8F" w14:textId="77777777" w:rsidR="009A15CA" w:rsidRDefault="00000000">
      <w:pPr>
        <w:spacing w:after="0" w:line="24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 K. </w:t>
      </w:r>
      <w:proofErr w:type="spellStart"/>
      <w:r>
        <w:rPr>
          <w:rFonts w:ascii="Times New Roman" w:eastAsia="Times New Roman" w:hAnsi="Times New Roman" w:cs="Times New Roman"/>
          <w:b/>
          <w:sz w:val="24"/>
          <w:szCs w:val="24"/>
        </w:rPr>
        <w:t>Wagh</w:t>
      </w:r>
      <w:proofErr w:type="spellEnd"/>
      <w:r>
        <w:rPr>
          <w:rFonts w:ascii="Times New Roman" w:eastAsia="Times New Roman" w:hAnsi="Times New Roman" w:cs="Times New Roman"/>
          <w:b/>
          <w:sz w:val="24"/>
          <w:szCs w:val="24"/>
        </w:rPr>
        <w:t xml:space="preserve"> Institute of Engineering Education and Research, Nashik.</w:t>
      </w:r>
      <w:r>
        <w:rPr>
          <w:noProof/>
        </w:rPr>
        <w:drawing>
          <wp:anchor distT="0" distB="0" distL="114300" distR="114300" simplePos="0" relativeHeight="251658240" behindDoc="0" locked="0" layoutInCell="1" hidden="0" allowOverlap="1" wp14:anchorId="4542B76B" wp14:editId="2B835672">
            <wp:simplePos x="0" y="0"/>
            <wp:positionH relativeFrom="column">
              <wp:posOffset>2343150</wp:posOffset>
            </wp:positionH>
            <wp:positionV relativeFrom="paragraph">
              <wp:posOffset>-662939</wp:posOffset>
            </wp:positionV>
            <wp:extent cx="988695" cy="561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88695" cy="561975"/>
                    </a:xfrm>
                    <a:prstGeom prst="rect">
                      <a:avLst/>
                    </a:prstGeom>
                    <a:ln/>
                  </pic:spPr>
                </pic:pic>
              </a:graphicData>
            </a:graphic>
          </wp:anchor>
        </w:drawing>
      </w:r>
    </w:p>
    <w:p w14:paraId="6725B472" w14:textId="77777777" w:rsidR="009A15CA"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Engineering</w:t>
      </w:r>
    </w:p>
    <w:p w14:paraId="2C88713A" w14:textId="77777777" w:rsidR="009A15CA"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 2022-23</w:t>
      </w:r>
    </w:p>
    <w:p w14:paraId="096C828F" w14:textId="0939BCBD" w:rsidR="009A15CA"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Seminar and Technical Communication                           </w:t>
      </w:r>
      <w:r w:rsidR="007A57C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Course Code: 310249</w:t>
      </w:r>
    </w:p>
    <w:p w14:paraId="22D95C2D" w14:textId="609B98BF" w:rsidR="009A15CA"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r w:rsidR="00503E8D">
        <w:rPr>
          <w:rFonts w:ascii="Times New Roman" w:eastAsia="Times New Roman" w:hAnsi="Times New Roman" w:cs="Times New Roman"/>
          <w:b/>
          <w:sz w:val="24"/>
          <w:szCs w:val="24"/>
        </w:rPr>
        <w:t xml:space="preserve"> </w:t>
      </w:r>
      <w:r w:rsidR="00503E8D" w:rsidRPr="00503E8D">
        <w:rPr>
          <w:rFonts w:ascii="Times New Roman" w:eastAsia="Times New Roman" w:hAnsi="Times New Roman" w:cs="Times New Roman"/>
          <w:bCs/>
          <w:sz w:val="24"/>
          <w:szCs w:val="24"/>
        </w:rPr>
        <w:t xml:space="preserve">Shirsath Sanket </w:t>
      </w:r>
      <w:proofErr w:type="spellStart"/>
      <w:r w:rsidR="00503E8D" w:rsidRPr="00503E8D">
        <w:rPr>
          <w:rFonts w:ascii="Times New Roman" w:eastAsia="Times New Roman" w:hAnsi="Times New Roman" w:cs="Times New Roman"/>
          <w:bCs/>
          <w:sz w:val="24"/>
          <w:szCs w:val="24"/>
        </w:rPr>
        <w:t>Dilip</w:t>
      </w:r>
      <w:proofErr w:type="spellEnd"/>
      <w:r>
        <w:rPr>
          <w:rFonts w:ascii="Times New Roman" w:eastAsia="Times New Roman" w:hAnsi="Times New Roman" w:cs="Times New Roman"/>
          <w:b/>
          <w:sz w:val="24"/>
          <w:szCs w:val="24"/>
        </w:rPr>
        <w:t xml:space="preserve">                                             Class:</w:t>
      </w:r>
      <w:r w:rsidR="00503E8D">
        <w:rPr>
          <w:rFonts w:ascii="Times New Roman" w:eastAsia="Times New Roman" w:hAnsi="Times New Roman" w:cs="Times New Roman"/>
          <w:b/>
          <w:sz w:val="24"/>
          <w:szCs w:val="24"/>
        </w:rPr>
        <w:t xml:space="preserve"> </w:t>
      </w:r>
      <w:r w:rsidR="00503E8D" w:rsidRPr="00503E8D">
        <w:rPr>
          <w:rFonts w:ascii="Times New Roman" w:eastAsia="Times New Roman" w:hAnsi="Times New Roman" w:cs="Times New Roman"/>
          <w:bCs/>
          <w:sz w:val="24"/>
          <w:szCs w:val="24"/>
        </w:rPr>
        <w:t>TE</w:t>
      </w:r>
    </w:p>
    <w:p w14:paraId="07B1F4FB" w14:textId="7301324E" w:rsidR="009A15CA"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No.: </w:t>
      </w:r>
      <w:r w:rsidR="00503E8D" w:rsidRPr="00503E8D">
        <w:rPr>
          <w:rFonts w:ascii="Times New Roman" w:eastAsia="Times New Roman" w:hAnsi="Times New Roman" w:cs="Times New Roman"/>
          <w:bCs/>
          <w:sz w:val="24"/>
          <w:szCs w:val="24"/>
        </w:rPr>
        <w:t>69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spellStart"/>
      <w:proofErr w:type="gramStart"/>
      <w:r>
        <w:rPr>
          <w:rFonts w:ascii="Times New Roman" w:eastAsia="Times New Roman" w:hAnsi="Times New Roman" w:cs="Times New Roman"/>
          <w:b/>
          <w:sz w:val="24"/>
          <w:szCs w:val="24"/>
        </w:rPr>
        <w:t>Div:</w:t>
      </w:r>
      <w:r w:rsidR="00503E8D" w:rsidRPr="00503E8D">
        <w:rPr>
          <w:rFonts w:ascii="Times New Roman" w:eastAsia="Times New Roman" w:hAnsi="Times New Roman" w:cs="Times New Roman"/>
          <w:bCs/>
          <w:sz w:val="24"/>
          <w:szCs w:val="24"/>
        </w:rPr>
        <w:t>B</w:t>
      </w:r>
      <w:proofErr w:type="spellEnd"/>
      <w:proofErr w:type="gramEnd"/>
    </w:p>
    <w:p w14:paraId="6BAB4EC1" w14:textId="7522F0AC" w:rsidR="009A15CA" w:rsidRDefault="00000000" w:rsidP="007C769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Guide:</w:t>
      </w:r>
      <w:r w:rsidRPr="00503E8D">
        <w:rPr>
          <w:rFonts w:ascii="Times New Roman" w:eastAsia="Times New Roman" w:hAnsi="Times New Roman" w:cs="Times New Roman"/>
          <w:bCs/>
          <w:sz w:val="24"/>
          <w:szCs w:val="24"/>
        </w:rPr>
        <w:t xml:space="preserve"> </w:t>
      </w:r>
      <w:proofErr w:type="spellStart"/>
      <w:proofErr w:type="gramStart"/>
      <w:r w:rsidR="00E60A61" w:rsidRPr="00E60A61">
        <w:rPr>
          <w:rFonts w:ascii="Times New Roman" w:eastAsia="Times New Roman" w:hAnsi="Times New Roman" w:cs="Times New Roman"/>
          <w:bCs/>
          <w:sz w:val="24"/>
          <w:szCs w:val="24"/>
        </w:rPr>
        <w:t>Prof</w:t>
      </w:r>
      <w:r w:rsidR="00E60A61">
        <w:rPr>
          <w:rFonts w:ascii="Times New Roman" w:eastAsia="Times New Roman" w:hAnsi="Times New Roman" w:cs="Times New Roman"/>
          <w:bCs/>
          <w:sz w:val="24"/>
          <w:szCs w:val="24"/>
        </w:rPr>
        <w:t>.</w:t>
      </w:r>
      <w:r w:rsidR="00503E8D" w:rsidRPr="00503E8D">
        <w:rPr>
          <w:rFonts w:ascii="Times New Roman" w:eastAsia="Times New Roman" w:hAnsi="Times New Roman" w:cs="Times New Roman"/>
          <w:bCs/>
          <w:sz w:val="24"/>
          <w:szCs w:val="24"/>
        </w:rPr>
        <w:t>J.R</w:t>
      </w:r>
      <w:proofErr w:type="spellEnd"/>
      <w:proofErr w:type="gramEnd"/>
      <w:r w:rsidR="00503E8D" w:rsidRPr="00503E8D">
        <w:rPr>
          <w:rFonts w:ascii="Times New Roman" w:eastAsia="Times New Roman" w:hAnsi="Times New Roman" w:cs="Times New Roman"/>
          <w:bCs/>
          <w:sz w:val="24"/>
          <w:szCs w:val="24"/>
        </w:rPr>
        <w:t xml:space="preserve"> </w:t>
      </w:r>
      <w:proofErr w:type="spellStart"/>
      <w:r w:rsidR="00503E8D" w:rsidRPr="00503E8D">
        <w:rPr>
          <w:rFonts w:ascii="Times New Roman" w:eastAsia="Times New Roman" w:hAnsi="Times New Roman" w:cs="Times New Roman"/>
          <w:bCs/>
          <w:sz w:val="24"/>
          <w:szCs w:val="24"/>
        </w:rPr>
        <w:t>Mankar</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noProof/>
        </w:rPr>
        <mc:AlternateContent>
          <mc:Choice Requires="wps">
            <w:drawing>
              <wp:anchor distT="0" distB="0" distL="114300" distR="114300" simplePos="0" relativeHeight="251659264" behindDoc="0" locked="0" layoutInCell="1" hidden="0" allowOverlap="1" wp14:anchorId="68980D55" wp14:editId="2C445F61">
                <wp:simplePos x="0" y="0"/>
                <wp:positionH relativeFrom="column">
                  <wp:posOffset>-266699</wp:posOffset>
                </wp:positionH>
                <wp:positionV relativeFrom="paragraph">
                  <wp:posOffset>38100</wp:posOffset>
                </wp:positionV>
                <wp:extent cx="0" cy="12700"/>
                <wp:effectExtent l="0" t="0" r="0" b="0"/>
                <wp:wrapNone/>
                <wp:docPr id="2" name="Freeform: Shape 2"/>
                <wp:cNvGraphicFramePr/>
                <a:graphic xmlns:a="http://schemas.openxmlformats.org/drawingml/2006/main">
                  <a:graphicData uri="http://schemas.microsoft.com/office/word/2010/wordprocessingShape">
                    <wps:wsp>
                      <wps:cNvSpPr/>
                      <wps:spPr>
                        <a:xfrm>
                          <a:off x="1943035" y="3780000"/>
                          <a:ext cx="6805930" cy="0"/>
                        </a:xfrm>
                        <a:custGeom>
                          <a:avLst/>
                          <a:gdLst/>
                          <a:ahLst/>
                          <a:cxnLst/>
                          <a:rect l="l" t="t" r="r" b="b"/>
                          <a:pathLst>
                            <a:path w="6805930" h="1" extrusionOk="0">
                              <a:moveTo>
                                <a:pt x="0" y="0"/>
                              </a:moveTo>
                              <a:lnTo>
                                <a:pt x="680593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-266699</wp:posOffset>
                </wp:positionH>
                <wp:positionV relativeFrom="paragraph">
                  <wp:posOffset>38100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6C98B3BA" w14:textId="77777777" w:rsidR="007C769E" w:rsidRPr="007C769E" w:rsidRDefault="007C769E" w:rsidP="007C769E">
      <w:pPr>
        <w:spacing w:after="0" w:line="240" w:lineRule="auto"/>
        <w:rPr>
          <w:rFonts w:ascii="Times New Roman" w:eastAsia="Times New Roman" w:hAnsi="Times New Roman" w:cs="Times New Roman"/>
          <w:b/>
          <w:sz w:val="24"/>
          <w:szCs w:val="24"/>
        </w:rPr>
      </w:pPr>
    </w:p>
    <w:p w14:paraId="25F93761" w14:textId="0DD18BAC" w:rsidR="009A15CA"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color w:val="000000"/>
          <w:sz w:val="23"/>
          <w:szCs w:val="23"/>
          <w:u w:val="single"/>
        </w:rPr>
        <w:t xml:space="preserve">Title Of </w:t>
      </w:r>
      <w:proofErr w:type="gramStart"/>
      <w:r>
        <w:rPr>
          <w:rFonts w:ascii="Times New Roman" w:eastAsia="Times New Roman" w:hAnsi="Times New Roman" w:cs="Times New Roman"/>
          <w:b/>
          <w:color w:val="000000"/>
          <w:sz w:val="23"/>
          <w:szCs w:val="23"/>
          <w:u w:val="single"/>
        </w:rPr>
        <w:t>The</w:t>
      </w:r>
      <w:proofErr w:type="gramEnd"/>
      <w:r>
        <w:rPr>
          <w:rFonts w:ascii="Times New Roman" w:eastAsia="Times New Roman" w:hAnsi="Times New Roman" w:cs="Times New Roman"/>
          <w:b/>
          <w:color w:val="000000"/>
          <w:sz w:val="23"/>
          <w:szCs w:val="23"/>
          <w:u w:val="single"/>
        </w:rPr>
        <w:t xml:space="preserve"> Topic:</w:t>
      </w:r>
      <w:r w:rsidR="00503E8D">
        <w:rPr>
          <w:rFonts w:ascii="Times New Roman" w:eastAsia="Times New Roman" w:hAnsi="Times New Roman" w:cs="Times New Roman"/>
          <w:b/>
          <w:color w:val="000000"/>
          <w:sz w:val="23"/>
          <w:szCs w:val="23"/>
        </w:rPr>
        <w:t xml:space="preserve"> </w:t>
      </w:r>
      <w:r w:rsidR="00503E8D" w:rsidRPr="00503E8D">
        <w:rPr>
          <w:rFonts w:ascii="Times New Roman" w:hAnsi="Times New Roman" w:cs="Times New Roman"/>
          <w:sz w:val="24"/>
          <w:szCs w:val="24"/>
        </w:rPr>
        <w:t>An Automated Framework for Migrating Java Applications to Ethereum Solidity Applications</w:t>
      </w:r>
    </w:p>
    <w:p w14:paraId="64CE420D" w14:textId="77777777" w:rsidR="009A15CA" w:rsidRDefault="009A15CA">
      <w:pPr>
        <w:pBdr>
          <w:top w:val="nil"/>
          <w:left w:val="nil"/>
          <w:bottom w:val="nil"/>
          <w:right w:val="nil"/>
          <w:between w:val="nil"/>
        </w:pBdr>
        <w:spacing w:after="0" w:line="240" w:lineRule="auto"/>
        <w:rPr>
          <w:rFonts w:ascii="Times New Roman" w:eastAsia="Times New Roman" w:hAnsi="Times New Roman" w:cs="Times New Roman"/>
          <w:color w:val="000000"/>
          <w:sz w:val="23"/>
          <w:szCs w:val="23"/>
          <w:u w:val="single"/>
        </w:rPr>
      </w:pPr>
    </w:p>
    <w:p w14:paraId="57C8E74E" w14:textId="092E8C6D" w:rsidR="009A15CA"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roofErr w:type="gramStart"/>
      <w:r>
        <w:rPr>
          <w:rFonts w:ascii="Times New Roman" w:eastAsia="Times New Roman" w:hAnsi="Times New Roman" w:cs="Times New Roman"/>
          <w:b/>
          <w:color w:val="000000"/>
          <w:sz w:val="23"/>
          <w:szCs w:val="23"/>
          <w:u w:val="single"/>
        </w:rPr>
        <w:t>Area(</w:t>
      </w:r>
      <w:proofErr w:type="gramEnd"/>
      <w:r>
        <w:rPr>
          <w:rFonts w:ascii="Times New Roman" w:eastAsia="Times New Roman" w:hAnsi="Times New Roman" w:cs="Times New Roman"/>
          <w:b/>
          <w:color w:val="000000"/>
          <w:sz w:val="23"/>
          <w:szCs w:val="23"/>
          <w:u w:val="single"/>
        </w:rPr>
        <w:t>Domain) Of Topic:</w:t>
      </w:r>
      <w:r w:rsidRPr="00AC7D90">
        <w:rPr>
          <w:rFonts w:ascii="Times New Roman" w:eastAsia="Times New Roman" w:hAnsi="Times New Roman" w:cs="Times New Roman"/>
          <w:b/>
          <w:color w:val="000000"/>
          <w:sz w:val="23"/>
          <w:szCs w:val="23"/>
        </w:rPr>
        <w:t xml:space="preserve"> </w:t>
      </w:r>
      <w:r w:rsidR="00AC7D90" w:rsidRPr="00EF57FE">
        <w:rPr>
          <w:rFonts w:ascii="Times New Roman" w:eastAsia="Times New Roman" w:hAnsi="Times New Roman" w:cs="Times New Roman"/>
          <w:bCs/>
          <w:color w:val="000000"/>
          <w:sz w:val="23"/>
          <w:szCs w:val="23"/>
        </w:rPr>
        <w:t>Blockchain</w:t>
      </w:r>
      <w:r w:rsidR="00EF57FE" w:rsidRPr="00EF57FE">
        <w:rPr>
          <w:rFonts w:ascii="Times New Roman" w:eastAsia="Times New Roman" w:hAnsi="Times New Roman" w:cs="Times New Roman"/>
          <w:bCs/>
          <w:color w:val="000000"/>
          <w:sz w:val="23"/>
          <w:szCs w:val="23"/>
        </w:rPr>
        <w:t>,</w:t>
      </w:r>
      <w:r w:rsidR="00EF57FE" w:rsidRPr="00EF57FE">
        <w:rPr>
          <w:bCs/>
        </w:rPr>
        <w:t xml:space="preserve"> </w:t>
      </w:r>
      <w:r w:rsidR="00EF57FE" w:rsidRPr="00EF57FE">
        <w:rPr>
          <w:rFonts w:ascii="Times New Roman" w:eastAsia="Times New Roman" w:hAnsi="Times New Roman" w:cs="Times New Roman"/>
          <w:bCs/>
          <w:color w:val="000000"/>
          <w:sz w:val="23"/>
          <w:szCs w:val="23"/>
        </w:rPr>
        <w:t>Java</w:t>
      </w:r>
    </w:p>
    <w:p w14:paraId="515E7B78" w14:textId="77777777" w:rsidR="009A15CA" w:rsidRDefault="009A15CA">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14:paraId="7A0FA089" w14:textId="448E923E" w:rsidR="00EF57FE" w:rsidRPr="00EF57FE" w:rsidRDefault="00000000" w:rsidP="00EF57FE">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color w:val="000000"/>
          <w:sz w:val="23"/>
          <w:szCs w:val="23"/>
          <w:u w:val="single"/>
        </w:rPr>
        <w:t xml:space="preserve">Abstract: </w:t>
      </w:r>
    </w:p>
    <w:p w14:paraId="1235A64A" w14:textId="436FBFB2" w:rsidR="005E18E1" w:rsidRDefault="005E18E1" w:rsidP="005E18E1">
      <w:pPr>
        <w:spacing w:line="240" w:lineRule="auto"/>
        <w:ind w:firstLine="720"/>
        <w:jc w:val="both"/>
        <w:rPr>
          <w:rFonts w:ascii="Times New Roman" w:eastAsia="Times New Roman" w:hAnsi="Times New Roman" w:cs="Times New Roman"/>
          <w:sz w:val="23"/>
          <w:szCs w:val="23"/>
        </w:rPr>
      </w:pPr>
      <w:r w:rsidRPr="005E18E1">
        <w:rPr>
          <w:rFonts w:ascii="Times New Roman" w:eastAsia="Times New Roman" w:hAnsi="Times New Roman" w:cs="Times New Roman"/>
          <w:sz w:val="23"/>
          <w:szCs w:val="23"/>
        </w:rPr>
        <w:t xml:space="preserve">With growing technology, the blockchain has created a great impact. Many organizations have started experimenting with blockchain for solutions to their operations. Blockchain technology offers innovative mechanisms for transparent transactions in various industries. The features of this technology enhance security through transparency and traceability of any transaction, whether data, assets, or financial resources. This increased traceability and transparency helps many businesses be successful, and this isn't just limited to businesses in finance or technology. Many industries, from healthcare to higher education, could benefit from the advantages of blockchain technology. This makes it an ideal technology for software development, as it can be used to create immutable audit trails and help ensure that data is accurate and consistent. But in this nascent stage, due to the scarcity of blockchain domain experts, there is a growing trend towards an automated conversion of legacy systems to blockchain-based systems. To this aim, this paper presents an automated framework that facilitates the migration of centralized Java-based applications to decentralized Solidity-based Ethereum applications. The experimental results are encouraging, demonstrating its ability to handle a large-scale Java codebase. To the best of our knowledge, this is the first proposal of its kind that enables the translation of Java source codes to Solidity source codes. </w:t>
      </w:r>
    </w:p>
    <w:p w14:paraId="1CC0D6FC" w14:textId="7C2AD4E1" w:rsidR="009A15CA" w:rsidRPr="005E18E1" w:rsidRDefault="00EF57FE" w:rsidP="005E18E1">
      <w:pPr>
        <w:spacing w:line="240" w:lineRule="auto"/>
        <w:ind w:firstLine="720"/>
        <w:rPr>
          <w:b/>
          <w:bCs/>
        </w:rPr>
      </w:pPr>
      <w:r w:rsidRPr="00EF57FE">
        <w:rPr>
          <w:b/>
          <w:bCs/>
        </w:rPr>
        <w:t>Index Terms</w:t>
      </w:r>
      <w:r>
        <w:t>—Blockchain, Ethereum, Smart Contract, Java, Solidity</w:t>
      </w:r>
    </w:p>
    <w:p w14:paraId="4E8DEEEA" w14:textId="77777777" w:rsidR="00EF57F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color w:val="000000"/>
          <w:sz w:val="23"/>
          <w:szCs w:val="23"/>
          <w:u w:val="single"/>
        </w:rPr>
        <w:t>References / Bibliography</w:t>
      </w:r>
    </w:p>
    <w:p w14:paraId="2D044D13" w14:textId="2BC563AF" w:rsidR="009A15C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u w:val="single"/>
        </w:rPr>
      </w:pPr>
      <w:r>
        <w:rPr>
          <w:rFonts w:ascii="Times New Roman" w:eastAsia="Times New Roman" w:hAnsi="Times New Roman" w:cs="Times New Roman"/>
          <w:b/>
          <w:color w:val="000000"/>
          <w:sz w:val="23"/>
          <w:szCs w:val="23"/>
          <w:u w:val="single"/>
        </w:rPr>
        <w:t xml:space="preserve"> </w:t>
      </w:r>
    </w:p>
    <w:p w14:paraId="3D0C637D" w14:textId="12DAA3E1" w:rsidR="009A15CA" w:rsidRDefault="00EF57FE" w:rsidP="00EF57FE">
      <w:pPr>
        <w:pStyle w:val="ListParagraph"/>
        <w:numPr>
          <w:ilvl w:val="0"/>
          <w:numId w:val="1"/>
        </w:numPr>
        <w:rPr>
          <w:rFonts w:ascii="Times New Roman" w:eastAsia="Times New Roman" w:hAnsi="Times New Roman" w:cs="Times New Roman"/>
          <w:sz w:val="23"/>
          <w:szCs w:val="23"/>
        </w:rPr>
      </w:pPr>
      <w:r w:rsidRPr="00EF57FE">
        <w:rPr>
          <w:rFonts w:ascii="Times New Roman" w:eastAsia="Times New Roman" w:hAnsi="Times New Roman" w:cs="Times New Roman"/>
          <w:sz w:val="23"/>
          <w:szCs w:val="23"/>
        </w:rPr>
        <w:t xml:space="preserve">F. Casino, T. K. </w:t>
      </w:r>
      <w:proofErr w:type="spellStart"/>
      <w:r w:rsidRPr="00EF57FE">
        <w:rPr>
          <w:rFonts w:ascii="Times New Roman" w:eastAsia="Times New Roman" w:hAnsi="Times New Roman" w:cs="Times New Roman"/>
          <w:sz w:val="23"/>
          <w:szCs w:val="23"/>
        </w:rPr>
        <w:t>Dasaklis</w:t>
      </w:r>
      <w:proofErr w:type="spellEnd"/>
      <w:r w:rsidRPr="00EF57FE">
        <w:rPr>
          <w:rFonts w:ascii="Times New Roman" w:eastAsia="Times New Roman" w:hAnsi="Times New Roman" w:cs="Times New Roman"/>
          <w:sz w:val="23"/>
          <w:szCs w:val="23"/>
        </w:rPr>
        <w:t xml:space="preserve"> and C. </w:t>
      </w:r>
      <w:proofErr w:type="spellStart"/>
      <w:r w:rsidRPr="00EF57FE">
        <w:rPr>
          <w:rFonts w:ascii="Times New Roman" w:eastAsia="Times New Roman" w:hAnsi="Times New Roman" w:cs="Times New Roman"/>
          <w:sz w:val="23"/>
          <w:szCs w:val="23"/>
        </w:rPr>
        <w:t>Patsakis</w:t>
      </w:r>
      <w:proofErr w:type="spellEnd"/>
      <w:r w:rsidRPr="00EF57FE">
        <w:rPr>
          <w:rFonts w:ascii="Times New Roman" w:eastAsia="Times New Roman" w:hAnsi="Times New Roman" w:cs="Times New Roman"/>
          <w:sz w:val="23"/>
          <w:szCs w:val="23"/>
        </w:rPr>
        <w:t>, "A systematic literature review of blockchain-based applications: Current status classification and open issues", Telematics and Informatics, vol. 36, pp. 55-81, 2019.</w:t>
      </w:r>
    </w:p>
    <w:p w14:paraId="68CDA7FB" w14:textId="1FDD0258" w:rsidR="007C769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S. Nakamoto, Bitcoin: A peer-to-peer electronic cash system, 2008, [online] Available: https://bitcoin.orgibitcoin.pdf.</w:t>
      </w:r>
    </w:p>
    <w:p w14:paraId="212F2E3B" w14:textId="1776A843" w:rsidR="00EF57F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G. Wood, Ethereum: A secure </w:t>
      </w:r>
      <w:proofErr w:type="spellStart"/>
      <w:r w:rsidRPr="007C769E">
        <w:rPr>
          <w:rFonts w:ascii="Times New Roman" w:eastAsia="Times New Roman" w:hAnsi="Times New Roman" w:cs="Times New Roman"/>
          <w:sz w:val="23"/>
          <w:szCs w:val="23"/>
        </w:rPr>
        <w:t>decentralised</w:t>
      </w:r>
      <w:proofErr w:type="spellEnd"/>
      <w:r w:rsidRPr="007C769E">
        <w:rPr>
          <w:rFonts w:ascii="Times New Roman" w:eastAsia="Times New Roman" w:hAnsi="Times New Roman" w:cs="Times New Roman"/>
          <w:sz w:val="23"/>
          <w:szCs w:val="23"/>
        </w:rPr>
        <w:t xml:space="preserve"> </w:t>
      </w:r>
      <w:proofErr w:type="spellStart"/>
      <w:r w:rsidRPr="007C769E">
        <w:rPr>
          <w:rFonts w:ascii="Times New Roman" w:eastAsia="Times New Roman" w:hAnsi="Times New Roman" w:cs="Times New Roman"/>
          <w:sz w:val="23"/>
          <w:szCs w:val="23"/>
        </w:rPr>
        <w:t>generalised</w:t>
      </w:r>
      <w:proofErr w:type="spellEnd"/>
      <w:r w:rsidRPr="007C769E">
        <w:rPr>
          <w:rFonts w:ascii="Times New Roman" w:eastAsia="Times New Roman" w:hAnsi="Times New Roman" w:cs="Times New Roman"/>
          <w:sz w:val="23"/>
          <w:szCs w:val="23"/>
        </w:rPr>
        <w:t xml:space="preserve"> transaction ledger, 2014, [online] Available.</w:t>
      </w:r>
    </w:p>
    <w:p w14:paraId="0EBCBFD2" w14:textId="5C8AFCF1" w:rsidR="007C769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Solidity documentation - release 0.8.4, [online] Available: </w:t>
      </w:r>
      <w:hyperlink r:id="rId9" w:history="1">
        <w:r w:rsidRPr="00E8075B">
          <w:rPr>
            <w:rStyle w:val="Hyperlink"/>
            <w:rFonts w:ascii="Times New Roman" w:eastAsia="Times New Roman" w:hAnsi="Times New Roman" w:cs="Times New Roman"/>
            <w:sz w:val="23"/>
            <w:szCs w:val="23"/>
          </w:rPr>
          <w:t>http://solidity.readthedocs.io/</w:t>
        </w:r>
      </w:hyperlink>
      <w:r w:rsidRPr="007C769E">
        <w:rPr>
          <w:rFonts w:ascii="Times New Roman" w:eastAsia="Times New Roman" w:hAnsi="Times New Roman" w:cs="Times New Roman"/>
          <w:sz w:val="23"/>
          <w:szCs w:val="23"/>
        </w:rPr>
        <w:t>.</w:t>
      </w:r>
    </w:p>
    <w:p w14:paraId="7DABD611" w14:textId="77D0B407" w:rsidR="007C769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F. </w:t>
      </w:r>
      <w:proofErr w:type="spellStart"/>
      <w:r w:rsidRPr="007C769E">
        <w:rPr>
          <w:rFonts w:ascii="Times New Roman" w:eastAsia="Times New Roman" w:hAnsi="Times New Roman" w:cs="Times New Roman"/>
          <w:sz w:val="23"/>
          <w:szCs w:val="23"/>
        </w:rPr>
        <w:t>Spoto</w:t>
      </w:r>
      <w:proofErr w:type="spellEnd"/>
      <w:r w:rsidRPr="007C769E">
        <w:rPr>
          <w:rFonts w:ascii="Times New Roman" w:eastAsia="Times New Roman" w:hAnsi="Times New Roman" w:cs="Times New Roman"/>
          <w:sz w:val="23"/>
          <w:szCs w:val="23"/>
        </w:rPr>
        <w:t>, "A java framework for smart contracts", Proceedings of the Financial Cryptography and Data Security Workshop on Trusted Smart Contracts (</w:t>
      </w:r>
      <w:proofErr w:type="gramStart"/>
      <w:r w:rsidRPr="007C769E">
        <w:rPr>
          <w:rFonts w:ascii="Times New Roman" w:eastAsia="Times New Roman" w:hAnsi="Times New Roman" w:cs="Times New Roman"/>
          <w:sz w:val="23"/>
          <w:szCs w:val="23"/>
        </w:rPr>
        <w:t>WTSC‘</w:t>
      </w:r>
      <w:proofErr w:type="gramEnd"/>
      <w:r w:rsidRPr="007C769E">
        <w:rPr>
          <w:rFonts w:ascii="Times New Roman" w:eastAsia="Times New Roman" w:hAnsi="Times New Roman" w:cs="Times New Roman"/>
          <w:sz w:val="23"/>
          <w:szCs w:val="23"/>
        </w:rPr>
        <w:t>19), vol. LNCS 11599, pp. 122-137, February 18–22 2019.</w:t>
      </w:r>
    </w:p>
    <w:p w14:paraId="1C975DB7" w14:textId="51DC34B5" w:rsidR="007C769E" w:rsidRDefault="007C769E" w:rsidP="00EF57FE">
      <w:pPr>
        <w:pStyle w:val="ListParagraph"/>
        <w:numPr>
          <w:ilvl w:val="0"/>
          <w:numId w:val="1"/>
        </w:numPr>
        <w:rPr>
          <w:rFonts w:ascii="Times New Roman" w:eastAsia="Times New Roman" w:hAnsi="Times New Roman" w:cs="Times New Roman"/>
          <w:sz w:val="23"/>
          <w:szCs w:val="23"/>
        </w:rPr>
      </w:pPr>
      <w:proofErr w:type="spellStart"/>
      <w:r w:rsidRPr="007C769E">
        <w:rPr>
          <w:rFonts w:ascii="Times New Roman" w:eastAsia="Times New Roman" w:hAnsi="Times New Roman" w:cs="Times New Roman"/>
          <w:sz w:val="23"/>
          <w:szCs w:val="23"/>
        </w:rPr>
        <w:t>Eosio</w:t>
      </w:r>
      <w:proofErr w:type="spellEnd"/>
      <w:r w:rsidRPr="007C769E">
        <w:rPr>
          <w:rFonts w:ascii="Times New Roman" w:eastAsia="Times New Roman" w:hAnsi="Times New Roman" w:cs="Times New Roman"/>
          <w:sz w:val="23"/>
          <w:szCs w:val="23"/>
        </w:rPr>
        <w:t xml:space="preserve"> official portal, [online] Available: </w:t>
      </w:r>
      <w:hyperlink r:id="rId10" w:history="1">
        <w:r w:rsidRPr="00E8075B">
          <w:rPr>
            <w:rStyle w:val="Hyperlink"/>
            <w:rFonts w:ascii="Times New Roman" w:eastAsia="Times New Roman" w:hAnsi="Times New Roman" w:cs="Times New Roman"/>
            <w:sz w:val="23"/>
            <w:szCs w:val="23"/>
          </w:rPr>
          <w:t>https://eos.io/</w:t>
        </w:r>
      </w:hyperlink>
      <w:r w:rsidRPr="007C769E">
        <w:rPr>
          <w:rFonts w:ascii="Times New Roman" w:eastAsia="Times New Roman" w:hAnsi="Times New Roman" w:cs="Times New Roman"/>
          <w:sz w:val="23"/>
          <w:szCs w:val="23"/>
        </w:rPr>
        <w:t>.</w:t>
      </w:r>
    </w:p>
    <w:p w14:paraId="0005120C" w14:textId="0788C27A" w:rsidR="009A15CA" w:rsidRDefault="007C769E" w:rsidP="005E18E1">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E. </w:t>
      </w:r>
      <w:proofErr w:type="spellStart"/>
      <w:r w:rsidRPr="007C769E">
        <w:rPr>
          <w:rFonts w:ascii="Times New Roman" w:eastAsia="Times New Roman" w:hAnsi="Times New Roman" w:cs="Times New Roman"/>
          <w:sz w:val="23"/>
          <w:szCs w:val="23"/>
        </w:rPr>
        <w:t>Androulaki</w:t>
      </w:r>
      <w:proofErr w:type="spellEnd"/>
      <w:r w:rsidRPr="007C769E">
        <w:rPr>
          <w:rFonts w:ascii="Times New Roman" w:eastAsia="Times New Roman" w:hAnsi="Times New Roman" w:cs="Times New Roman"/>
          <w:sz w:val="23"/>
          <w:szCs w:val="23"/>
        </w:rPr>
        <w:t xml:space="preserve"> et al., "Hyperledger fabric: A distributed operating system for permissioned blockchains", Proceedings of the Thirteenth </w:t>
      </w:r>
      <w:proofErr w:type="spellStart"/>
      <w:r w:rsidRPr="007C769E">
        <w:rPr>
          <w:rFonts w:ascii="Times New Roman" w:eastAsia="Times New Roman" w:hAnsi="Times New Roman" w:cs="Times New Roman"/>
          <w:sz w:val="23"/>
          <w:szCs w:val="23"/>
        </w:rPr>
        <w:t>EuroSys</w:t>
      </w:r>
      <w:proofErr w:type="spellEnd"/>
      <w:r w:rsidRPr="007C769E">
        <w:rPr>
          <w:rFonts w:ascii="Times New Roman" w:eastAsia="Times New Roman" w:hAnsi="Times New Roman" w:cs="Times New Roman"/>
          <w:sz w:val="23"/>
          <w:szCs w:val="23"/>
        </w:rPr>
        <w:t xml:space="preserve"> Conference (</w:t>
      </w:r>
      <w:proofErr w:type="gramStart"/>
      <w:r w:rsidRPr="007C769E">
        <w:rPr>
          <w:rFonts w:ascii="Times New Roman" w:eastAsia="Times New Roman" w:hAnsi="Times New Roman" w:cs="Times New Roman"/>
          <w:sz w:val="23"/>
          <w:szCs w:val="23"/>
        </w:rPr>
        <w:t>EuroSys‘</w:t>
      </w:r>
      <w:proofErr w:type="gramEnd"/>
      <w:r w:rsidRPr="007C769E">
        <w:rPr>
          <w:rFonts w:ascii="Times New Roman" w:eastAsia="Times New Roman" w:hAnsi="Times New Roman" w:cs="Times New Roman"/>
          <w:sz w:val="23"/>
          <w:szCs w:val="23"/>
        </w:rPr>
        <w:t>18), pp. 30:1-30:15, April 23–26 2018.</w:t>
      </w:r>
    </w:p>
    <w:p w14:paraId="24997499" w14:textId="77777777" w:rsidR="005E18E1" w:rsidRPr="005E18E1" w:rsidRDefault="005E18E1" w:rsidP="005E18E1">
      <w:pPr>
        <w:pStyle w:val="ListParagraph"/>
        <w:rPr>
          <w:rFonts w:ascii="Times New Roman" w:eastAsia="Times New Roman" w:hAnsi="Times New Roman" w:cs="Times New Roman"/>
          <w:sz w:val="23"/>
          <w:szCs w:val="23"/>
        </w:rPr>
      </w:pPr>
    </w:p>
    <w:p w14:paraId="5D920124" w14:textId="77777777" w:rsidR="009A15CA" w:rsidRDefault="00000000">
      <w:pPr>
        <w:rPr>
          <w:b/>
        </w:rPr>
      </w:pPr>
      <w:r>
        <w:rPr>
          <w:b/>
        </w:rPr>
        <w:t>Signature of Student</w:t>
      </w:r>
      <w:r>
        <w:rPr>
          <w:b/>
        </w:rPr>
        <w:tab/>
      </w:r>
      <w:r>
        <w:rPr>
          <w:b/>
        </w:rPr>
        <w:tab/>
      </w:r>
      <w:r>
        <w:rPr>
          <w:b/>
        </w:rPr>
        <w:tab/>
      </w:r>
      <w:r>
        <w:rPr>
          <w:b/>
        </w:rPr>
        <w:tab/>
      </w:r>
      <w:r>
        <w:rPr>
          <w:b/>
        </w:rPr>
        <w:tab/>
      </w:r>
      <w:r>
        <w:rPr>
          <w:b/>
        </w:rPr>
        <w:tab/>
      </w:r>
      <w:r>
        <w:rPr>
          <w:b/>
        </w:rPr>
        <w:tab/>
        <w:t>Signature of Guide</w:t>
      </w:r>
    </w:p>
    <w:sectPr w:rsidR="009A15CA">
      <w:pgSz w:w="11906" w:h="16838"/>
      <w:pgMar w:top="709"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D46BD"/>
    <w:multiLevelType w:val="hybridMultilevel"/>
    <w:tmpl w:val="F3AA65F4"/>
    <w:lvl w:ilvl="0" w:tplc="F8964F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359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5CA"/>
    <w:rsid w:val="000D3C48"/>
    <w:rsid w:val="00503E8D"/>
    <w:rsid w:val="005A40D3"/>
    <w:rsid w:val="005E18E1"/>
    <w:rsid w:val="007A57C8"/>
    <w:rsid w:val="007C769E"/>
    <w:rsid w:val="007E6182"/>
    <w:rsid w:val="009A15CA"/>
    <w:rsid w:val="00AC7D90"/>
    <w:rsid w:val="00E60A61"/>
    <w:rsid w:val="00EF5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F7E"/>
  <w15:docId w15:val="{71C7E228-B1B5-40B8-9142-3A1B39B9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DA9"/>
  </w:style>
  <w:style w:type="paragraph" w:styleId="Heading1">
    <w:name w:val="heading 1"/>
    <w:basedOn w:val="Normal"/>
    <w:next w:val="Normal"/>
    <w:link w:val="Heading1Char"/>
    <w:uiPriority w:val="9"/>
    <w:qFormat/>
    <w:rsid w:val="00A7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A7416E"/>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A7416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57FE"/>
    <w:pPr>
      <w:ind w:left="720"/>
      <w:contextualSpacing/>
    </w:pPr>
  </w:style>
  <w:style w:type="character" w:styleId="Emphasis">
    <w:name w:val="Emphasis"/>
    <w:basedOn w:val="DefaultParagraphFont"/>
    <w:uiPriority w:val="20"/>
    <w:qFormat/>
    <w:rsid w:val="00EF57FE"/>
    <w:rPr>
      <w:i/>
      <w:iCs/>
    </w:rPr>
  </w:style>
  <w:style w:type="character" w:styleId="Hyperlink">
    <w:name w:val="Hyperlink"/>
    <w:basedOn w:val="DefaultParagraphFont"/>
    <w:uiPriority w:val="99"/>
    <w:unhideWhenUsed/>
    <w:rsid w:val="007C769E"/>
    <w:rPr>
      <w:color w:val="0000FF" w:themeColor="hyperlink"/>
      <w:u w:val="single"/>
    </w:rPr>
  </w:style>
  <w:style w:type="character" w:styleId="UnresolvedMention">
    <w:name w:val="Unresolved Mention"/>
    <w:basedOn w:val="DefaultParagraphFont"/>
    <w:uiPriority w:val="99"/>
    <w:semiHidden/>
    <w:unhideWhenUsed/>
    <w:rsid w:val="007C7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05773">
      <w:bodyDiv w:val="1"/>
      <w:marLeft w:val="0"/>
      <w:marRight w:val="0"/>
      <w:marTop w:val="0"/>
      <w:marBottom w:val="0"/>
      <w:divBdr>
        <w:top w:val="none" w:sz="0" w:space="0" w:color="auto"/>
        <w:left w:val="none" w:sz="0" w:space="0" w:color="auto"/>
        <w:bottom w:val="none" w:sz="0" w:space="0" w:color="auto"/>
        <w:right w:val="none" w:sz="0" w:space="0" w:color="auto"/>
      </w:divBdr>
      <w:divsChild>
        <w:div w:id="57750560">
          <w:marLeft w:val="0"/>
          <w:marRight w:val="0"/>
          <w:marTop w:val="0"/>
          <w:marBottom w:val="240"/>
          <w:divBdr>
            <w:top w:val="none" w:sz="0" w:space="0" w:color="auto"/>
            <w:left w:val="none" w:sz="0" w:space="0" w:color="auto"/>
            <w:bottom w:val="none" w:sz="0" w:space="0" w:color="auto"/>
            <w:right w:val="none" w:sz="0" w:space="0" w:color="auto"/>
          </w:divBdr>
          <w:divsChild>
            <w:div w:id="1185368096">
              <w:marLeft w:val="0"/>
              <w:marRight w:val="0"/>
              <w:marTop w:val="0"/>
              <w:marBottom w:val="0"/>
              <w:divBdr>
                <w:top w:val="none" w:sz="0" w:space="0" w:color="auto"/>
                <w:left w:val="none" w:sz="0" w:space="0" w:color="auto"/>
                <w:bottom w:val="none" w:sz="0" w:space="0" w:color="auto"/>
                <w:right w:val="none" w:sz="0" w:space="0" w:color="auto"/>
              </w:divBdr>
              <w:divsChild>
                <w:div w:id="74673001">
                  <w:marLeft w:val="0"/>
                  <w:marRight w:val="0"/>
                  <w:marTop w:val="0"/>
                  <w:marBottom w:val="240"/>
                  <w:divBdr>
                    <w:top w:val="none" w:sz="0" w:space="0" w:color="auto"/>
                    <w:left w:val="none" w:sz="0" w:space="0" w:color="auto"/>
                    <w:bottom w:val="none" w:sz="0" w:space="0" w:color="auto"/>
                    <w:right w:val="none" w:sz="0" w:space="0" w:color="auto"/>
                  </w:divBdr>
                  <w:divsChild>
                    <w:div w:id="18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os.io/" TargetMode="External"/><Relationship Id="rId4" Type="http://schemas.openxmlformats.org/officeDocument/2006/relationships/settings" Target="settings.xml"/><Relationship Id="rId9" Type="http://schemas.openxmlformats.org/officeDocument/2006/relationships/hyperlink" Target="http://solidity.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zP0Lth7kBCINkaOqi4g+HPiRQ==">AMUW2mVGzytJ5iStC6i+1Ho4jf79QrO6RQ3udtD0+5+BsWylgd+z1xbIr1u8fC0V93ofAoXlnnH4VEZq/jTvH4+LXIupvIrHVopWYCnQnh0kZJdYI2k2iDq1HLX1FitXGCSG+mDxz+pY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prjlab</dc:creator>
  <cp:lastModifiedBy>Sanket Shirsath</cp:lastModifiedBy>
  <cp:revision>17</cp:revision>
  <dcterms:created xsi:type="dcterms:W3CDTF">2021-08-20T08:02:00Z</dcterms:created>
  <dcterms:modified xsi:type="dcterms:W3CDTF">2022-09-15T15:28:00Z</dcterms:modified>
</cp:coreProperties>
</file>