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"AI Tools in Music and Film: Redefining How Art Is Produced",</w:t>
      </w:r>
    </w:p>
    <w:p>
      <w:r>
        <w:t>"content": "AI Tools in Music and Film: Redefining How Art Is Produced\n\n# Introduction: Unlocking Business Growth with a Strategic Content Marketing Plan\n\nIn the rapidly evolving landscape of digital marketing, content has emerged as the undisputed king. It’s no longer enough to simply have a product or service; businesses must actively engage, inform, and inspire their target audiences to stand out in a crowded marketplace. This is where content marketing takes center stage, transforming from a peripheral activity into the central pillar of any successful digital strategy. The digital realm is dynamic, with consumer behaviors shifting, search engine algorithms constantly updating, and competition intensifying. In this environment, a well-defined, robust content marketing strategy is not merely an advantage—it is an absolute necessity for sustainable growth and long-term success.\n\nWithout a clear strategic roadmap, content creation can become a disjointed, resource-draining exercise yielding minimal returns. A strategic approach ensures every piece of content serves a purpose, aligns with business objectives, and resonates deeply with the intended audience. It’s about building relationships, fostering trust, and ultimately, driving profitable customer action. This comprehensive guide will walk you through the intricacies of developing and executing a winning content marketing strategy. From understanding foundational concepts and defining your audience to exploring advanced tactics and anticipating future trends, you will gain the knowledge and actionable insights needed to harness the full power of content marketing and unlock unprecedented business growth.\n\n# What Exactly is a Content Marketing Strategy?\n\nAt its heart, a content marketing strategy is far more than just producing blog posts or social media updates. It is a meticulously planned, long-term approach focused on creating and distributing valuable, relevant, and consistent content to attract and retain a clearly defined audience. The ultimate goal is not just engagement, but to drive profitable customer action, whether that’s a purchase, a subscription, or a loyal brand advocate.\n\nIt’s crucial to distinguish between content marketing and content strategy. Content strategy is the 'why' and 'how'—it defines the overarching vision, objectives, audience insights, and operational plan for your content efforts. It answers questions like: Who are we trying to reach? What problems are we solving for them? What unique value do we offer? How will we measure success? Content marketing, on the other hand, is the 'doing'—the execution of that strategy, encompassing the creation, publication, and promotion of content across various channels. A strong content marketing strategy ensures that every piece of content is purposeful, aligned with business goals, and contributes to a cohesive brand narrative, moving prospects through the sales funnel effectively.\n\n# Why a Robust Content Marketing Strategy is Non-Negotiable for Modern Businesses\n\nIn today's hyper-connected world, a robust content marketing strategy is no longer a luxury but a fundamental requirement for any business aiming for sustained success. Its benefits extend far beyond simple brand visibility, impacting multiple facets of business growth and customer engagement.\n\nFirst and foremost, content marketing is instrumental in building brand authority and trust. By consistently providing valuable, insightful, and well-researched content, your business establishes itself as an industry leader and a reliable source of information. This expertise fosters credibility, making your audience more likely to trust your products or services. When consumers perceive you as an authority, they are more inclined to engage, convert, and remain loyal.\n\nSecondly, content marketing is a powerful engine for driving organic traffic and significantly improving SEO performance. Search engines like Google prioritize websites that regularly publish high-quality, relevant content that addresses user queries. A strategic approach to content creation, incorporating keyword research and optimization, ensures your content ranks higher in search results, attracting a steady stream of qualified visitors to your website without relying solely on paid advertising. Each piece of content acts as an entry point, expanding your digital footprint and increasing your visibility.\n\nFinally, content marketing plays a critical role in lead generation and nurturing, guiding prospects seamlessly through the sales funnel. Different types of content can be tailored to various stages of the buyer's journey—from awareness-stage blog posts that introduce your brand, to consideration-stage whitepapers that detail solutions, to decision-stage case studies that showcase success. By providing relevant information at each touchpoint, you educate potential customers, address their pain points, and build a relationship that encourages them to move closer to a purchase. This systematic approach ensures that your marketing efforts are not just attracting attention, but actively converting interest into tangible business outcomes.\n\n# The Core Pillars of an Effective Content Marketing Strategy\n\nAn effective content marketing strategy is built upon several foundational pillars, each crucial for ensuring that your efforts are targeted, impactful, and aligned with your overall business objectives. Neglecting any of these pillars can lead to inefficiencies and missed opportunities.\n\n## Audience Understanding\n\nThe first and arguably most critical pillar is a deep understanding of your audience. Without knowing who you're speaking to, your content will likely miss its mark. This goes beyond basic demographics; it requires creating detailed buyer personas. These personas are semi-fictional representations of your ideal customers, based on market research and real data about your existing customers. Each persona should include:\n\n   Demographics: Age, gender, location, income, education.\n   Psychographics: Interests, values, attitudes, lifestyle.\n   Pain Points: The challenges, problems, and frustrations they face.\n   Goals and Aspirations: What they hope to achieve, their desires.\n   Information Sources: Where they get their information (social media, blogs, forums, news sites).\n   Objections: What might prevent them from engaging with your content or purchasing your product/service.\n\nBy truly empathizing with your audience, you can create content that directly addresses their needs, answers their questions, and provides genuine value, fostering a stronger connection and driving engagement.\n\n## Clear Goals and Objectives\n\nEvery content marketing strategy must be anchored by clear, measurable goals and objectives. Without defining what success looks like, it's impossible to track progress, optimize efforts, or justify investment. Goals should be SMART: Specific, Measurable, Achievable, Relevant, and Time-bound. Common content marketing objectives include:\n\n   Brand Awareness: Increasing visibility and recognition (e.g., website traffic, social media reach, brand mentions).\n   Lead Generation: Attracting potential customers (e.g., number of new leads, conversion rates).\n   Sales and Revenue: Directly contributing to the bottom line (e.g., sales attributed to content, average order value).\n   Customer Retention and Loyalty: Keeping existing customers engaged and satisfied (e.g., repeat purchases, customer lifetime value, reduced churn).\n   Thought Leadership: Establishing industry authority (e.g., backlinks, media mentions, speaking engagements).\n\nDefining these objectives upfront allows you to tailor your content, choose appropriate metrics, and demonstrate the ROI of your content marketing efforts.\n\n## Content Types and Formats\n\nThe third pillar involves selecting the right content types and formats that best suit your audience, goals, and the platforms you intend to use. A diverse content mix can cater to different preferences and stages of the buyer's journey. Some popular content types include:\n\n   Blog Posts and Articles: Excellent for SEO, thought leadership, and in-depth explanations.\n   Videos: Highly engaging for demonstrations, storytelling, and tutorials.\n   Infographics: Visually appealing for presenting data and complex information simply.\n   Podcasts: Ideal for reaching audiences on the go, interviews, and deep dives into niche topics.\n   Whitepapers and Ebooks: Long-form, authoritative content for lead generation and demonstrating expertise.\n   Case Studies: Powerful for showcasing success stories and building trust.\n   Social Media Posts: Short, engaging content for brand awareness and community building.\n   Webinars and Live Streams: Interactive formats for education, Q&amp;A, and direct engagement.\n\nThe choice of format should always be driven by your audience's preferences and where they consume information, as well as the specific objective of the content. For example, a complex technical explanation might be best suited for a whitepaper, while a quick tip could be a social media graphic or a short video.\n\n# Step-by-Step Guide to Developing Your Winning Content Marketing Strategy\n\nDeveloping a winning content marketing strategy is a systematic process that requires careful planning, execution, and continuous optimization. By following these steps, you can build a robust framework that drives consistent results.\n\n## Step 1: Define Your Mission and Goals\n\nBefore creating any content, establish a clear mission statement for your content marketing. This statement should articulate who your target audience is, what content you will provide, and what benefit they will receive. For example: “To provide small business owners with actionable advice and resources to grow their online presence.”\n\nNext, set SMART goals (Specific, Measurable, Achievable, Relevant, Time-bound). These goals will dictate your content choices and metrics. Examples:\n\n   Increase organic website traffic by 30% in 12 months.\n   Generate 500 new qualified leads per quarter through gated content.\n   Improve customer engagement on social media by 20% within six months.\n*   Achieve a 15% increase in brand mentions in industry publications over the next year.\n\n## Step 2: Understand Your Target Audience (Buyer Personas Revisited)\n\nRevisit and refine your buyer personas. Go beyond demographics to understand psychographics, pain points, motivations, and preferred content consumption channels. Conduct surveys, interviews, and analyze existing customer data. Tools like Google Analytics can provide insights into user behavior on your site. The more detailed your personas, the better you can tailor your content to resonate with their specific needs and interests.\n\n## Step 3: Conduct Content Audit and Competitor Analysis\n\n### Content Audit\n\nReview your existing content to identify what’s working, what’s outdated, and what gaps exist. Categorize content by type, topic, performance (traffic, engagement, conversions), and stage in the buyer's journey. This helps you repurpose, update, or remove underperforming content.\n\n| Content Type | Topic | Performance (Traffic/Engagement) | Buyer Journey Stage | Action |</w:t>
      </w:r>
    </w:p>
    <w:tbl>
      <w:tblPr>
        <w:tblStyle w:val="MediumGrid1-Accent1"/>
        <w:tblW w:type="auto" w:w="0"/>
        <w:tblLayout w:type="autofit"/>
        <w:tblLook w:firstColumn="1" w:firstRow="1" w:lastColumn="0" w:lastRow="0" w:noHBand="0" w:noVBand="1" w:val="04A0"/>
      </w:tblPr>
      <w:tblGrid>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gridCol w:w="126"/>
      </w:tblGrid>
      <w:tr>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\n</w:t>
            </w:r>
          </w:p>
        </w:tc>
        <w:tc>
          <w:tcPr>
            <w:tcW w:type="dxa" w:w="126"/>
          </w:tcPr>
          <w:p>
            <w:pPr>
              <w:jc w:val="center"/>
            </w:pPr>
            <w:r>
              <w:rPr>
                <w:b/>
                <w:sz w:val="22"/>
              </w:rPr>
              <w:t>Blog Post</w:t>
            </w:r>
          </w:p>
        </w:tc>
        <w:tc>
          <w:tcPr>
            <w:tcW w:type="dxa" w:w="126"/>
          </w:tcPr>
          <w:p>
            <w:pPr>
              <w:jc w:val="center"/>
            </w:pPr>
            <w:r>
              <w:rPr>
                <w:b/>
                <w:sz w:val="22"/>
              </w:rPr>
              <w:t>SEO Basics</w:t>
            </w:r>
          </w:p>
        </w:tc>
        <w:tc>
          <w:tcPr>
            <w:tcW w:type="dxa" w:w="126"/>
          </w:tcPr>
          <w:p>
            <w:pPr>
              <w:jc w:val="center"/>
            </w:pPr>
            <w:r>
              <w:rPr>
                <w:b/>
                <w:sz w:val="22"/>
              </w:rPr>
              <w:t>High Traffic, Low Conversions</w:t>
            </w:r>
          </w:p>
        </w:tc>
        <w:tc>
          <w:tcPr>
            <w:tcW w:type="dxa" w:w="126"/>
          </w:tcPr>
          <w:p>
            <w:pPr>
              <w:jc w:val="center"/>
            </w:pPr>
            <w:r>
              <w:rPr>
                <w:b/>
                <w:sz w:val="22"/>
              </w:rPr>
              <w:t>Awareness</w:t>
            </w:r>
          </w:p>
        </w:tc>
        <w:tc>
          <w:tcPr>
            <w:tcW w:type="dxa" w:w="126"/>
          </w:tcPr>
          <w:p>
            <w:pPr>
              <w:jc w:val="center"/>
            </w:pPr>
            <w:r>
              <w:rPr>
                <w:b/>
                <w:sz w:val="22"/>
              </w:rPr>
              <w:t>Update with advanced tips, add CTA</w:t>
            </w:r>
          </w:p>
        </w:tc>
        <w:tc>
          <w:tcPr>
            <w:tcW w:type="dxa" w:w="126"/>
          </w:tcPr>
          <w:p>
            <w:pPr>
              <w:jc w:val="center"/>
            </w:pPr>
            <w:r>
              <w:rPr>
                <w:b/>
                <w:sz w:val="22"/>
              </w:rPr>
              <w:t>\n</w:t>
            </w:r>
          </w:p>
        </w:tc>
        <w:tc>
          <w:tcPr>
            <w:tcW w:type="dxa" w:w="126"/>
          </w:tcPr>
          <w:p>
            <w:pPr>
              <w:jc w:val="center"/>
            </w:pPr>
            <w:r>
              <w:rPr>
                <w:b/>
                <w:sz w:val="22"/>
              </w:rPr>
              <w:t>Ebook</w:t>
            </w:r>
          </w:p>
        </w:tc>
        <w:tc>
          <w:tcPr>
            <w:tcW w:type="dxa" w:w="126"/>
          </w:tcPr>
          <w:p>
            <w:pPr>
              <w:jc w:val="center"/>
            </w:pPr>
            <w:r>
              <w:rPr>
                <w:b/>
                <w:sz w:val="22"/>
              </w:rPr>
              <w:t>Lead Gen Guide</w:t>
            </w:r>
          </w:p>
        </w:tc>
        <w:tc>
          <w:tcPr>
            <w:tcW w:type="dxa" w:w="126"/>
          </w:tcPr>
          <w:p>
            <w:pPr>
              <w:jc w:val="center"/>
            </w:pPr>
            <w:r>
              <w:rPr>
                <w:b/>
                <w:sz w:val="22"/>
              </w:rPr>
              <w:t>Low Downloads</w:t>
            </w:r>
          </w:p>
        </w:tc>
        <w:tc>
          <w:tcPr>
            <w:tcW w:type="dxa" w:w="126"/>
          </w:tcPr>
          <w:p>
            <w:pPr>
              <w:jc w:val="center"/>
            </w:pPr>
            <w:r>
              <w:rPr>
                <w:b/>
                <w:sz w:val="22"/>
              </w:rPr>
              <w:t>Consideration</w:t>
            </w:r>
          </w:p>
        </w:tc>
        <w:tc>
          <w:tcPr>
            <w:tcW w:type="dxa" w:w="126"/>
          </w:tcPr>
          <w:p>
            <w:pPr>
              <w:jc w:val="center"/>
            </w:pPr>
            <w:r>
              <w:rPr>
                <w:b/>
                <w:sz w:val="22"/>
              </w:rPr>
              <w:t>Promote more, refresh design</w:t>
            </w:r>
          </w:p>
        </w:tc>
        <w:tc>
          <w:tcPr>
            <w:tcW w:type="dxa" w:w="126"/>
          </w:tcPr>
          <w:p>
            <w:pPr>
              <w:jc w:val="center"/>
            </w:pPr>
            <w:r>
              <w:rPr>
                <w:b/>
                <w:sz w:val="22"/>
              </w:rPr>
              <w:t>\n</w:t>
            </w:r>
          </w:p>
        </w:tc>
        <w:tc>
          <w:tcPr>
            <w:tcW w:type="dxa" w:w="126"/>
          </w:tcPr>
          <w:p>
            <w:pPr>
              <w:jc w:val="center"/>
            </w:pPr>
            <w:r>
              <w:rPr>
                <w:b/>
                <w:sz w:val="22"/>
              </w:rPr>
              <w:t>Video</w:t>
            </w:r>
          </w:p>
        </w:tc>
        <w:tc>
          <w:tcPr>
            <w:tcW w:type="dxa" w:w="126"/>
          </w:tcPr>
          <w:p>
            <w:pPr>
              <w:jc w:val="center"/>
            </w:pPr>
            <w:r>
              <w:rPr>
                <w:b/>
                <w:sz w:val="22"/>
              </w:rPr>
              <w:t>Product Demo</w:t>
            </w:r>
          </w:p>
        </w:tc>
        <w:tc>
          <w:tcPr>
            <w:tcW w:type="dxa" w:w="126"/>
          </w:tcPr>
          <w:p>
            <w:pPr>
              <w:jc w:val="center"/>
            </w:pPr>
            <w:r>
              <w:rPr>
                <w:b/>
                <w:sz w:val="22"/>
              </w:rPr>
              <w:t>Moderate Views, High Engagement</w:t>
            </w:r>
          </w:p>
        </w:tc>
        <w:tc>
          <w:tcPr>
            <w:tcW w:type="dxa" w:w="126"/>
          </w:tcPr>
          <w:p>
            <w:pPr>
              <w:jc w:val="center"/>
            </w:pPr>
            <w:r>
              <w:rPr>
                <w:b/>
                <w:sz w:val="22"/>
              </w:rPr>
              <w:t>Decision</w:t>
            </w:r>
          </w:p>
        </w:tc>
        <w:tc>
          <w:tcPr>
            <w:tcW w:type="dxa" w:w="126"/>
          </w:tcPr>
          <w:p>
            <w:pPr>
              <w:jc w:val="center"/>
            </w:pPr>
            <w:r>
              <w:rPr>
                <w:b/>
                <w:sz w:val="22"/>
              </w:rPr>
              <w:t>Create more similar content</w:t>
            </w:r>
          </w:p>
        </w:tc>
        <w:tc>
          <w:tcPr>
            <w:tcW w:type="dxa" w:w="126"/>
          </w:tcPr>
          <w:p>
            <w:pPr>
              <w:jc w:val="center"/>
            </w:pPr>
            <w:r>
              <w:rPr>
                <w:b/>
                <w:sz w:val="22"/>
              </w:rPr>
              <w:t>\n</w:t>
            </w:r>
          </w:p>
        </w:tc>
        <w:tc>
          <w:tcPr>
            <w:tcW w:type="dxa" w:w="126"/>
          </w:tcPr>
          <w:p>
            <w:pPr>
              <w:jc w:val="center"/>
            </w:pPr>
            <w:r>
              <w:rPr>
                <w:b/>
                <w:sz w:val="22"/>
              </w:rPr>
              <w:t>Old Article</w:t>
            </w:r>
          </w:p>
        </w:tc>
        <w:tc>
          <w:tcPr>
            <w:tcW w:type="dxa" w:w="126"/>
          </w:tcPr>
          <w:p>
            <w:pPr>
              <w:jc w:val="center"/>
            </w:pPr>
            <w:r>
              <w:rPr>
                <w:b/>
                <w:sz w:val="22"/>
              </w:rPr>
              <w:t>Outdated Tech</w:t>
            </w:r>
          </w:p>
        </w:tc>
        <w:tc>
          <w:tcPr>
            <w:tcW w:type="dxa" w:w="126"/>
          </w:tcPr>
          <w:p>
            <w:pPr>
              <w:jc w:val="center"/>
            </w:pPr>
            <w:r>
              <w:rPr>
                <w:b/>
                <w:sz w:val="22"/>
              </w:rPr>
              <w:t>Very Low Traffic</w:t>
            </w:r>
          </w:p>
        </w:tc>
        <w:tc>
          <w:tcPr>
            <w:tcW w:type="dxa" w:w="126"/>
          </w:tcPr>
          <w:p>
            <w:pPr>
              <w:jc w:val="center"/>
            </w:pPr>
            <w:r>
              <w:rPr>
                <w:b/>
                <w:sz w:val="22"/>
              </w:rPr>
              <w:t>N/A</w:t>
            </w:r>
          </w:p>
        </w:tc>
        <w:tc>
          <w:tcPr>
            <w:tcW w:type="dxa" w:w="126"/>
          </w:tcPr>
          <w:p>
            <w:pPr>
              <w:jc w:val="center"/>
            </w:pPr>
            <w:r>
              <w:rPr>
                <w:b/>
                <w:sz w:val="22"/>
              </w:rPr>
              <w:t>Archive or rewrite completely</w:t>
            </w:r>
          </w:p>
        </w:tc>
        <w:tc>
          <w:tcPr>
            <w:tcW w:type="dxa" w:w="126"/>
          </w:tcPr>
          <w:p>
            <w:pPr>
              <w:jc w:val="center"/>
            </w:pPr>
            <w:r>
              <w:rPr>
                <w:b/>
                <w:sz w:val="22"/>
              </w:rPr>
              <w:t>\n\n### Competitor Analysis\n\nAnalyze what your competitors are doing well and where they fall short. Identify their top-performing content, keywords they rank for, and their content distribution channels. This can reveal opportunities for differentiation and areas where you can outperform them.\n\n## Step 4: Keyword Research and Topic Ideation\n\nKeyword research is fundamental for SEO. Use tools like Google Keyword Planner, Ahrefs, or SEMrush to find relevant keywords with good search volume and manageable competition. Focus on a mix of short-tail (broad) and long-tail (specific) keywords.\n\nTopic ideation should stem from your buyer personas' pain points and questions, combined with your keyword research. Brainstorm content ideas that address these needs. Consider different angles, formats, and how each topic fits into the buyer's journey.\n\n## Step 5: Choose Your Content Types and Channels\n\nBased on your audience, goals, and content audit, decide on the most effective content types (blogs, videos, podcasts, infographics, etc.) and the primary channels for distribution (your website, social media platforms, email newsletters, industry publications, etc.). A multi-channel approach often yields the best results.\n\n## Step 6: Create a Content Calendar\n\nA content calendar is essential for organization and consistency. It outlines what content will be created, by whom, when it will be published, and on which channels. Include details like:\n\n   Content Title/Topic\n   Keyword Focus\n   Content Type\n   Target Audience/Persona\n   Buyer Journey Stage\n   Author/Creator\n   Due Date\n   Publish Date\n   Promotion Channels\n   Status\n\n</w:t>
            </w:r>
          </w:p>
        </w:tc>
        <w:tc>
          <w:tcPr>
            <w:tcW w:type="dxa" w:w="126"/>
          </w:tcPr>
          <w:p>
            <w:pPr>
              <w:jc w:val="center"/>
            </w:pPr>
            <w:r>
              <w:rPr>
                <w:b/>
                <w:sz w:val="22"/>
              </w:rPr>
              <w:t>Date</w:t>
            </w:r>
          </w:p>
        </w:tc>
        <w:tc>
          <w:tcPr>
            <w:tcW w:type="dxa" w:w="126"/>
          </w:tcPr>
          <w:p>
            <w:pPr>
              <w:jc w:val="center"/>
            </w:pPr>
            <w:r>
              <w:rPr>
                <w:b/>
                <w:sz w:val="22"/>
              </w:rPr>
              <w:t>Topic</w:t>
            </w:r>
          </w:p>
        </w:tc>
        <w:tc>
          <w:tcPr>
            <w:tcW w:type="dxa" w:w="126"/>
          </w:tcPr>
          <w:p>
            <w:pPr>
              <w:jc w:val="center"/>
            </w:pPr>
            <w:r>
              <w:rPr>
                <w:b/>
                <w:sz w:val="22"/>
              </w:rPr>
              <w:t>Keyword</w:t>
            </w:r>
          </w:p>
        </w:tc>
        <w:tc>
          <w:tcPr>
            <w:tcW w:type="dxa" w:w="126"/>
          </w:tcPr>
          <w:p>
            <w:pPr>
              <w:jc w:val="center"/>
            </w:pPr>
            <w:r>
              <w:rPr>
                <w:b/>
                <w:sz w:val="22"/>
              </w:rPr>
              <w:t>Type</w:t>
            </w:r>
          </w:p>
        </w:tc>
        <w:tc>
          <w:tcPr>
            <w:tcW w:type="dxa" w:w="126"/>
          </w:tcPr>
          <w:p>
            <w:pPr>
              <w:jc w:val="center"/>
            </w:pPr>
            <w:r>
              <w:rPr>
                <w:b/>
                <w:sz w:val="22"/>
              </w:rPr>
              <w:t>Persona</w:t>
            </w:r>
          </w:p>
        </w:tc>
        <w:tc>
          <w:tcPr>
            <w:tcW w:type="dxa" w:w="126"/>
          </w:tcPr>
          <w:p>
            <w:pPr>
              <w:jc w:val="center"/>
            </w:pPr>
            <w:r>
              <w:rPr>
                <w:b/>
                <w:sz w:val="22"/>
              </w:rPr>
              <w:t>Stage</w:t>
            </w:r>
          </w:p>
        </w:tc>
        <w:tc>
          <w:tcPr>
            <w:tcW w:type="dxa" w:w="126"/>
          </w:tcPr>
          <w:p>
            <w:pPr>
              <w:jc w:val="center"/>
            </w:pPr>
            <w:r>
              <w:rPr>
                <w:b/>
                <w:sz w:val="22"/>
              </w:rPr>
              <w:t>Author</w:t>
            </w:r>
          </w:p>
        </w:tc>
        <w:tc>
          <w:tcPr>
            <w:tcW w:type="dxa" w:w="126"/>
          </w:tcPr>
          <w:p>
            <w:pPr>
              <w:jc w:val="center"/>
            </w:pPr>
            <w:r>
              <w:rPr>
                <w:b/>
                <w:sz w:val="22"/>
              </w:rPr>
              <w:t>Status</w:t>
            </w:r>
          </w:p>
        </w:tc>
        <w:tc>
          <w:tcPr>
            <w:tcW w:type="dxa" w:w="126"/>
          </w:tcPr>
          <w:p>
            <w:pPr>
              <w:jc w:val="center"/>
            </w:pPr>
            <w:r>
              <w:rPr>
                <w:b/>
                <w:sz w:val="22"/>
              </w:rPr>
              <w:t>\n</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w:t>
            </w:r>
          </w:p>
        </w:tc>
        <w:tc>
          <w:tcPr>
            <w:tcW w:type="dxa" w:w="126"/>
          </w:tcPr>
          <w:p>
            <w:pPr>
              <w:jc w:val="center"/>
            </w:pPr>
            <w:r>
              <w:rPr>
                <w:b/>
                <w:sz w:val="22"/>
              </w:rPr>
              <w:t>\n</w:t>
            </w:r>
          </w:p>
        </w:tc>
        <w:tc>
          <w:tcPr>
            <w:tcW w:type="dxa" w:w="126"/>
          </w:tcPr>
          <w:p>
            <w:pPr>
              <w:jc w:val="center"/>
            </w:pPr>
            <w:r>
              <w:rPr>
                <w:b/>
                <w:sz w:val="22"/>
              </w:rPr>
              <w:t>2023-10-26</w:t>
            </w:r>
          </w:p>
        </w:tc>
        <w:tc>
          <w:tcPr>
            <w:tcW w:type="dxa" w:w="126"/>
          </w:tcPr>
          <w:p>
            <w:pPr>
              <w:jc w:val="center"/>
            </w:pPr>
            <w:r>
              <w:rPr>
                <w:b/>
                <w:sz w:val="22"/>
              </w:rPr>
              <w:t>5 Ways to Boost SEO</w:t>
            </w:r>
          </w:p>
        </w:tc>
        <w:tc>
          <w:tcPr>
            <w:tcW w:type="dxa" w:w="126"/>
          </w:tcPr>
          <w:p>
            <w:pPr>
              <w:jc w:val="center"/>
            </w:pPr>
            <w:r>
              <w:rPr>
                <w:b/>
                <w:sz w:val="22"/>
              </w:rPr>
              <w:t>'SEO tips'</w:t>
            </w:r>
          </w:p>
        </w:tc>
        <w:tc>
          <w:tcPr>
            <w:tcW w:type="dxa" w:w="126"/>
          </w:tcPr>
          <w:p>
            <w:pPr>
              <w:jc w:val="center"/>
            </w:pPr>
            <w:r>
              <w:rPr>
                <w:b/>
                <w:sz w:val="22"/>
              </w:rPr>
              <w:t>Blog Post</w:t>
            </w:r>
          </w:p>
        </w:tc>
        <w:tc>
          <w:tcPr>
            <w:tcW w:type="dxa" w:w="126"/>
          </w:tcPr>
          <w:p>
            <w:pPr>
              <w:jc w:val="center"/>
            </w:pPr>
            <w:r>
              <w:rPr>
                <w:b/>
                <w:sz w:val="22"/>
              </w:rPr>
              <w:t>Sarah</w:t>
            </w:r>
          </w:p>
        </w:tc>
        <w:tc>
          <w:tcPr>
            <w:tcW w:type="dxa" w:w="126"/>
          </w:tcPr>
          <w:p>
            <w:pPr>
              <w:jc w:val="center"/>
            </w:pPr>
            <w:r>
              <w:rPr>
                <w:b/>
                <w:sz w:val="22"/>
              </w:rPr>
              <w:t>Awareness</w:t>
            </w:r>
          </w:p>
        </w:tc>
        <w:tc>
          <w:tcPr>
            <w:tcW w:type="dxa" w:w="126"/>
          </w:tcPr>
          <w:p>
            <w:pPr>
              <w:jc w:val="center"/>
            </w:pPr>
            <w:r>
              <w:rPr>
                <w:b/>
                <w:sz w:val="22"/>
              </w:rPr>
              <w:t>Jane Doe</w:t>
            </w:r>
          </w:p>
        </w:tc>
        <w:tc>
          <w:tcPr>
            <w:tcW w:type="dxa" w:w="126"/>
          </w:tcPr>
          <w:p>
            <w:pPr>
              <w:jc w:val="center"/>
            </w:pPr>
            <w:r>
              <w:rPr>
                <w:b/>
                <w:sz w:val="22"/>
              </w:rPr>
              <w:t>In Progress</w:t>
            </w:r>
          </w:p>
        </w:tc>
        <w:tc>
          <w:tcPr>
            <w:tcW w:type="dxa" w:w="126"/>
          </w:tcPr>
          <w:p>
            <w:pPr>
              <w:jc w:val="center"/>
            </w:pPr>
            <w:r>
              <w:rPr>
                <w:b/>
                <w:sz w:val="22"/>
              </w:rPr>
              <w:t>\n</w:t>
            </w:r>
          </w:p>
        </w:tc>
        <w:tc>
          <w:tcPr>
            <w:tcW w:type="dxa" w:w="126"/>
          </w:tcPr>
          <w:p>
            <w:pPr>
              <w:jc w:val="center"/>
            </w:pPr>
            <w:r>
              <w:rPr>
                <w:b/>
                <w:sz w:val="22"/>
              </w:rPr>
              <w:t>2023-11-02</w:t>
            </w:r>
          </w:p>
        </w:tc>
        <w:tc>
          <w:tcPr>
            <w:tcW w:type="dxa" w:w="126"/>
          </w:tcPr>
          <w:p>
            <w:pPr>
              <w:jc w:val="center"/>
            </w:pPr>
            <w:r>
              <w:rPr>
                <w:b/>
                <w:sz w:val="22"/>
              </w:rPr>
              <w:t>Lead Gen Best Practices</w:t>
            </w:r>
          </w:p>
        </w:tc>
        <w:tc>
          <w:tcPr>
            <w:tcW w:type="dxa" w:w="126"/>
          </w:tcPr>
          <w:p>
            <w:pPr>
              <w:jc w:val="center"/>
            </w:pPr>
            <w:r>
              <w:rPr>
                <w:b/>
                <w:sz w:val="22"/>
              </w:rPr>
              <w:t>'lead gen guide'</w:t>
            </w:r>
          </w:p>
        </w:tc>
        <w:tc>
          <w:tcPr>
            <w:tcW w:type="dxa" w:w="126"/>
          </w:tcPr>
          <w:p>
            <w:pPr>
              <w:jc w:val="center"/>
            </w:pPr>
            <w:r>
              <w:rPr>
                <w:b/>
                <w:sz w:val="22"/>
              </w:rPr>
              <w:t>Ebook</w:t>
            </w:r>
          </w:p>
        </w:tc>
        <w:tc>
          <w:tcPr>
            <w:tcW w:type="dxa" w:w="126"/>
          </w:tcPr>
          <w:p>
            <w:pPr>
              <w:jc w:val="center"/>
            </w:pPr>
            <w:r>
              <w:rPr>
                <w:b/>
                <w:sz w:val="22"/>
              </w:rPr>
              <w:t>Mark</w:t>
            </w:r>
          </w:p>
        </w:tc>
        <w:tc>
          <w:tcPr>
            <w:tcW w:type="dxa" w:w="126"/>
          </w:tcPr>
          <w:p>
            <w:pPr>
              <w:jc w:val="center"/>
            </w:pPr>
            <w:r>
              <w:rPr>
                <w:b/>
                <w:sz w:val="22"/>
              </w:rPr>
              <w:t>Consideration</w:t>
            </w:r>
          </w:p>
        </w:tc>
        <w:tc>
          <w:tcPr>
            <w:tcW w:type="dxa" w:w="126"/>
          </w:tcPr>
          <w:p>
            <w:pPr>
              <w:jc w:val="center"/>
            </w:pPr>
            <w:r>
              <w:rPr>
                <w:b/>
                <w:sz w:val="22"/>
              </w:rPr>
              <w:t>John Smith</w:t>
            </w:r>
          </w:p>
        </w:tc>
        <w:tc>
          <w:tcPr>
            <w:tcW w:type="dxa" w:w="126"/>
          </w:tcPr>
          <w:p>
            <w:pPr>
              <w:jc w:val="center"/>
            </w:pPr>
            <w:r>
              <w:rPr>
                <w:b/>
                <w:sz w:val="22"/>
              </w:rPr>
              <w:t>Drafted</w:t>
            </w:r>
          </w:p>
        </w:tc>
        <w:tc>
          <w:tcPr>
            <w:tcW w:type="dxa" w:w="126"/>
          </w:tcPr>
          <w:p>
            <w:pPr>
              <w:jc w:val="center"/>
            </w:pPr>
            <w:r>
              <w:rPr>
                <w:b/>
                <w:sz w:val="22"/>
              </w:rPr>
              <w:t>\n</w:t>
            </w:r>
          </w:p>
        </w:tc>
        <w:tc>
          <w:tcPr>
            <w:tcW w:type="dxa" w:w="126"/>
          </w:tcPr>
          <w:p>
            <w:pPr>
              <w:jc w:val="center"/>
            </w:pPr>
            <w:r>
              <w:rPr>
                <w:b/>
                <w:sz w:val="22"/>
              </w:rPr>
              <w:t>2023-11-09</w:t>
            </w:r>
          </w:p>
        </w:tc>
        <w:tc>
          <w:tcPr>
            <w:tcW w:type="dxa" w:w="126"/>
          </w:tcPr>
          <w:p>
            <w:pPr>
              <w:jc w:val="center"/>
            </w:pPr>
            <w:r>
              <w:rPr>
                <w:b/>
                <w:sz w:val="22"/>
              </w:rPr>
              <w:t>Product X Case Study</w:t>
            </w:r>
          </w:p>
        </w:tc>
        <w:tc>
          <w:tcPr>
            <w:tcW w:type="dxa" w:w="126"/>
          </w:tcPr>
          <w:p>
            <w:pPr>
              <w:jc w:val="center"/>
            </w:pPr>
            <w:r>
              <w:rPr>
                <w:b/>
                <w:sz w:val="22"/>
              </w:rPr>
              <w:t>'product X review'</w:t>
            </w:r>
          </w:p>
        </w:tc>
        <w:tc>
          <w:tcPr>
            <w:tcW w:type="dxa" w:w="126"/>
          </w:tcPr>
          <w:p>
            <w:pPr>
              <w:jc w:val="center"/>
            </w:pPr>
            <w:r>
              <w:rPr>
                <w:b/>
                <w:sz w:val="22"/>
              </w:rPr>
              <w:t>Case Study</w:t>
            </w:r>
          </w:p>
        </w:tc>
        <w:tc>
          <w:tcPr>
            <w:tcW w:type="dxa" w:w="126"/>
          </w:tcPr>
          <w:p>
            <w:pPr>
              <w:jc w:val="center"/>
            </w:pPr>
            <w:r>
              <w:rPr>
                <w:b/>
                <w:sz w:val="22"/>
              </w:rPr>
              <w:t>Sarah</w:t>
            </w:r>
          </w:p>
        </w:tc>
        <w:tc>
          <w:tcPr>
            <w:tcW w:type="dxa" w:w="126"/>
          </w:tcPr>
          <w:p>
            <w:pPr>
              <w:jc w:val="center"/>
            </w:pPr>
            <w:r>
              <w:rPr>
                <w:b/>
                <w:sz w:val="22"/>
              </w:rPr>
              <w:t>Decision</w:t>
            </w:r>
          </w:p>
        </w:tc>
        <w:tc>
          <w:tcPr>
            <w:tcW w:type="dxa" w:w="126"/>
          </w:tcPr>
          <w:p>
            <w:pPr>
              <w:jc w:val="center"/>
            </w:pPr>
            <w:r>
              <w:rPr>
                <w:b/>
                <w:sz w:val="22"/>
              </w:rPr>
              <w:t>Jane Doe</w:t>
            </w:r>
          </w:p>
        </w:tc>
        <w:tc>
          <w:tcPr>
            <w:tcW w:type="dxa" w:w="126"/>
          </w:tcPr>
          <w:p>
            <w:pPr>
              <w:jc w:val="center"/>
            </w:pPr>
            <w:r>
              <w:rPr>
                <w:b/>
                <w:sz w:val="22"/>
              </w:rPr>
              <w:t>Approved</w:t>
            </w:r>
          </w:p>
        </w:tc>
      </w:tr>
    </w:tbl>
    <w:p/>
    <w:p>
      <w:r>
        <w:t>"word_count": 3335</w:t>
      </w:r>
    </w:p>
    <w:p>
      <w:r>
        <w:t>},</w:t>
      </w:r>
    </w:p>
    <w:p>
      <w:r>
        <w:t>"seo_meta": {</w:t>
      </w:r>
    </w:p>
    <w:p>
      <w:r>
        <w:t>"meta_title": "AI Tools in Music and Film: Redefining How Art Is Produced",</w:t>
      </w:r>
    </w:p>
    <w:p>
      <w:r>
        <w:t>"meta_description": "Explore the critical role of a strategic content marketing plan in driving business growth. Learn to define your audience, set clear goals, and leverage advanced tactics for success."</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