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Smarter</w:t>
      </w:r>
    </w:p>
    <w:p>
      <w:r>
        <w:t>Did you know that businesses with a documented content strategy are over 300% more likely to report success? Yet, many companies still engage in random acts of content, publishing blog posts and social updates without a clear purpose. This approach is a recipe for wasted resources, minimal engagement, and a frustrating lack of ROI. It’s time to stop guessing and start strategizing. This article provides a clear, six-step framework to move beyond sporadic content creation and build a data-driven content engine that delivers measurable results. Let's get smarter about our content.</w:t>
      </w:r>
    </w:p>
    <w:p>
      <w:pPr>
        <w:pStyle w:val="Heading1"/>
      </w:pPr>
      <w:r>
        <w:t>Step 1: Define Your 'Why' with SMART Goals and KPIs</w:t>
      </w:r>
    </w:p>
    <w:p>
      <w:r>
        <w:t>A successful strategy begins with your business objectives, not just a list of content ideas. Before you write a single word, you must define your "why." The SMART goal framework is the perfect tool for this. It ensures your objectives are Specific, Measurable, Achievable, Relevant, and Time-bound. Instead of a vague goal like "get more traffic," a SMART goal would be: "Increase organic blog traffic from 10,000 to 12,000 monthly visitors by the end of Q3."</w:t>
      </w:r>
    </w:p>
    <w:p>
      <w:r>
        <w:t>Once you have your goals, you must connect them to Key Performance Indicators (KPIs) to track progress. This alignment ensures every piece of content serves a distinct business purpose.</w:t>
      </w:r>
    </w:p>
    <w:tbl>
      <w:tblPr>
        <w:tblStyle w:val="MediumGrid1-Accent1"/>
        <w:tblW w:type="auto" w:w="0"/>
        <w:tblLayout w:type="autofit"/>
        <w:tblLook w:firstColumn="1" w:firstRow="1" w:lastColumn="0" w:lastRow="0" w:noHBand="0" w:noVBand="1" w:val="04A0"/>
      </w:tblPr>
      <w:tblGrid>
        <w:gridCol w:w="3120"/>
        <w:gridCol w:w="3120"/>
        <w:gridCol w:w="3120"/>
      </w:tblGrid>
      <w:tr>
        <w:tc>
          <w:tcPr>
            <w:tcW w:type="dxa" w:w="3120"/>
          </w:tcPr>
          <w:p>
            <w:pPr>
              <w:jc w:val="center"/>
            </w:pPr>
            <w:r>
              <w:rPr>
                <w:b/>
                <w:sz w:val="22"/>
              </w:rPr>
              <w:t>Business Goal</w:t>
            </w:r>
          </w:p>
        </w:tc>
        <w:tc>
          <w:tcPr>
            <w:tcW w:type="dxa" w:w="3120"/>
          </w:tcPr>
          <w:p>
            <w:pPr>
              <w:jc w:val="center"/>
            </w:pPr>
            <w:r>
              <w:rPr>
                <w:b/>
                <w:sz w:val="22"/>
              </w:rPr>
              <w:t>Primary KPI</w:t>
            </w:r>
          </w:p>
        </w:tc>
        <w:tc>
          <w:tcPr>
            <w:tcW w:type="dxa" w:w="3120"/>
          </w:tcPr>
          <w:p>
            <w:pPr>
              <w:jc w:val="center"/>
            </w:pPr>
            <w:r>
              <w:rPr>
                <w:b/>
                <w:sz w:val="22"/>
              </w:rPr>
              <w:t>Description</w:t>
            </w:r>
          </w:p>
        </w:tc>
      </w:tr>
      <w:tr>
        <w:tc>
          <w:tcPr>
            <w:tcW w:type="dxa" w:w="3120"/>
          </w:tcPr>
          <w:p>
            <w:pPr>
              <w:jc w:val="left"/>
            </w:pPr>
            <w:r>
              <w:rPr>
                <w:sz w:val="20"/>
              </w:rPr>
              <w:t>:---</w:t>
            </w:r>
          </w:p>
        </w:tc>
        <w:tc>
          <w:tcPr>
            <w:tcW w:type="dxa" w:w="3120"/>
          </w:tcPr>
          <w:p>
            <w:pPr>
              <w:jc w:val="left"/>
            </w:pPr>
            <w:r>
              <w:rPr>
                <w:sz w:val="20"/>
              </w:rPr>
              <w:t>:---</w:t>
            </w:r>
          </w:p>
        </w:tc>
        <w:tc>
          <w:tcPr>
            <w:tcW w:type="dxa" w:w="3120"/>
          </w:tcPr>
          <w:p>
            <w:pPr>
              <w:jc w:val="left"/>
            </w:pPr>
            <w:r>
              <w:rPr>
                <w:sz w:val="20"/>
              </w:rPr>
              <w:t>:---</w:t>
            </w:r>
          </w:p>
        </w:tc>
      </w:tr>
      <w:tr>
        <w:tc>
          <w:tcPr>
            <w:tcW w:type="dxa" w:w="3120"/>
          </w:tcPr>
          <w:p>
            <w:pPr>
              <w:jc w:val="left"/>
            </w:pPr>
            <w:r>
              <w:rPr>
                <w:sz w:val="20"/>
              </w:rPr>
              <w:t>Brand Awareness</w:t>
            </w:r>
          </w:p>
        </w:tc>
        <w:tc>
          <w:tcPr>
            <w:tcW w:type="dxa" w:w="3120"/>
          </w:tcPr>
          <w:p>
            <w:pPr>
              <w:jc w:val="left"/>
            </w:pPr>
            <w:r>
              <w:rPr>
                <w:sz w:val="20"/>
              </w:rPr>
              <w:t>Organic Impressions</w:t>
            </w:r>
          </w:p>
        </w:tc>
        <w:tc>
          <w:tcPr>
            <w:tcW w:type="dxa" w:w="3120"/>
          </w:tcPr>
          <w:p>
            <w:pPr>
              <w:jc w:val="left"/>
            </w:pPr>
            <w:r>
              <w:rPr>
                <w:sz w:val="20"/>
              </w:rPr>
              <w:t>The number of times your content is shown in search results.</w:t>
            </w:r>
          </w:p>
        </w:tc>
      </w:tr>
      <w:tr>
        <w:tc>
          <w:tcPr>
            <w:tcW w:type="dxa" w:w="3120"/>
          </w:tcPr>
          <w:p>
            <w:pPr>
              <w:jc w:val="left"/>
            </w:pPr>
            <w:r>
              <w:rPr>
                <w:sz w:val="20"/>
              </w:rPr>
              <w:t>Lead Generation</w:t>
            </w:r>
          </w:p>
        </w:tc>
        <w:tc>
          <w:tcPr>
            <w:tcW w:type="dxa" w:w="3120"/>
          </w:tcPr>
          <w:p>
            <w:pPr>
              <w:jc w:val="left"/>
            </w:pPr>
            <w:r>
              <w:rPr>
                <w:sz w:val="20"/>
              </w:rPr>
              <w:t>Marketing Qualified Leads (MQLs)</w:t>
            </w:r>
          </w:p>
        </w:tc>
        <w:tc>
          <w:tcPr>
            <w:tcW w:type="dxa" w:w="3120"/>
          </w:tcPr>
          <w:p>
            <w:pPr>
              <w:jc w:val="left"/>
            </w:pPr>
            <w:r>
              <w:rPr>
                <w:sz w:val="20"/>
              </w:rPr>
              <w:t>The number of leads generated from content downloads or forms.</w:t>
            </w:r>
          </w:p>
        </w:tc>
      </w:tr>
      <w:tr>
        <w:tc>
          <w:tcPr>
            <w:tcW w:type="dxa" w:w="3120"/>
          </w:tcPr>
          <w:p>
            <w:pPr>
              <w:jc w:val="left"/>
            </w:pPr>
            <w:r>
              <w:rPr>
                <w:sz w:val="20"/>
              </w:rPr>
              <w:t>Customer Loyalty</w:t>
            </w:r>
          </w:p>
        </w:tc>
        <w:tc>
          <w:tcPr>
            <w:tcW w:type="dxa" w:w="3120"/>
          </w:tcPr>
          <w:p>
            <w:pPr>
              <w:jc w:val="left"/>
            </w:pPr>
            <w:r>
              <w:rPr>
                <w:sz w:val="20"/>
              </w:rPr>
              <w:t>Customer Churn Rate</w:t>
            </w:r>
          </w:p>
        </w:tc>
        <w:tc>
          <w:tcPr>
            <w:tcW w:type="dxa" w:w="3120"/>
          </w:tcPr>
          <w:p>
            <w:pPr>
              <w:jc w:val="left"/>
            </w:pPr>
            <w:r>
              <w:rPr>
                <w:sz w:val="20"/>
              </w:rPr>
              <w:t>The percentage of customers who stop using your service.</w:t>
            </w:r>
          </w:p>
        </w:tc>
      </w:tr>
    </w:tbl>
    <w:p/>
    <w:p>
      <w:pPr>
        <w:pStyle w:val="Heading1"/>
      </w:pPr>
      <w:r>
        <w:t>Step 2: Create Actionable Audience Personas</w:t>
      </w:r>
    </w:p>
    <w:p>
      <w:r>
        <w:t>You can't create effective content if you don't know who you're creating it for. Vague descriptions like "small business owners" aren't enough. You need to build actionable audience personas based on real data. Gather insights by analyzing your existing customer database, exploring demographic reports in Google Analytics, conducting customer surveys, and using social listening tools to understand conversations in your industry.</w:t>
      </w:r>
    </w:p>
    <w:p>
      <w:r>
        <w:t>Use this information to build detailed profiles. A comprehensive persona should include more than just basic demographics; it needs to capture motivations and challenges.</w:t>
      </w:r>
    </w:p>
    <w:p>
      <w:r>
        <w:t>Persona Template Structure:</w:t>
      </w:r>
    </w:p>
    <w:p>
      <w:pPr>
        <w:pStyle w:val="ListBullet"/>
      </w:pPr>
      <w:r>
        <w:t>Demographics: Age, location, job title, industry, income level.</w:t>
      </w:r>
    </w:p>
    <w:p>
      <w:pPr>
        <w:pStyle w:val="ListBullet"/>
      </w:pPr>
      <w:r>
        <w:t>Goals: What are their primary professional or personal objectives?</w:t>
      </w:r>
    </w:p>
    <w:p>
      <w:pPr>
        <w:pStyle w:val="ListBullet"/>
      </w:pPr>
      <w:r>
        <w:t>Pain Points: What challenges or frustrations do they face that your product or service can solve?</w:t>
      </w:r>
    </w:p>
    <w:p>
      <w:pPr>
        <w:pStyle w:val="ListBullet"/>
      </w:pPr>
      <w:r>
        <w:t>Preferred Content Channels: Where do they consume content? (e.g., LinkedIn, YouTube, industry blogs, podcasts).</w:t>
      </w:r>
    </w:p>
    <w:p>
      <w:pPr>
        <w:pStyle w:val="ListBullet"/>
      </w:pPr>
      <w:r>
        <w:t>Watering Holes: Which specific online communities, forums, or social media groups do they frequent? (e.g., specific subreddits, Slack communities).</w:t>
      </w:r>
    </w:p>
    <w:p>
      <w:pPr>
        <w:pStyle w:val="Heading1"/>
      </w:pPr>
      <w:r>
        <w:t>Step 3: Conduct a Content Audit and Competitor Analysis</w:t>
      </w:r>
    </w:p>
    <w:p>
      <w:r>
        <w:t>Before creating new content, you need to understand your current landscape. This involves looking inward at your assets and outward at your competition.</w:t>
      </w:r>
    </w:p>
    <w:p>
      <w:r>
        <w:t>First, conduct a content audit. Create a simple spreadsheet of your existing content (blog posts, videos, guides) and analyze their performance. Identify your top-performing pieces—which articles drive the most traffic or generate the most leads? This helps you understand what resonates with your audience and reveals gaps you need to fill.</w:t>
      </w:r>
    </w:p>
    <w:p>
      <w:r>
        <w:t>Next, perform a competitor analysis. Use a simple Google search to identify the top 3-5 competitors ranking for your target keywords. Analyze their blogs and social media. What topics do they cover? What content formats (e.g., video, case studies, infographics) do they use most effectively? Which of their posts get the most engagement? This isn't about copying them, but about identifying opportunities and understanding the competitive benchmark.</w:t>
      </w:r>
    </w:p>
    <w:p>
      <w:pPr>
        <w:pStyle w:val="Heading1"/>
      </w:pPr>
      <w:r>
        <w:t>Step 4: Build Your Content Engine with Topic Clusters and AI</w:t>
      </w:r>
    </w:p>
    <w:p>
      <w:r>
        <w:t>To build authority and rank effectively in modern SEO, adopt the "Pillar Page and Topic Cluster" model. This strategy involves creating a comprehensive "pillar" page on a broad topic and linking to multiple "cluster" pages that cover specific subtopics in detail. This structure signals to search engines that you are an expert on the subject. Your keyword research should focus on user intent—pillar topics are broad keywords, while cluster topics are more specific, long-tail phrases. AI tools can accelerate this process. Use tools like ChatGPT or Jasper to brainstorm cluster ideas and generate outlines. However, AI should be a co-pilot, not the pilot. Always rely on human expertise to ensure accuracy, originality, and strategic alignment.</w:t>
      </w:r>
    </w:p>
    <w:p>
      <w:pPr>
        <w:pStyle w:val="Heading1"/>
      </w:pPr>
      <w:r>
        <w:t>Step 5: Plan for Success with a Content Calendar and Production Workflow</w:t>
      </w:r>
    </w:p>
    <w:p>
      <w:r>
        <w:t>A brilliant strategy is worthless without a clear execution plan. A content calendar is the bridge between your ideas and your published work. It provides a single source of truth for your entire team, ensuring consistency and accountability. While tools like Asana or Trello are great for project management, a dedicated content calendar is essential.</w:t>
      </w:r>
    </w:p>
    <w:p>
      <w:r>
        <w:t>Your calendar should include these key components for each piece of content:</w:t>
      </w:r>
    </w:p>
    <w:p>
      <w:pPr>
        <w:pStyle w:val="ListBullet"/>
      </w:pPr>
      <w:r>
        <w:t>Topic Title</w:t>
      </w:r>
    </w:p>
    <w:p>
      <w:pPr>
        <w:pStyle w:val="ListBullet"/>
      </w:pPr>
      <w:r>
        <w:t>Content Format (e.g., Blog Post, Video, Case Study)</w:t>
      </w:r>
    </w:p>
    <w:p>
      <w:pPr>
        <w:pStyle w:val="ListBullet"/>
      </w:pPr>
      <w:r>
        <w:t>Target Keyword</w:t>
      </w:r>
    </w:p>
    <w:p>
      <w:pPr>
        <w:pStyle w:val="ListBullet"/>
      </w:pPr>
      <w:r>
        <w:t>Funnel Stage (Awareness, Consideration, Decision)</w:t>
      </w:r>
    </w:p>
    <w:p>
      <w:pPr>
        <w:pStyle w:val="ListBullet"/>
      </w:pPr>
      <w:r>
        <w:t>Author</w:t>
      </w:r>
    </w:p>
    <w:p>
      <w:pPr>
        <w:pStyle w:val="ListBullet"/>
      </w:pPr>
      <w:r>
        <w:t>Due Date</w:t>
      </w:r>
    </w:p>
    <w:p>
      <w:pPr>
        <w:pStyle w:val="ListBullet"/>
      </w:pPr>
      <w:r>
        <w:t>Publish Date</w:t>
      </w:r>
    </w:p>
    <w:p>
      <w:pPr>
        <w:pStyle w:val="ListBullet"/>
      </w:pPr>
      <w:r>
        <w:t>Distribution Channels (e.g., Email, LinkedIn, Twitter)</w:t>
      </w:r>
    </w:p>
    <w:p>
      <w:r>
        <w:t>This structured approach transforms your strategy into a predictable and manageable production workflow.</w:t>
      </w:r>
    </w:p>
    <w:p>
      <w:pPr>
        <w:pStyle w:val="Heading1"/>
      </w:pPr>
      <w:r>
        <w:t>Step 6: Amplify Your Reach with a Multi-Channel Distribution Plan</w:t>
      </w:r>
    </w:p>
    <w:p>
      <w:r>
        <w:t>Creating great content is only half the battle; you also have to promote it. The "create and pray" method doesn't work. A multi-channel distribution plan ensures your content reaches your target audience. The PESO model is a simple framework for organizing your efforts:</w:t>
      </w:r>
    </w:p>
    <w:p>
      <w:pPr>
        <w:pStyle w:val="ListBullet"/>
      </w:pPr>
      <w:r>
        <w:t>Paid: Promoting content via paid ads (LinkedIn Ads, Google Ads).</w:t>
      </w:r>
    </w:p>
    <w:p>
      <w:pPr>
        <w:pStyle w:val="ListBullet"/>
      </w:pPr>
      <w:r>
        <w:t>Earned: Gaining coverage from third parties (media mentions, guest posts).</w:t>
      </w:r>
    </w:p>
    <w:p>
      <w:pPr>
        <w:pStyle w:val="ListBullet"/>
      </w:pPr>
      <w:r>
        <w:t>Shared: Engaging on social media. Repurpose a blog post into a Twitter thread.</w:t>
      </w:r>
    </w:p>
    <w:p>
      <w:pPr>
        <w:pStyle w:val="ListBullet"/>
      </w:pPr>
      <w:r>
        <w:t>Owned: Leveraging channels you control, like your email newsletter or website.</w:t>
      </w:r>
    </w:p>
    <w:p>
      <w:pPr>
        <w:pStyle w:val="Heading1"/>
      </w:pPr>
      <w:r>
        <w:t>Conclusion: Your Strategy is a Living Document</w:t>
      </w:r>
    </w:p>
    <w:p>
      <w:r>
        <w:t>Building a smarter content strategy is an ongoing process, not a one-time task. By following these six steps—from setting goals to distributing content—you create a powerful engine for growth. Remember to review your performance quarterly and treat your strategy as a living document. Now, go build something great.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