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&lt;h1&gt;How Governments Around the World Are Regulating AI?&lt;/h1&gt;</w:t>
      </w:r>
    </w:p>
    <w:p>
      <w:r>
        <w:t>&lt;p&gt;The rapid evolution of Artificial Intelligence (AI) is profoundly reshaping industries, economies, and societies worldwide. From powering sophisticated algorithms to driving autonomous systems, AI's transformative potential is undeniable. However, alongside its immense benefits, AI also presents complex challenges, including ethical dilemmas, privacy concerns, and potential societal disruptions.&lt;/p&gt;</w:t>
      </w:r>
    </w:p>
    <w:p>
      <w:r>
        <w:t>&lt;p&gt;This dual nature has spurred an urgent global imperative for effective &lt;strong&gt;AI regulation&lt;/strong&gt;. Governments around the world are grappling with how to harness AI's potential while mitigating its risks, leading to a diverse and often fragmented landscape of policies and laws. This article will explore the varied approaches governments globally are taking, delve into specific regional frameworks, discuss international harmonization efforts, and look at future challenges in the realm of &lt;strong&gt;global AI regulation&lt;/strong&gt;, examining how different &lt;strong&gt;governments are regulating AI&lt;/strong&gt; and the emerging &lt;strong&gt;AI laws&lt;/strong&gt;.&lt;/p&gt;</w:t>
      </w:r>
    </w:p>
    <w:p>
      <w:r>
        <w:t>&lt;h2&gt;Why Regulate AI? The Global Imperative and Ethical Foundations&lt;/h2&gt;</w:t>
      </w:r>
    </w:p>
    <w:p>
      <w:r>
        <w:t>&lt;p&gt;The push for AI regulation stems from a recognition of AI's pervasive influence and potential for both good and harm. Several driving forces underpin this global imperative. Foremost are the &lt;strong&gt;ethical concerns&lt;/strong&gt;, particularly regarding algorithmic bias, discrimination, and privacy infringements. AI systems, if not carefully designed and monitored, can perpetuate and even amplify existing societal inequalities.&lt;/p&gt;</w:t>
      </w:r>
    </w:p>
    <w:p>
      <w:r>
        <w:t>&lt;p&gt;Beyond ethics, the societal impact of AI, including its effects on employment, the spread of misinformation, and the erosion of trust, necessitates careful oversight. Economically, concerns about market dominance by a few tech giants and ensuring fair competition are also significant. Finally, national security implications, from autonomous weapons to critical infrastructure vulnerabilities, add another layer of complexity to &lt;strong&gt;AI policy&lt;/strong&gt; and &lt;strong&gt;AI governance&lt;/strong&gt; discussions.&lt;/p&gt;</w:t>
      </w:r>
    </w:p>
    <w:p>
      <w:r>
        <w:t>&lt;p&gt;Underlying these regulatory efforts are core ethical principles. Many jurisdictions advocate for &lt;strong&gt;human-centric AI&lt;/strong&gt;, emphasizing fairness, transparency, accountability, safety, and robustness in AI system design and deployment. The primary goal of these regulations is to mitigate potential &lt;strong&gt;algorithmic harms regulation&lt;/strong&gt;, ensuring that AI development aligns with human values and societal well-being, fostering truly &lt;strong&gt;ethical AI&lt;/strong&gt; and managing &lt;strong&gt;AI societal impact&lt;/strong&gt; responsibly.&lt;/p&gt;</w:t>
      </w:r>
    </w:p>
    <w:p>
      <w:r>
        <w:t>&lt;h2&gt;Diverse Regulatory Philosophies: Risk-Based, Sector-Specific, and Pro-Innovation&lt;/h2&gt;</w:t>
      </w:r>
    </w:p>
    <w:p>
      <w:r>
        <w:t>&lt;p&gt;As governments worldwide navigate the complexities of AI, distinct regulatory philosophies are emerging, each reflecting different priorities and legal traditions. Understanding these approaches is crucial for anyone involved in AI development or deployment.&lt;/p&gt;</w:t>
      </w:r>
    </w:p>
    <w:p>
      <w:r>
        <w:t>&lt;ul&gt;</w:t>
      </w:r>
    </w:p>
    <w:p>
      <w:r>
        <w:t>&lt;li&gt;&lt;strong&gt;Risk-Based Approaches:&lt;/strong&gt; Many jurisdictions, most notably the European Union, are adopting a &lt;strong&gt;risk-based approach&lt;/strong&gt; to AI regulation. This strategy categorizes AI systems by their potential to cause harm. For instance, the EU AI Act defines unacceptable risk AI systems (e.g., social scoring by governments), high-risk AI systems (e.g., in critical infrastructure, law enforcement, employment), limited risk AI systems (e.g., chatbots), and minimal risk AI systems (e.g., spam filters). Proportionate regulatory requirements are then applied based on these risk levels, ensuring that the most impactful systems face the strictest scrutiny. This method aims to balance innovation with safety by focusing resources where the potential for harm is greatest.&lt;/li&gt;</w:t>
      </w:r>
    </w:p>
    <w:p>
      <w:r>
        <w:t>&lt;li&gt;&lt;strong&gt;Sector-Specific Regulation:&lt;/strong&gt; In contrast, other governments, particularly the United States, often prefer to integrate AI rules into existing sectoral laws. Rather than creating a single, overarching AI law, they leverage established regulatory bodies in areas like healthcare (e.g., FDA for medical devices using AI), finance, and consumer protection (e.g., FTC for unfair or deceptive practices involving AI). This approach aims to avoid regulatory overlap and utilize existing expertise, but it can lead to a fragmented &lt;strong&gt;AI legal framework&lt;/strong&gt; where gaps might exist.&lt;/li&gt;</w:t>
      </w:r>
    </w:p>
    <w:p>
      <w:r>
        <w:t>&lt;li&gt;&lt;strong&gt;Proactive vs. Reactive Strategies:&lt;/strong&gt; A fundamental debate in &lt;strong&gt;regulatory strategies AI&lt;/strong&gt; centers on whether to anticipate future AI challenges with broad, forward-looking legislation (proactive) or to address issues as they arise through case law and amendments to existing statutes (reactive). Proactive approaches aim for comprehensive coverage but risk stifling innovation or becoming quickly outdated. Reactive strategies offer flexibility but may leave society vulnerable to emerging AI harms.&lt;/li&gt;</w:t>
      </w:r>
    </w:p>
    <w:p>
      <w:r>
        <w:t>&lt;li&gt;&lt;strong&gt;Innovation-Friendly Strategies:&lt;/strong&gt; Recognizing the economic benefits of AI, many governments are also implementing strategies designed to foster AI development while ensuring safety. Concepts like &lt;strong&gt;regulatory sandboxes&lt;/strong&gt; allow companies to test innovative AI products and services in a controlled environment, often with temporary waivers from certain regulations. Innovation hubs and voluntary frameworks also aim to provide guidance and support for responsible AI development without imposing heavy compliance burdens upfront, promoting &lt;strong&gt;pro-innovation AI&lt;/strong&gt;.&lt;/li&gt;</w:t>
      </w:r>
    </w:p>
    <w:p>
      <w:r>
        <w:t>&lt;/ul&gt;</w:t>
      </w:r>
    </w:p>
    <w:p>
      <w:r>
        <w:t>&lt;p&gt;These core philosophies highlight the diverse ways nations are attempting to balance technological advancement with societal protection. The following table provides a brief comparison of these approaches across major regions:&lt;/p&gt;</w:t>
      </w:r>
    </w:p>
    <w:p>
      <w:r>
        <w:t>&lt;table style="width:100%; border-collapse:collapse; margin:20px 0; display:block; overflow-x:auto; white-space:nowrap;"&gt;</w:t>
      </w:r>
    </w:p>
    <w:p>
      <w:r>
        <w:t>&lt;thead&gt;</w:t>
      </w:r>
    </w:p>
    <w:p>
      <w:r>
        <w:t>&lt;tr&gt;</w:t>
      </w:r>
    </w:p>
    <w:p>
      <w:r>
        <w:t>&lt;th style="border:1px solid #ddd; padding:12px; text-align:left;"&gt;Jurisdiction&lt;/th&gt;</w:t>
      </w:r>
    </w:p>
    <w:p>
      <w:r>
        <w:t>&lt;th style="border:1px solid #ddd; padding:12px; text-align:left;"&gt;Primary Regulatory Philosophy&lt;/th&gt;</w:t>
      </w:r>
    </w:p>
    <w:p>
      <w:r>
        <w:t>&lt;th style="border:1px solid #ddd; padding:12px; text-align:left;"&gt;Key Focus Areas&lt;/th&gt;</w:t>
      </w:r>
    </w:p>
    <w:p>
      <w:r>
        <w:t>&lt;/tr&gt;</w:t>
      </w:r>
    </w:p>
    <w:p>
      <w:r>
        <w:t>&lt;/thead&gt;</w:t>
      </w:r>
    </w:p>
    <w:p>
      <w:r>
        <w:t>&lt;tbody&gt;</w:t>
      </w:r>
    </w:p>
    <w:p>
      <w:r>
        <w:t>&lt;tr&gt;</w:t>
      </w:r>
    </w:p>
    <w:p>
      <w:r>
        <w:t>&lt;td style="border:1px solid #ddd; padding:12px;"&gt;European Union&lt;/td&gt;</w:t>
      </w:r>
    </w:p>
    <w:p>
      <w:r>
        <w:t>&lt;td style="border:1px solid #ddd; padding:12px;"&gt;Risk-based, comprehensive&lt;/td&gt;</w:t>
      </w:r>
    </w:p>
    <w:p>
      <w:r>
        <w:t>&lt;td style="border:1px solid #ddd; padding:12px;"&gt;Fundamental rights, safety, transparency, accountability&lt;/td&gt;</w:t>
      </w:r>
    </w:p>
    <w:p>
      <w:r>
        <w:t>&lt;/tr&gt;</w:t>
      </w:r>
    </w:p>
    <w:p>
      <w:r>
        <w:t>&lt;tr&gt;</w:t>
      </w:r>
    </w:p>
    <w:p>
      <w:r>
        <w:t>&lt;td style="border:1px solid #ddd; padding:12px;"&gt;United States&lt;/td&gt;</w:t>
      </w:r>
    </w:p>
    <w:p>
      <w:r>
        <w:t>&lt;td style="border:1px solid #ddd; padding:12px;"&gt;Sectoral, voluntary guidelines, state-level&lt;/td&gt;</w:t>
      </w:r>
    </w:p>
    <w:p>
      <w:r>
        <w:t>&lt;td style="border:1px solid #ddd; padding:12px;"&gt;Innovation, competition, existing consumer protection, civil rights&lt;/td&gt;</w:t>
      </w:r>
    </w:p>
    <w:p>
      <w:r>
        <w:t>&lt;/tr&gt;</w:t>
      </w:r>
    </w:p>
    <w:p>
      <w:r>
        <w:t>&lt;tr&gt;</w:t>
      </w:r>
    </w:p>
    <w:p>
      <w:r>
        <w:t>&lt;td style="border:1px solid #ddd; padding:12px;"&gt;China&lt;/td&gt;</w:t>
      </w:r>
    </w:p>
    <w:p>
      <w:r>
        <w:t>&lt;td style="border:1px solid #ddd; padding:12px;"&gt;Data/Security-focused, algorithmic governance&lt;/td&gt;</w:t>
      </w:r>
    </w:p>
    <w:p>
      <w:r>
        <w:t>&lt;td style="border:1px solid #ddd; padding:12px;"&gt;National security, social stability, data protection, content moderation&lt;/td&gt;</w:t>
      </w:r>
    </w:p>
    <w:p>
      <w:r>
        <w:t>&lt;/tr&gt;</w:t>
      </w:r>
    </w:p>
    <w:p>
      <w:r>
        <w:t>&lt;tr&gt;</w:t>
      </w:r>
    </w:p>
    <w:p>
      <w:r>
        <w:t>&lt;td style="border:1px solid #ddd; padding:12px;"&gt;United Kingdom&lt;/td&gt;</w:t>
      </w:r>
    </w:p>
    <w:p>
      <w:r>
        <w:t>&lt;td style="border:1px solid #ddd; padding:12px;"&gt;Principles-based, pro-innovation, existing regulators&lt;/td&gt;</w:t>
      </w:r>
    </w:p>
    <w:p>
      <w:r>
        <w:t>&lt;td style="border:1px solid #ddd; padding:12px;"&gt;Trust, innovation, adaptability, cross-sectoral principles&lt;/td&gt;</w:t>
      </w:r>
    </w:p>
    <w:p>
      <w:r>
        <w:t>&lt;/tr&gt;</w:t>
      </w:r>
    </w:p>
    <w:p>
      <w:r>
        <w:t>&lt;tr&gt;</w:t>
      </w:r>
    </w:p>
    <w:p>
      <w:r>
        <w:t>&lt;td style="border:1px solid #ddd; padding:12px;"&gt;Canada&lt;/td&gt;</w:t>
      </w:r>
    </w:p>
    <w:p>
      <w:r>
        <w:t>&lt;td style="border:1px solid #ddd; padding:12px;"&gt;Risk-based (high-impact), data governance&lt;/td&gt;</w:t>
      </w:r>
    </w:p>
    <w:p>
      <w:r>
        <w:t>&lt;td style="border:1px solid #ddd; padding:12px;"&gt;Safety, human rights, accountability, data management&lt;/td&gt;</w:t>
      </w:r>
    </w:p>
    <w:p>
      <w:r>
        <w:t>&lt;/tr&gt;</w:t>
      </w:r>
    </w:p>
    <w:p>
      <w:r>
        <w:t>&lt;/tbody&gt;</w:t>
      </w:r>
    </w:p>
    <w:p>
      <w:r>
        <w:t>&lt;/table&gt;</w:t>
      </w:r>
    </w:p>
    <w:p>
      <w:r>
        <w:t>&lt;h2&gt;Regional Deep Dive: How Key Jurisdictions are Regulating AI&lt;/h2&gt;</w:t>
      </w:r>
    </w:p>
    <w:p>
      <w:r>
        <w:t>&lt;p&gt;To truly understand the landscape of &lt;strong&gt;AI regulations around the world&lt;/strong&gt;, it's essential to examine the specific frameworks being developed and implemented in key global jurisdictions. Each region defines AI, scopes its application, and enforces compliance in unique ways, reflecting their distinct legal, economic, and political contexts. This section will provide an in-depth analysis of these specific regulatory frameworks, highlighting their definitions, scope, compliance mechanisms, enforcement powers, and potential penalties, as well as the specific rights and protections afforded to citizens and consumers.&lt;/p&gt;</w:t>
      </w:r>
    </w:p>
    <w:p>
      <w:r>
        <w:t>&lt;h3&gt;The European Union: Pioneering the AI Act&lt;/h3&gt;</w:t>
      </w:r>
    </w:p>
    <w:p>
      <w:r>
        <w:t>&lt;p&gt;The European Union stands at the forefront of comprehensive &lt;strong&gt;AI regulations Europe&lt;/strong&gt; with its landmark &lt;strong&gt;EU AI Act&lt;/strong&gt;, the world's first comprehensive legal framework for AI. Adopted in 2024, this Act employs a robust &lt;strong&gt;risk-based approach&lt;/strong&gt;, categorizing AI systems into four levels: unacceptable risk, high-risk, limited risk, and minimal risk. The Act's definition of AI is broad, encompassing systems that operate with varying degrees of autonomy and can, for explicit or implicit objectives, infer from the input they receive how to generate outputs such as predictions, content, recommendations, or decisions that can influence physical or virtual environments.&lt;/p&gt;</w:t>
      </w:r>
    </w:p>
    <w:p>
      <w:r>
        <w:t>&lt;p&gt;The scope of the EU AI Act is particularly stringent for &lt;strong&gt;high-risk applications&lt;/strong&gt;, which include AI used in critical infrastructure, education, employment, law enforcement, migration, and democratic processes. Providers and deployers of high-risk AI systems face extensive obligations, including robust risk management systems, data governance, technical documentation, human oversight, cybersecurity, and conformity assessments before market placement. Post-market monitoring is also mandatory to ensure ongoing compliance.&lt;/p&gt;</w:t>
      </w:r>
    </w:p>
    <w:p>
      <w:r>
        <w:t>&lt;p&gt;The Act establishes strong enforcement powers for national supervisory authorities, who will oversee compliance. Non-compliance can lead to significant penalties, with fines reaching up to 7% of a company's global annual turnover or 35 million Euros, whichever is higher, for violations related to prohibited AI practices. The Act places a strong emphasis on fundamental rights and consumer protection, aiming to ensure that AI systems are trustworthy, safe, and respect human dignity within its &lt;strong&gt;territorial scope AI&lt;/strong&gt;.&lt;/p&gt;</w:t>
      </w:r>
    </w:p>
    <w:p>
      <w:r>
        <w:t>&lt;h3&gt;United States: A Sectoral and State-Level Approach&lt;/h3&gt;</w:t>
      </w:r>
    </w:p>
    <w:p>
      <w:r>
        <w:t>&lt;p&gt;In contrast to the EU's comprehensive framework, the United States currently lacks a single, overarching federal &lt;strong&gt;AI law&lt;/strong&gt;. Instead, the &lt;strong&gt;US AI policy&lt;/strong&gt; is characterized by a more fragmented, &lt;strong&gt;sectoral scope AI&lt;/strong&gt; and state-level approach, complemented by voluntary guidelines and executive actions. Federal agencies like the Federal Trade Commission (FTC) and the Food and Drug Administration (FDA) regulate AI within their existing mandates, addressing issues such as unfair or deceptive practices, discrimination, and safety in areas like medical devices.&lt;/p&gt;</w:t>
      </w:r>
    </w:p>
    <w:p>
      <w:r>
        <w:t>&lt;p&gt;A significant federal initiative is the National Institute of Standards and Technology's (NIST) &lt;strong&gt;NIST AI Risk Management Framework (AI RMF)&lt;/strong&gt;, a voluntary guidance document designed to help organizations manage risks associated with AI. While not legally binding, it serves as a crucial reference for best practices. Executive Orders, such as the one issued in October 2023, have also played a role in directing federal agencies to establish AI safety and security standards, protect privacy, and promote innovation.&lt;/p&gt;</w:t>
      </w:r>
    </w:p>
    <w:p>
      <w:r>
        <w:t>&lt;p&gt;At the state level, initiatives are emerging to address specific AI concerns. For example, California and Colorado have passed laws targeting algorithmic discrimination in areas like housing and employment. Discussions around a potential federal framework continue, but challenges remain due to diverse industry interests, political divisions, and a strong emphasis on fostering innovation. The approach prioritizes public-private partnerships and voluntary compliance over prescriptive regulation, making &lt;strong&gt;AI regulations North America&lt;/strong&gt; a complex patchwork.&lt;/p&gt;</w:t>
      </w:r>
    </w:p>
    <w:p>
      <w:r>
        <w:t>&lt;h3&gt;China: Data Security, Algorithmic Governance, and Generative AI&lt;/h3&gt;</w:t>
      </w:r>
    </w:p>
    <w:p>
      <w:r>
        <w:t>&lt;p&gt;China's approach to AI regulation is multi-faceted, characterized by a strong emphasis on state control, national security, and social stability. Its regulatory framework is built upon a foundation of robust data protection laws, including the Data Security Law (DSL) and the Personal Information Protection Law (PIPL), which govern &lt;strong&gt;data security AI&lt;/strong&gt; and personal data handling by AI systems. The Cyberspace Administration of China (CAC) plays a central role in developing and enforcing these regulations.&lt;/p&gt;</w:t>
      </w:r>
    </w:p>
    <w:p>
      <w:r>
        <w:t>&lt;p&gt;A key aspect of &lt;strong&gt;China AI regulation&lt;/strong&gt; is its focus on &lt;strong&gt;algorithmic governance&lt;/strong&gt;. Regulations on Algorithmic Recommendation Management (2022) impose obligations on platforms using recommendation algorithms, requiring transparency, user choice, and protection against addiction or excessive consumption. These rules aim to ensure algorithms do not promote illegal content, harm national security, or disrupt public order.&lt;/p&gt;</w:t>
      </w:r>
    </w:p>
    <w:p>
      <w:r>
        <w:t>&lt;p&gt;More recently, China has been a pioneer in regulating &lt;strong&gt;generative AI regulation&lt;/strong&gt; and deep synthesis technologies. The Measures for the Management of Generative Artificial Intelligence Services (2023) mandate content moderation, require service providers to ensure the accuracy and legality of generated content, and even impose real-name registration requirements for users. Penalties for non-compliance are often severe, tied to national security and public order violations, reflecting the government's tight grip on information and technology.&lt;/p&gt;</w:t>
      </w:r>
    </w:p>
    <w:p>
      <w:r>
        <w:t>&lt;h3&gt;United Kingdom &amp; Canada: Balancing Innovation and Trust&lt;/h3&gt;</w:t>
      </w:r>
    </w:p>
    <w:p>
      <w:r>
        <w:t>&lt;p&gt;Both the United Kingdom and Canada are developing distinct approaches to AI regulation, aiming to strike a balance between fostering innovation and building public trust.&lt;/p&gt;</w:t>
      </w:r>
    </w:p>
    <w:p>
      <w:r>
        <w:t>&lt;ul&gt;</w:t>
      </w:r>
    </w:p>
    <w:p>
      <w:r>
        <w:t>&lt;li&gt;&lt;strong&gt;United Kingdom:&lt;/strong&gt; The UK has opted for a more pro-innovation, sector-agnostic approach, as outlined in its 2023 AI White Paper. Rather than creating a new, centralized AI regulator, the UK plans to empower existing regulators (e.g., ICO for data, CMA for competition) to interpret and apply a set of five core principles to AI within their respective domains. These principles include safety, security and robustness; appropriate transparency and explainability; fairness; accountability and governance; and contestability and redress. This decentralized model aims for flexibility and adaptability, leveraging existing expertise. The UK's definition of AI is broad, focusing on adaptability and autonomy. Enforcement will primarily occur through these existing bodies, utilizing their current powers to address AI-related harms, making the &lt;strong&gt;UK AI regulation&lt;/strong&gt; distinct from the EU's prescriptive model.&lt;/li&gt;</w:t>
      </w:r>
    </w:p>
    <w:p>
      <w:r>
        <w:t>&lt;li&gt;&lt;strong&gt;Canada:&lt;/strong&gt; Canada is moving towards a legislative framework with its proposed Artificial Intelligence and Data Act (AIDA), introduced as part of the Digital Charter Implementation Act. AIDA adopts a risk-based approach, specifically targeting "high-impact" AI systems. It focuses on establishing requirements for the design, development, and deployment of these systems, emphasizing data governance, monitoring, and accountability measures. Providers of high-impact AI systems would need to assess and mitigate risks of harm, publish transparency reports, and establish independent oversight. Non-compliance could lead to significant administrative monetary penalties. The &lt;strong&gt;Canada AI regulation&lt;/strong&gt; seeks to build trust in AI while promoting responsible innovation, providing a clear framework for &lt;strong&gt;AI and Data Act&lt;/strong&gt; compliance.&lt;/li&gt;</w:t>
      </w:r>
    </w:p>
    <w:p>
      <w:r>
        <w:t>&lt;/ul&gt;</w:t>
      </w:r>
    </w:p>
    <w:p>
      <w:r>
        <w:t>&lt;p&gt;These two &lt;strong&gt;jurisdictions AI&lt;/strong&gt; demonstrate a common thread of seeking to be agile and innovation-friendly, often contrasting with the more prescriptive and centralized regulatory model seen in the EU.&lt;/p&gt;</w:t>
      </w:r>
    </w:p>
    <w:p>
      <w:r>
        <w:t>&lt;h2&gt;The Role of International Cooperation and Harmonization Efforts&lt;/h2&gt;</w:t>
      </w:r>
    </w:p>
    <w:p>
      <w:r>
        <w:t>&lt;p&gt;The global nature of AI development and deployment presents significant challenges for fragmented national and regional regulations. The lack of common standards and interoperability can create regulatory fragmentation, hindering cross-border innovation and increasing compliance costs for businesses. This has led to a growing push for &lt;strong&gt;international cooperation&lt;/strong&gt; and harmonization efforts in AI governance.&lt;/p&gt;</w:t>
      </w:r>
    </w:p>
    <w:p>
      <w:r>
        <w:t>&lt;p&gt;Several key international organizations are playing a crucial role in shaping &lt;strong&gt;global AI governance&lt;/strong&gt;. The Organisation for Economic Co-operation and Development (OECD) developed the &lt;strong&gt;OECD AI Principles&lt;/strong&gt; in 2019, which have been adopted by over 40 countries. These principles advocate for responsible AI that is inclusive, sustainable, human-centric, transparent, and accountable. Similarly, UNESCO's Recommendation on the Ethics of AI (2021) provides a global normative instrument, outlining shared values and principles to guide the ethical development and deployment of AI.&lt;/p&gt;</w:t>
      </w:r>
    </w:p>
    <w:p>
      <w:r>
        <w:t>&lt;p&gt;Beyond these, initiatives from the G7 and G20 groups, as well as discussions within the United Nations, aim to foster dialogue and develop common understandings on AI governance. This pursuit of common &lt;strong&gt;international AI standards&lt;/strong&gt; and interoperability is often referred to as 'AI diplomacy.' However, geopolitical factors, differing national interests, and trade considerations significantly impact the pace and scope of harmonization. While a single global AI law remains unlikely, these efforts are vital for establishing a baseline of shared values and technical standards to ensure AI benefits all of humanity.&lt;/p&gt;</w:t>
      </w:r>
    </w:p>
    <w:p>
      <w:r>
        <w:t>&lt;h2&gt;Emerging Challenges and Future Trends in AI Regulation&lt;/h2&gt;</w:t>
      </w:r>
    </w:p>
    <w:p>
      <w:r>
        <w:t>&lt;p&gt;The rapid pace of AI innovation means that regulatory frameworks are constantly playing catch-up. Several emerging challenges and future trends will continue to shape the landscape of &lt;strong&gt;future AI laws&lt;/strong&gt;.&lt;/p&gt;</w:t>
      </w:r>
    </w:p>
    <w:p>
      <w:r>
        <w:t>&lt;ul&gt;</w:t>
      </w:r>
    </w:p>
    <w:p>
      <w:r>
        <w:t>&lt;li&gt;&lt;strong&gt;Generative AI and Deepfakes:&lt;/strong&gt; The proliferation of advanced generative models, capable of creating realistic text, images, audio, and video, poses unique regulatory challenges. Issues around intellectual property rights for generated content, the spread of misinformation and disinformation through synthetic media (&lt;strong&gt;deepfakes regulation&lt;/strong&gt;), and the potential for misuse in fraud or manipulation are pressing concerns. Regulators are scrambling to address these, often through content labeling requirements, provenance tracking, and liability frameworks for developers and deployers of &lt;strong&gt;generative AI regulation&lt;/strong&gt;.&lt;/li&gt;</w:t>
      </w:r>
    </w:p>
    <w:p>
      <w:r>
        <w:t>&lt;li&gt;&lt;strong&gt;Evolving Definitions:&lt;/strong&gt; One of the most persistent challenges is the dynamic nature of AI technology itself. What constitutes the &lt;strong&gt;definition of AI&lt;/strong&gt; is constantly evolving, making it difficult for static legal definitions to remain relevant. Regulators must design frameworks that are flexible enough to accommodate future technological advancements without becoming obsolete too quickly. This requires a shift towards principles-based regulation and iterative updates.&lt;/li&gt;</w:t>
      </w:r>
    </w:p>
    <w:p>
      <w:r>
        <w:t>&lt;li&gt;&lt;strong&gt;Enforcement and Global Reach:&lt;/strong&gt; The internet-native, borderless nature of many AI systems complicates the enforcement of national AI laws. How can a country enforce its regulations on an AI model developed in one jurisdiction, trained on data from another, and deployed globally? The complexities of cross-border data flows and the extraterritorial application of laws present significant hurdles, requiring greater international cooperation on enforcement.&lt;/li&gt;</w:t>
      </w:r>
    </w:p>
    <w:p>
      <w:r>
        <w:t>&lt;li&gt;&lt;strong&gt;Public-Private Partnerships:&lt;/strong&gt; The technical expertise required to effectively regulate AI often resides within the private sector and academia. Therefore, the growing importance of collaboration between governments, industry, academia, and civil society in shaping effective &lt;strong&gt;multi-stakeholder AI governance&lt;/strong&gt; is undeniable. These partnerships can help inform policy, develop technical standards, and create practical implementation guidelines.&lt;/li&gt;</w:t>
      </w:r>
    </w:p>
    <w:p>
      <w:r>
        <w:t>&lt;/ul&gt;</w:t>
      </w:r>
    </w:p>
    <w:p>
      <w:r>
        <w:t>&lt;p&gt;Anticipated legislative changes will likely focus on greater specificity for generative AI, clearer liability rules, and mechanisms for continuous regulatory adaptation. The long-term vision for AI governance points towards a hybrid model, combining robust legal frameworks with agile, collaborative approaches to ensure AI's responsible development and deployment.&lt;/p&gt;</w:t>
      </w:r>
    </w:p>
    <w:p>
      <w:r>
        <w:t>&lt;h2&gt;Frequently Asked Questions&lt;/h2&gt;</w:t>
      </w:r>
    </w:p>
    <w:p>
      <w:r>
        <w:t>&lt;h3&gt;What are the main approaches to AI regulation globally?&lt;/h3&gt;</w:t>
      </w:r>
    </w:p>
    <w:p>
      <w:r>
        <w:t>&lt;p&gt;Globally, the main approaches to &lt;strong&gt;AI regulations around the world&lt;/strong&gt; include risk-based frameworks (like the EU AI Act), sectoral regulations (common in the US), and principles-based or pro-innovation strategies (seen in the UK and Canada). Some nations, like China, also emphasize data security and algorithmic governance.&lt;/p&gt;</w:t>
      </w:r>
    </w:p>
    <w:p>
      <w:r>
        <w:t>&lt;h3&gt;Which countries have the strictest AI laws?&lt;/h3&gt;</w:t>
      </w:r>
    </w:p>
    <w:p>
      <w:r>
        <w:t>&lt;p&gt;The European Union is often cited for having the strictest and most comprehensive &lt;strong&gt;AI-specific legislation status&lt;/strong&gt; with its AI Act, which imposes extensive obligations and significant penalties for high-risk AI systems. China also has stringent regulations, particularly concerning data security, algorithmic recommendation systems, and generative AI content.&lt;/p&gt;</w:t>
      </w:r>
    </w:p>
    <w:p>
      <w:r>
        <w:t>&lt;h3&gt;How does the EU AI Act compare to US approaches?&lt;/h3&gt;</w:t>
      </w:r>
    </w:p>
    <w:p>
      <w:r>
        <w:t>&lt;p&gt;The EU AI Act is a comprehensive, prescriptive, and &lt;strong&gt;laws directly regulating AI&lt;/strong&gt; framework that categorizes AI by risk and applies strict rules to high-risk systems. In contrast, &lt;strong&gt;how governments regulate AI&lt;/strong&gt; in the US is more sectoral, relying on existing agency mandates, voluntary guidelines (like NIST AI RMF), and emerging state-level laws, without a single overarching federal AI law.&lt;/p&gt;</w:t>
      </w:r>
    </w:p>
    <w:p>
      <w:r>
        <w:t>&lt;h3&gt;What is the role of international bodies in AI regulation?&lt;/h3&gt;</w:t>
      </w:r>
    </w:p>
    <w:p>
      <w:r>
        <w:t>&lt;p&gt;International bodies like the OECD and UNESCO play a crucial role in setting global norms, developing ethical principles (e.g., OECD AI Principles, UNESCO Recommendation on the Ethics of AI), and fostering cooperation among nations. They aim to promote common standards and interoperability to avoid regulatory fragmentation and ensure responsible AI development worldwide.&lt;/p&gt;</w:t>
      </w:r>
    </w:p>
    <w:p>
      <w:r>
        <w:t>&lt;h3&gt;Are there specific laws directly regulating AI?&lt;/h3&gt;</w:t>
      </w:r>
    </w:p>
    <w:p>
      <w:r>
        <w:t>&lt;p&gt;Yes, several jurisdictions have enacted or proposed &lt;strong&gt;laws directly regulating AI&lt;/strong&gt;. Notable examples include the EU AI Act, China's various regulations on algorithmic recommendation and generative AI, and Canada's proposed Artificial Intelligence and Data Act (AIDA). Many other countries are also in the process of developing similar AI-specific legislation.&lt;/p&gt;</w:t>
      </w:r>
    </w:p>
    <w:p>
      <w:r>
        <w:t>&lt;h2&gt;Navigating the Future of Global AI Governance&lt;/h2&gt;</w:t>
      </w:r>
    </w:p>
    <w:p>
      <w:r>
        <w:t>&lt;p&gt;The journey to effectively regulate AI is a complex and ongoing endeavor, marked by a diversity of approaches and philosophies across the globe. From the EU's pioneering risk-based framework to the US's sectoral strategy, China's data-centric controls, and the UK and Canada's innovation-friendly principles, &lt;strong&gt;AI regulations around the world&lt;/strong&gt; reflect varied national priorities and legal traditions. This dynamic landscape underscores the challenge of balancing technological advancement with the critical need for safety, ethics, and human-centric values.&lt;/p&gt;</w:t>
      </w:r>
    </w:p>
    <w:p>
      <w:r>
        <w:t>&lt;p&gt;As AI continues its rapid evolution, particularly with the rise of generative AI and other advanced models, the field of &lt;strong&gt;global AI regulation&lt;/strong&gt; will remain a &lt;strong&gt;dynamic and evolving field&lt;/strong&gt;. It demands continuous adaptation, international cooperation, and robust dialogue among all stakeholders. Businesses, policymakers, and civil society must stay informed, engage in multi-stakeholder dialogues, and prepare for an increasingly regulated AI landscape. Developing &lt;strong&gt;adaptable compliance strategies&lt;/strong&gt; will be paramount for organizations operating globally.&lt;/p&gt;</w:t>
      </w:r>
    </w:p>
    <w:p>
      <w:r>
        <w:t>&lt;p&gt;Ultimately, shaping the future of &lt;strong&gt;AI governance&lt;/strong&gt; is a &lt;strong&gt;shared responsibility&lt;/strong&gt;. By working together, we can ensure that AI serves humanity's best interests, fostering innovation while safeguarding fundamental rights and promoting a trustworthy digital future.&lt;/p&gt;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