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A234E"/>
          <w:sz w:val="72"/>
        </w:rPr>
        <w:t>CapFinLoan</w:t>
      </w:r>
    </w:p>
    <w:p>
      <w:pPr>
        <w:jc w:val="center"/>
      </w:pPr>
      <w:r>
        <w:rPr>
          <w:color w:val="2E4BAA"/>
          <w:sz w:val="36"/>
        </w:rPr>
        <w:t>Low-Level Design (LLD)</w:t>
      </w:r>
    </w:p>
    <w:p>
      <w:r>
        <w:br w:type="page"/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CapFinLoan Low Level Design (LLD)</w:t>
      </w:r>
    </w:p>
    <w:p>
      <w:pPr>
        <w:spacing w:after="80"/>
      </w:pPr>
      <w:r>
        <w:rPr>
          <w:color w:val="1C1C2E"/>
          <w:sz w:val="21"/>
        </w:rPr>
        <w:t>Version: 2.0</w:t>
      </w:r>
    </w:p>
    <w:p>
      <w:pPr>
        <w:spacing w:after="80"/>
      </w:pPr>
      <w:r>
        <w:rPr>
          <w:color w:val="1C1C2E"/>
          <w:sz w:val="21"/>
        </w:rPr>
        <w:t>Project: CapFinLoan</w:t>
      </w:r>
    </w:p>
    <w:p>
      <w:pPr>
        <w:spacing w:after="80"/>
      </w:pPr>
      <w:r>
        <w:rPr>
          <w:color w:val="1C1C2E"/>
          <w:sz w:val="21"/>
        </w:rPr>
        <w:t>Architecture Style: Microservices + API Gateway + Event-Driven Integration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1. System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4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Clean Architecture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3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Database Entity Relationship Diagram</w:t>
      </w:r>
    </w:p>
    <w:p>
      <w:pPr>
        <w:spacing w:after="80"/>
      </w:pPr>
      <w:r>
        <w:rPr>
          <w:color w:val="1C1C2E"/>
          <w:sz w:val="21"/>
        </w:rPr>
        <w:t>CapFinLoan is a financial loan processing platform built with a microservices backend and an Angular SPA frontend. The platform supports applicant onboarding, loan application creation, document verification, admin decisioning, wallet-based payment/disbursal flows, notification dispatch, and chatbot-assisted interactions.</w:t>
      </w:r>
    </w:p>
    <w:p>
      <w:pPr>
        <w:spacing w:after="80"/>
      </w:pPr>
      <w:r>
        <w:rPr>
          <w:color w:val="1C1C2E"/>
          <w:sz w:val="21"/>
        </w:rPr>
        <w:t>The solution is designed for bounded service ownership, asynchronous integration through messaging, and centralized external access via API Gateway.</w:t>
      </w:r>
    </w:p>
    <w:p>
      <w:pPr>
        <w:spacing w:before="280" w:after="80"/>
      </w:pPr>
      <w:r>
        <w:rPr>
          <w:b/>
          <w:color w:val="2E4BAA"/>
          <w:sz w:val="26"/>
        </w:rPr>
        <w:t>1.1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120"/>
          </w:tcPr>
          <w:p>
            <w:r>
              <w:t>Frontend SPA</w:t>
            </w:r>
          </w:p>
        </w:tc>
        <w:tc>
          <w:tcPr>
            <w:tcW w:type="dxa" w:w="3120"/>
          </w:tcPr>
          <w:p>
            <w:r>
              <w:t>Angular 21</w:t>
            </w:r>
          </w:p>
        </w:tc>
        <w:tc>
          <w:tcPr>
            <w:tcW w:type="dxa" w:w="3120"/>
          </w:tcPr>
          <w:p>
            <w:r>
              <w:t>Applicant/Admin UI, route guards, interceptors, wallet and chatbot UI integrations</w:t>
            </w:r>
          </w:p>
        </w:tc>
      </w:tr>
      <w:tr>
        <w:tc>
          <w:tcPr>
            <w:tcW w:type="dxa" w:w="3120"/>
          </w:tcPr>
          <w:p>
            <w:r>
              <w:t>API Gateway</w:t>
            </w:r>
          </w:p>
        </w:tc>
        <w:tc>
          <w:tcPr>
            <w:tcW w:type="dxa" w:w="3120"/>
          </w:tcPr>
          <w:p>
            <w:r>
              <w:t>Ocelot + SwaggerForOcelot</w:t>
            </w:r>
          </w:p>
        </w:tc>
        <w:tc>
          <w:tcPr>
            <w:tcW w:type="dxa" w:w="3120"/>
          </w:tcPr>
          <w:p>
            <w:r>
              <w:t>Single external entry point, route mapping, CORS, swagger aggregation</w:t>
            </w:r>
          </w:p>
        </w:tc>
      </w:tr>
      <w:tr>
        <w:tc>
          <w:tcPr>
            <w:tcW w:type="dxa" w:w="3120"/>
          </w:tcPr>
          <w:p>
            <w:r>
              <w:t>Auth Service</w:t>
            </w:r>
          </w:p>
        </w:tc>
        <w:tc>
          <w:tcPr>
            <w:tcW w:type="dxa" w:w="3120"/>
          </w:tcPr>
          <w:p>
            <w:r>
              <w:t>ASP.NET Core (.NET 10)</w:t>
            </w:r>
          </w:p>
        </w:tc>
        <w:tc>
          <w:tcPr>
            <w:tcW w:type="dxa" w:w="3120"/>
          </w:tcPr>
          <w:p>
            <w:r>
              <w:t>Registration, login, JWT issuance, OTP and role claims</w:t>
            </w:r>
          </w:p>
        </w:tc>
      </w:tr>
      <w:tr>
        <w:tc>
          <w:tcPr>
            <w:tcW w:type="dxa" w:w="3120"/>
          </w:tcPr>
          <w:p>
            <w:r>
              <w:t>Application Service</w:t>
            </w:r>
          </w:p>
        </w:tc>
        <w:tc>
          <w:tcPr>
            <w:tcW w:type="dxa" w:w="3120"/>
          </w:tcPr>
          <w:p>
            <w:r>
              <w:t>ASP.NET Core (.NET 10)</w:t>
            </w:r>
          </w:p>
        </w:tc>
        <w:tc>
          <w:tcPr>
            <w:tcW w:type="dxa" w:w="3120"/>
          </w:tcPr>
          <w:p>
            <w:r>
              <w:t>Loan lifecycle, profile, EMI estimation, wallet operations</w:t>
            </w:r>
          </w:p>
        </w:tc>
      </w:tr>
      <w:tr>
        <w:tc>
          <w:tcPr>
            <w:tcW w:type="dxa" w:w="3120"/>
          </w:tcPr>
          <w:p>
            <w:r>
              <w:t>Document Service</w:t>
            </w:r>
          </w:p>
        </w:tc>
        <w:tc>
          <w:tcPr>
            <w:tcW w:type="dxa" w:w="3120"/>
          </w:tcPr>
          <w:p>
            <w:r>
              <w:t>ASP.NET Core (.NET 10)</w:t>
            </w:r>
          </w:p>
        </w:tc>
        <w:tc>
          <w:tcPr>
            <w:tcW w:type="dxa" w:w="3120"/>
          </w:tcPr>
          <w:p>
            <w:r>
              <w:t>Applicant document upload, retrieval, verification workflows</w:t>
            </w:r>
          </w:p>
        </w:tc>
      </w:tr>
      <w:tr>
        <w:tc>
          <w:tcPr>
            <w:tcW w:type="dxa" w:w="3120"/>
          </w:tcPr>
          <w:p>
            <w:r>
              <w:t>Admin Service</w:t>
            </w:r>
          </w:p>
        </w:tc>
        <w:tc>
          <w:tcPr>
            <w:tcW w:type="dxa" w:w="3120"/>
          </w:tcPr>
          <w:p>
            <w:r>
              <w:t>ASP.NET Core (.NET 10)</w:t>
            </w:r>
          </w:p>
        </w:tc>
        <w:tc>
          <w:tcPr>
            <w:tcW w:type="dxa" w:w="3120"/>
          </w:tcPr>
          <w:p>
            <w:r>
              <w:t>Admin queue, review, status transitions, dashboards, reporting</w:t>
            </w:r>
          </w:p>
        </w:tc>
      </w:tr>
      <w:tr>
        <w:tc>
          <w:tcPr>
            <w:tcW w:type="dxa" w:w="3120"/>
          </w:tcPr>
          <w:p>
            <w:r>
              <w:t>Notification Service</w:t>
            </w:r>
          </w:p>
        </w:tc>
        <w:tc>
          <w:tcPr>
            <w:tcW w:type="dxa" w:w="3120"/>
          </w:tcPr>
          <w:p>
            <w:r>
              <w:t>ASP.NET Core (.NET 10)</w:t>
            </w:r>
          </w:p>
        </w:tc>
        <w:tc>
          <w:tcPr>
            <w:tcW w:type="dxa" w:w="3120"/>
          </w:tcPr>
          <w:p>
            <w:r>
              <w:t>Event-driven email notifications and alerting</w:t>
            </w:r>
          </w:p>
        </w:tc>
      </w:tr>
      <w:tr>
        <w:tc>
          <w:tcPr>
            <w:tcW w:type="dxa" w:w="3120"/>
          </w:tcPr>
          <w:p>
            <w:r>
              <w:t>Chatbot Service</w:t>
            </w:r>
          </w:p>
        </w:tc>
        <w:tc>
          <w:tcPr>
            <w:tcW w:type="dxa" w:w="3120"/>
          </w:tcPr>
          <w:p>
            <w:r>
              <w:t>FastAPI + Groq SDK</w:t>
            </w:r>
          </w:p>
        </w:tc>
        <w:tc>
          <w:tcPr>
            <w:tcW w:type="dxa" w:w="3120"/>
          </w:tcPr>
          <w:p>
            <w:r>
              <w:t>Conversation orchestration, admin Q&amp;A, applicant guided assistance</w:t>
            </w:r>
          </w:p>
        </w:tc>
      </w:tr>
      <w:tr>
        <w:tc>
          <w:tcPr>
            <w:tcW w:type="dxa" w:w="3120"/>
          </w:tcPr>
          <w:p>
            <w:r>
              <w:t>SQL Server</w:t>
            </w:r>
          </w:p>
        </w:tc>
        <w:tc>
          <w:tcPr>
            <w:tcW w:type="dxa" w:w="3120"/>
          </w:tcPr>
          <w:p>
            <w:r>
              <w:t>SQL Server 2022</w:t>
            </w:r>
          </w:p>
        </w:tc>
        <w:tc>
          <w:tcPr>
            <w:tcW w:type="dxa" w:w="3120"/>
          </w:tcPr>
          <w:p>
            <w:r>
              <w:t>Service-isolated relational data stores</w:t>
            </w:r>
          </w:p>
        </w:tc>
      </w:tr>
      <w:tr>
        <w:tc>
          <w:tcPr>
            <w:tcW w:type="dxa" w:w="3120"/>
          </w:tcPr>
          <w:p>
            <w:r>
              <w:t>RabbitMQ</w:t>
            </w:r>
          </w:p>
        </w:tc>
        <w:tc>
          <w:tcPr>
            <w:tcW w:type="dxa" w:w="3120"/>
          </w:tcPr>
          <w:p>
            <w:r>
              <w:t>rabbitmq:3-management + MassTransit</w:t>
            </w:r>
          </w:p>
        </w:tc>
        <w:tc>
          <w:tcPr>
            <w:tcW w:type="dxa" w:w="3120"/>
          </w:tcPr>
          <w:p>
            <w:r>
              <w:t>Domain event transport across microservices</w:t>
            </w:r>
          </w:p>
        </w:tc>
      </w:tr>
      <w:tr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Docker</w:t>
            </w:r>
          </w:p>
        </w:tc>
        <w:tc>
          <w:tcPr>
            <w:tcW w:type="dxa" w:w="3120"/>
          </w:tcPr>
          <w:p>
            <w:r>
              <w:t>Local and integration environment orchestration</w:t>
            </w:r>
          </w:p>
        </w:tc>
      </w:tr>
    </w:tbl>
    <w:p/>
    <w:p>
      <w:pPr>
        <w:spacing w:before="280" w:after="80"/>
      </w:pPr>
      <w:r>
        <w:rPr>
          <w:b/>
          <w:color w:val="2E4BAA"/>
          <w:sz w:val="26"/>
        </w:rPr>
        <w:t>1.2 Cross-Cutting Concerns</w:t>
      </w:r>
    </w:p>
    <w:p>
      <w:pPr>
        <w:pStyle w:val="ListBullet"/>
        <w:ind w:left="360"/>
      </w:pPr>
      <w:r>
        <w:rPr>
          <w:color w:val="1C1C2E"/>
          <w:sz w:val="21"/>
        </w:rPr>
        <w:t>Authentication and Authorization</w:t>
      </w:r>
    </w:p>
    <w:p>
      <w:pPr>
        <w:pStyle w:val="ListBullet"/>
        <w:ind w:left="360"/>
      </w:pPr>
      <w:r>
        <w:rPr>
          <w:color w:val="1C1C2E"/>
          <w:sz w:val="21"/>
        </w:rPr>
        <w:t>JWT bearer token issued by Auth Service and validated across services.</w:t>
      </w:r>
    </w:p>
    <w:p>
      <w:pPr>
        <w:pStyle w:val="ListBullet"/>
        <w:ind w:left="360"/>
      </w:pPr>
      <w:r>
        <w:rPr>
          <w:color w:val="1C1C2E"/>
          <w:sz w:val="21"/>
        </w:rPr>
        <w:t>Role-based route access in frontend (APPLICANT and ADMIN).</w:t>
      </w:r>
    </w:p>
    <w:p>
      <w:pPr>
        <w:pStyle w:val="ListBullet"/>
        <w:ind w:left="360"/>
      </w:pPr>
      <w:r>
        <w:rPr>
          <w:color w:val="1C1C2E"/>
          <w:sz w:val="21"/>
        </w:rPr>
        <w:t>Error Handling</w:t>
      </w:r>
    </w:p>
    <w:p>
      <w:pPr>
        <w:pStyle w:val="ListBullet"/>
        <w:ind w:left="360"/>
      </w:pPr>
      <w:r>
        <w:rPr>
          <w:color w:val="1C1C2E"/>
          <w:sz w:val="21"/>
        </w:rPr>
        <w:t>Global exception middleware pattern in backend services with service-specific custom exception mapping.</w:t>
      </w:r>
    </w:p>
    <w:p>
      <w:pPr>
        <w:pStyle w:val="ListBullet"/>
        <w:ind w:left="360"/>
      </w:pPr>
      <w:r>
        <w:rPr>
          <w:color w:val="1C1C2E"/>
          <w:sz w:val="21"/>
        </w:rPr>
        <w:t>Service Boundaries</w:t>
      </w:r>
    </w:p>
    <w:p>
      <w:pPr>
        <w:pStyle w:val="ListBullet"/>
        <w:ind w:left="360"/>
      </w:pPr>
      <w:r>
        <w:rPr>
          <w:color w:val="1C1C2E"/>
          <w:sz w:val="21"/>
        </w:rPr>
        <w:t>Each microservice owns its own DB schema and persistence layer.</w:t>
      </w:r>
    </w:p>
    <w:p>
      <w:pPr>
        <w:pStyle w:val="ListBullet"/>
        <w:ind w:left="360"/>
      </w:pPr>
      <w:r>
        <w:rPr>
          <w:color w:val="1C1C2E"/>
          <w:sz w:val="21"/>
        </w:rPr>
        <w:t>Event-Driven Integration</w:t>
      </w:r>
    </w:p>
    <w:p>
      <w:pPr>
        <w:pStyle w:val="ListBullet"/>
        <w:ind w:left="360"/>
      </w:pPr>
      <w:r>
        <w:rPr>
          <w:color w:val="1C1C2E"/>
          <w:sz w:val="21"/>
        </w:rPr>
        <w:t>RabbitMQ used for asynchronous propagation of business events.</w:t>
      </w:r>
    </w:p>
    <w:p>
      <w:pPr>
        <w:pStyle w:val="ListBullet"/>
        <w:ind w:left="360"/>
      </w:pPr>
      <w:r>
        <w:rPr>
          <w:color w:val="1C1C2E"/>
          <w:sz w:val="21"/>
        </w:rPr>
        <w:t>Observability</w:t>
      </w:r>
    </w:p>
    <w:p>
      <w:pPr>
        <w:pStyle w:val="ListBullet"/>
        <w:ind w:left="360"/>
      </w:pPr>
      <w:r>
        <w:rPr>
          <w:color w:val="1C1C2E"/>
          <w:sz w:val="21"/>
        </w:rPr>
        <w:t>Structured service logs and container health checks via Docker compose.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2. Shared Contracts Library and Shared Conventions</w:t>
      </w:r>
    </w:p>
    <w:p>
      <w:pPr>
        <w:spacing w:after="80"/>
      </w:pPr>
      <w:r>
        <w:rPr>
          <w:color w:val="1C1C2E"/>
          <w:sz w:val="21"/>
        </w:rPr>
        <w:t>CapFinLoan follows shared conventions for cross-service communication, response shape, and event names to avoid tight runtime coupling.</w:t>
      </w:r>
    </w:p>
    <w:p>
      <w:pPr>
        <w:spacing w:before="280" w:after="80"/>
      </w:pPr>
      <w:r>
        <w:rPr>
          <w:b/>
          <w:color w:val="2E4BAA"/>
          <w:sz w:val="26"/>
        </w:rPr>
        <w:t>2.1 Common Response DTOs</w:t>
      </w:r>
    </w:p>
    <w:p>
      <w:pPr>
        <w:pStyle w:val="ListBullet"/>
        <w:ind w:left="360"/>
      </w:pPr>
      <w:r>
        <w:rPr>
          <w:color w:val="1C1C2E"/>
          <w:sz w:val="21"/>
        </w:rPr>
        <w:t>Standard API response wrappers and error payloads are used for consistency between frontend and backend.</w:t>
      </w:r>
    </w:p>
    <w:p>
      <w:pPr>
        <w:pStyle w:val="ListBullet"/>
        <w:ind w:left="360"/>
      </w:pPr>
      <w:r>
        <w:rPr>
          <w:color w:val="1C1C2E"/>
          <w:sz w:val="21"/>
        </w:rPr>
        <w:t>Validation and business rule failures are surfaced with stable error codes where required by UI flows (example: wallet insufficiency scenarios).</w:t>
      </w:r>
    </w:p>
    <w:p>
      <w:pPr>
        <w:spacing w:before="280" w:after="80"/>
      </w:pPr>
      <w:r>
        <w:rPr>
          <w:b/>
          <w:color w:val="2E4BAA"/>
          <w:sz w:val="26"/>
        </w:rPr>
        <w:t>2.2 Domain Events (RabbitMQ Messages)</w:t>
      </w:r>
    </w:p>
    <w:p>
      <w:pPr>
        <w:spacing w:after="80"/>
      </w:pPr>
      <w:r>
        <w:rPr>
          <w:color w:val="1C1C2E"/>
          <w:sz w:val="21"/>
        </w:rPr>
        <w:t>Representative event patterns used across services:</w:t>
      </w:r>
    </w:p>
    <w:p>
      <w:pPr>
        <w:pStyle w:val="ListBullet"/>
        <w:ind w:left="360"/>
      </w:pPr>
      <w:r>
        <w:rPr>
          <w:color w:val="1C1C2E"/>
          <w:sz w:val="21"/>
        </w:rPr>
        <w:t>User registration related events (Auth to downstream consumers).</w:t>
      </w:r>
    </w:p>
    <w:p>
      <w:pPr>
        <w:pStyle w:val="ListBullet"/>
        <w:ind w:left="360"/>
      </w:pPr>
      <w:r>
        <w:rPr>
          <w:color w:val="1C1C2E"/>
          <w:sz w:val="21"/>
        </w:rPr>
        <w:t>Application submission and status change events (Application/Admin to Notification and other consumers).</w:t>
      </w:r>
    </w:p>
    <w:p>
      <w:pPr>
        <w:pStyle w:val="ListBullet"/>
        <w:ind w:left="360"/>
      </w:pPr>
      <w:r>
        <w:rPr>
          <w:color w:val="1C1C2E"/>
          <w:sz w:val="21"/>
        </w:rPr>
        <w:t>Document verification updates (Document to dependent services and notification pipeline).</w:t>
      </w:r>
    </w:p>
    <w:p>
      <w:pPr>
        <w:pStyle w:val="ListBullet"/>
        <w:ind w:left="360"/>
      </w:pPr>
      <w:r>
        <w:rPr>
          <w:color w:val="1C1C2E"/>
          <w:sz w:val="21"/>
        </w:rPr>
        <w:t>Operational notification events for email dispatch and alerts.</w:t>
      </w:r>
    </w:p>
    <w:p>
      <w:pPr>
        <w:spacing w:before="280" w:after="80"/>
      </w:pPr>
      <w:r>
        <w:rPr>
          <w:b/>
          <w:color w:val="2E4BAA"/>
          <w:sz w:val="26"/>
        </w:rPr>
        <w:t>2.3 Exception Hierarchy and Error Codes</w:t>
      </w:r>
    </w:p>
    <w:p>
      <w:pPr>
        <w:pStyle w:val="ListBullet"/>
        <w:ind w:left="360"/>
      </w:pPr>
      <w:r>
        <w:rPr>
          <w:color w:val="1C1C2E"/>
          <w:sz w:val="21"/>
        </w:rPr>
        <w:t>Services expose business exceptions with HTTP status alignment.</w:t>
      </w:r>
    </w:p>
    <w:p>
      <w:pPr>
        <w:pStyle w:val="ListBullet"/>
        <w:ind w:left="360"/>
      </w:pPr>
      <w:r>
        <w:rPr>
          <w:color w:val="1C1C2E"/>
          <w:sz w:val="21"/>
        </w:rPr>
        <w:t>Wallet-sensitive operations use explicit insufficient balance exceptions so frontend can provide actionable guidance.</w:t>
      </w:r>
    </w:p>
    <w:p>
      <w:pPr>
        <w:spacing w:before="280" w:after="80"/>
      </w:pPr>
      <w:r>
        <w:rPr>
          <w:b/>
          <w:color w:val="2E4BAA"/>
          <w:sz w:val="26"/>
        </w:rPr>
        <w:t>2.4 Constants and Shared Rules</w:t>
      </w:r>
    </w:p>
    <w:p>
      <w:pPr>
        <w:pStyle w:val="ListBullet"/>
        <w:ind w:left="360"/>
      </w:pPr>
      <w:r>
        <w:rPr>
          <w:color w:val="1C1C2E"/>
          <w:sz w:val="21"/>
        </w:rPr>
        <w:t>Domain constants include statuses, document types, wallet entry types, and transition rules.</w:t>
      </w:r>
    </w:p>
    <w:p>
      <w:pPr>
        <w:pStyle w:val="ListBullet"/>
        <w:ind w:left="360"/>
      </w:pPr>
      <w:r>
        <w:rPr>
          <w:color w:val="1C1C2E"/>
          <w:sz w:val="21"/>
        </w:rPr>
        <w:t>Shared naming conventions are used for event routing keys and service contracts.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3. API Gateway (Ocelot)</w:t>
      </w:r>
    </w:p>
    <w:p>
      <w:pPr>
        <w:spacing w:after="80"/>
      </w:pPr>
      <w:r>
        <w:rPr>
          <w:color w:val="1C1C2E"/>
          <w:sz w:val="21"/>
        </w:rPr>
        <w:t>Gateway service acts as a central ingress for frontend and external clients.</w:t>
      </w:r>
    </w:p>
    <w:p>
      <w:pPr>
        <w:spacing w:before="280" w:after="80"/>
      </w:pPr>
      <w:r>
        <w:rPr>
          <w:b/>
          <w:color w:val="2E4BAA"/>
          <w:sz w:val="26"/>
        </w:rPr>
        <w:t>3.1 Route Table (ocelot.json)</w:t>
      </w:r>
    </w:p>
    <w:p>
      <w:pPr>
        <w:spacing w:after="80"/>
      </w:pPr>
      <w:r>
        <w:rPr>
          <w:color w:val="1C1C2E"/>
          <w:sz w:val="21"/>
        </w:rPr>
        <w:t>Current upstream-downstream route groups:</w:t>
      </w:r>
    </w:p>
    <w:p>
      <w:pPr>
        <w:pStyle w:val="ListBullet"/>
        <w:ind w:left="360"/>
      </w:pPr>
      <w:r>
        <w:rPr>
          <w:color w:val="1C1C2E"/>
          <w:sz w:val="21"/>
        </w:rPr>
        <w:t>/gateway/auth/{everything} -&gt; Auth Service (/api/auth/{everything})</w:t>
      </w:r>
    </w:p>
    <w:p>
      <w:pPr>
        <w:pStyle w:val="ListBullet"/>
        <w:ind w:left="360"/>
      </w:pPr>
      <w:r>
        <w:rPr>
          <w:color w:val="1C1C2E"/>
          <w:sz w:val="21"/>
        </w:rPr>
        <w:t>/gateway/applications/{everything} -&gt; Application Service (/api/applications/{everything})</w:t>
      </w:r>
    </w:p>
    <w:p>
      <w:pPr>
        <w:pStyle w:val="ListBullet"/>
        <w:ind w:left="360"/>
      </w:pPr>
      <w:r>
        <w:rPr>
          <w:color w:val="1C1C2E"/>
          <w:sz w:val="21"/>
        </w:rPr>
        <w:t>/gateway/documents/{everything} -&gt; Document Service (/api/documents/{everything})</w:t>
      </w:r>
    </w:p>
    <w:p>
      <w:pPr>
        <w:pStyle w:val="ListBullet"/>
        <w:ind w:left="360"/>
      </w:pPr>
      <w:r>
        <w:rPr>
          <w:color w:val="1C1C2E"/>
          <w:sz w:val="21"/>
        </w:rPr>
        <w:t>/gateway/admin/{everything} -&gt; Admin Service (/api/admin/{everything})</w:t>
      </w:r>
    </w:p>
    <w:p>
      <w:pPr>
        <w:pStyle w:val="ListBullet"/>
        <w:ind w:left="360"/>
      </w:pPr>
      <w:r>
        <w:rPr>
          <w:color w:val="1C1C2E"/>
          <w:sz w:val="21"/>
        </w:rPr>
        <w:t>/gateway/chat and /gateway/chat/{everything} -&gt; Chatbot Service</w:t>
      </w:r>
    </w:p>
    <w:p>
      <w:pPr>
        <w:pStyle w:val="ListBullet"/>
        <w:ind w:left="360"/>
      </w:pPr>
      <w:r>
        <w:rPr>
          <w:color w:val="1C1C2E"/>
          <w:sz w:val="21"/>
        </w:rPr>
        <w:t>/gateway/api/{everything} -&gt; internal API forwarding route</w:t>
      </w:r>
    </w:p>
    <w:p>
      <w:pPr>
        <w:spacing w:before="280" w:after="80"/>
      </w:pPr>
      <w:r>
        <w:rPr>
          <w:b/>
          <w:color w:val="2E4BAA"/>
          <w:sz w:val="26"/>
        </w:rPr>
        <w:t>3.2 CORS Policy</w:t>
      </w:r>
    </w:p>
    <w:p>
      <w:pPr>
        <w:pStyle w:val="ListBullet"/>
        <w:ind w:left="360"/>
      </w:pPr>
      <w:r>
        <w:rPr>
          <w:color w:val="1C1C2E"/>
          <w:sz w:val="21"/>
        </w:rPr>
        <w:t>CORS is enabled in gateway and downstream services according to allowed frontend origins.</w:t>
      </w:r>
    </w:p>
    <w:p>
      <w:pPr>
        <w:pStyle w:val="ListBullet"/>
        <w:ind w:left="360"/>
      </w:pPr>
      <w:r>
        <w:rPr>
          <w:color w:val="1C1C2E"/>
          <w:sz w:val="21"/>
        </w:rPr>
        <w:t>Chatbot service also applies its own CORS origin allowlist for direct interactions.</w:t>
      </w:r>
    </w:p>
    <w:p>
      <w:pPr>
        <w:spacing w:before="280" w:after="80"/>
      </w:pPr>
      <w:r>
        <w:rPr>
          <w:b/>
          <w:color w:val="2E4BAA"/>
          <w:sz w:val="26"/>
        </w:rPr>
        <w:t>3.3 Swagger Aggregation</w:t>
      </w:r>
    </w:p>
    <w:p>
      <w:pPr>
        <w:pStyle w:val="ListBullet"/>
        <w:ind w:left="360"/>
      </w:pPr>
      <w:r>
        <w:rPr>
          <w:color w:val="1C1C2E"/>
          <w:sz w:val="21"/>
        </w:rPr>
        <w:t>Ocelot swagger endpoints aggregate service docs for Auth, Application, Document, and Admin APIs.</w:t>
      </w:r>
    </w:p>
    <w:p>
      <w:pPr>
        <w:pStyle w:val="ListBullet"/>
        <w:ind w:left="360"/>
      </w:pPr>
      <w:r>
        <w:rPr>
          <w:color w:val="1C1C2E"/>
          <w:sz w:val="21"/>
        </w:rPr>
        <w:t>This supports a single discovery surface for API consumers and QA.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4. Auth Service</w:t>
      </w:r>
    </w:p>
    <w:p>
      <w:pPr>
        <w:spacing w:before="280" w:after="80"/>
      </w:pPr>
      <w:r>
        <w:rPr>
          <w:b/>
          <w:color w:val="2E4BAA"/>
          <w:sz w:val="26"/>
        </w:rPr>
        <w:t>4.1 Data Models</w:t>
      </w:r>
    </w:p>
    <w:p>
      <w:pPr>
        <w:spacing w:after="80"/>
      </w:pPr>
      <w:r>
        <w:rPr>
          <w:color w:val="1C1C2E"/>
          <w:sz w:val="21"/>
        </w:rPr>
        <w:t>Core entities generally include:</w:t>
      </w:r>
    </w:p>
    <w:p>
      <w:pPr>
        <w:pStyle w:val="ListBullet"/>
        <w:ind w:left="360"/>
      </w:pPr>
      <w:r>
        <w:rPr>
          <w:color w:val="1C1C2E"/>
          <w:sz w:val="21"/>
        </w:rPr>
        <w:t>User entity (identity, email, role, security metadata)</w:t>
      </w:r>
    </w:p>
    <w:p>
      <w:pPr>
        <w:pStyle w:val="ListBullet"/>
        <w:ind w:left="360"/>
      </w:pPr>
      <w:r>
        <w:rPr>
          <w:color w:val="1C1C2E"/>
          <w:sz w:val="21"/>
        </w:rPr>
        <w:t>OTP and verification records</w:t>
      </w:r>
    </w:p>
    <w:p>
      <w:pPr>
        <w:pStyle w:val="ListBullet"/>
        <w:ind w:left="360"/>
      </w:pPr>
      <w:r>
        <w:rPr>
          <w:color w:val="1C1C2E"/>
          <w:sz w:val="21"/>
        </w:rPr>
        <w:t>Authentication and token metadata structures</w:t>
      </w:r>
    </w:p>
    <w:p>
      <w:pPr>
        <w:spacing w:before="280" w:after="80"/>
      </w:pPr>
      <w:r>
        <w:rPr>
          <w:b/>
          <w:color w:val="2E4BAA"/>
          <w:sz w:val="26"/>
        </w:rPr>
        <w:t>4.2 API Endpoints</w:t>
      </w:r>
    </w:p>
    <w:p>
      <w:pPr>
        <w:spacing w:after="80"/>
      </w:pPr>
      <w:r>
        <w:rPr>
          <w:color w:val="1C1C2E"/>
          <w:sz w:val="21"/>
        </w:rPr>
        <w:t>Typical endpoint groups:</w:t>
      </w:r>
    </w:p>
    <w:p>
      <w:pPr>
        <w:pStyle w:val="ListBullet"/>
        <w:ind w:left="360"/>
      </w:pPr>
      <w:r>
        <w:rPr>
          <w:color w:val="1C1C2E"/>
          <w:sz w:val="21"/>
        </w:rPr>
        <w:t>Registration and OTP verification</w:t>
      </w:r>
    </w:p>
    <w:p>
      <w:pPr>
        <w:pStyle w:val="ListBullet"/>
        <w:ind w:left="360"/>
      </w:pPr>
      <w:r>
        <w:rPr>
          <w:color w:val="1C1C2E"/>
          <w:sz w:val="21"/>
        </w:rPr>
        <w:t>Login with JWT generation</w:t>
      </w:r>
    </w:p>
    <w:p>
      <w:pPr>
        <w:pStyle w:val="ListBullet"/>
        <w:ind w:left="360"/>
      </w:pPr>
      <w:r>
        <w:rPr>
          <w:color w:val="1C1C2E"/>
          <w:sz w:val="21"/>
        </w:rPr>
        <w:t>Role-aware identity retrieval</w:t>
      </w:r>
    </w:p>
    <w:p>
      <w:pPr>
        <w:pStyle w:val="ListBullet"/>
        <w:ind w:left="360"/>
      </w:pPr>
      <w:r>
        <w:rPr>
          <w:color w:val="1C1C2E"/>
          <w:sz w:val="21"/>
        </w:rPr>
        <w:t>OAuth related flows where configured</w:t>
      </w:r>
    </w:p>
    <w:p>
      <w:pPr>
        <w:spacing w:before="280" w:after="80"/>
      </w:pPr>
      <w:r>
        <w:rPr>
          <w:b/>
          <w:color w:val="2E4BAA"/>
          <w:sz w:val="26"/>
        </w:rPr>
        <w:t>4.3 Service Layer</w:t>
      </w:r>
    </w:p>
    <w:p>
      <w:pPr>
        <w:spacing w:after="80"/>
      </w:pPr>
      <w:r>
        <w:rPr>
          <w:color w:val="1C1C2E"/>
          <w:sz w:val="21"/>
        </w:rPr>
        <w:t>Key responsibilities:</w:t>
      </w:r>
    </w:p>
    <w:p>
      <w:pPr>
        <w:pStyle w:val="ListBullet"/>
        <w:ind w:left="360"/>
      </w:pPr>
      <w:r>
        <w:rPr>
          <w:color w:val="1C1C2E"/>
          <w:sz w:val="21"/>
        </w:rPr>
        <w:t>Credential validation and hashing rules</w:t>
      </w:r>
    </w:p>
    <w:p>
      <w:pPr>
        <w:pStyle w:val="ListBullet"/>
        <w:ind w:left="360"/>
      </w:pPr>
      <w:r>
        <w:rPr>
          <w:color w:val="1C1C2E"/>
          <w:sz w:val="21"/>
        </w:rPr>
        <w:t>JWT token issuance with issuer/audience/key alignment</w:t>
      </w:r>
    </w:p>
    <w:p>
      <w:pPr>
        <w:pStyle w:val="ListBullet"/>
        <w:ind w:left="360"/>
      </w:pPr>
      <w:r>
        <w:rPr>
          <w:color w:val="1C1C2E"/>
          <w:sz w:val="21"/>
        </w:rPr>
        <w:t>OTP generation and validation logic</w:t>
      </w:r>
    </w:p>
    <w:p>
      <w:pPr>
        <w:pStyle w:val="ListBullet"/>
        <w:ind w:left="360"/>
      </w:pPr>
      <w:r>
        <w:rPr>
          <w:color w:val="1C1C2E"/>
          <w:sz w:val="21"/>
        </w:rPr>
        <w:t>User profile bootstrap for downstream services</w:t>
      </w:r>
    </w:p>
    <w:p>
      <w:pPr>
        <w:pStyle w:val="ListBullet"/>
        <w:ind w:left="360"/>
      </w:pPr>
      <w:r>
        <w:rPr>
          <w:color w:val="1C1C2E"/>
          <w:sz w:val="21"/>
        </w:rPr>
        <w:t>Event publishing for user lifecycle milestones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5. Application Service</w:t>
      </w:r>
    </w:p>
    <w:p>
      <w:pPr>
        <w:spacing w:after="80"/>
      </w:pPr>
      <w:r>
        <w:rPr>
          <w:color w:val="1C1C2E"/>
          <w:sz w:val="21"/>
        </w:rPr>
        <w:t>Application Service is the core business service for applicant lifecycle and wallet logic.</w:t>
      </w:r>
    </w:p>
    <w:p>
      <w:pPr>
        <w:spacing w:before="280" w:after="80"/>
      </w:pPr>
      <w:r>
        <w:rPr>
          <w:b/>
          <w:color w:val="2E4BAA"/>
          <w:sz w:val="26"/>
        </w:rPr>
        <w:t>5.1 Data Models</w:t>
      </w:r>
    </w:p>
    <w:p>
      <w:pPr>
        <w:spacing w:after="80"/>
      </w:pPr>
      <w:r>
        <w:rPr>
          <w:color w:val="1C1C2E"/>
          <w:sz w:val="21"/>
        </w:rPr>
        <w:t>Core aggregates and entities include:</w:t>
      </w:r>
    </w:p>
    <w:p>
      <w:pPr>
        <w:pStyle w:val="ListBullet"/>
        <w:ind w:left="360"/>
      </w:pPr>
      <w:r>
        <w:rPr>
          <w:color w:val="1C1C2E"/>
          <w:sz w:val="21"/>
        </w:rPr>
        <w:t>Loan application aggregate (draft to final decision states)</w:t>
      </w:r>
    </w:p>
    <w:p>
      <w:pPr>
        <w:pStyle w:val="ListBullet"/>
        <w:ind w:left="360"/>
      </w:pPr>
      <w:r>
        <w:rPr>
          <w:color w:val="1C1C2E"/>
          <w:sz w:val="21"/>
        </w:rPr>
        <w:t>Personal details and employment details</w:t>
      </w:r>
    </w:p>
    <w:p>
      <w:pPr>
        <w:pStyle w:val="ListBullet"/>
        <w:ind w:left="360"/>
      </w:pPr>
      <w:r>
        <w:rPr>
          <w:color w:val="1C1C2E"/>
          <w:sz w:val="21"/>
        </w:rPr>
        <w:t>Loan details (amount, tenure, purpose, remarks)</w:t>
      </w:r>
    </w:p>
    <w:p>
      <w:pPr>
        <w:pStyle w:val="ListBullet"/>
        <w:ind w:left="360"/>
      </w:pPr>
      <w:r>
        <w:rPr>
          <w:color w:val="1C1C2E"/>
          <w:sz w:val="21"/>
        </w:rPr>
        <w:t>Wallet summary/ledger entities and wallet entry types</w:t>
      </w:r>
    </w:p>
    <w:p>
      <w:pPr>
        <w:spacing w:before="280" w:after="80"/>
      </w:pPr>
      <w:r>
        <w:rPr>
          <w:b/>
          <w:color w:val="2E4BAA"/>
          <w:sz w:val="26"/>
        </w:rPr>
        <w:t>5.2 API Endpoints</w:t>
      </w:r>
    </w:p>
    <w:p>
      <w:pPr>
        <w:spacing w:after="80"/>
      </w:pPr>
      <w:r>
        <w:rPr>
          <w:color w:val="1C1C2E"/>
          <w:sz w:val="21"/>
        </w:rPr>
        <w:t>Major endpoint groups:</w:t>
      </w:r>
    </w:p>
    <w:p>
      <w:pPr>
        <w:pStyle w:val="ListBullet"/>
        <w:ind w:left="360"/>
      </w:pPr>
      <w:r>
        <w:rPr>
          <w:color w:val="1C1C2E"/>
          <w:sz w:val="21"/>
        </w:rPr>
        <w:t>Profile read/update for applicant onboarding completeness</w:t>
      </w:r>
    </w:p>
    <w:p>
      <w:pPr>
        <w:pStyle w:val="ListBullet"/>
        <w:ind w:left="360"/>
      </w:pPr>
      <w:r>
        <w:rPr>
          <w:color w:val="1C1C2E"/>
          <w:sz w:val="21"/>
        </w:rPr>
        <w:t>Application draft create and update</w:t>
      </w:r>
    </w:p>
    <w:p>
      <w:pPr>
        <w:pStyle w:val="ListBullet"/>
        <w:ind w:left="360"/>
      </w:pPr>
      <w:r>
        <w:rPr>
          <w:color w:val="1C1C2E"/>
          <w:sz w:val="21"/>
        </w:rPr>
        <w:t>Submit application and status retrieval</w:t>
      </w:r>
    </w:p>
    <w:p>
      <w:pPr>
        <w:pStyle w:val="ListBullet"/>
        <w:ind w:left="360"/>
      </w:pPr>
      <w:r>
        <w:rPr>
          <w:color w:val="1C1C2E"/>
          <w:sz w:val="21"/>
        </w:rPr>
        <w:t>My applications listing and detailed status timeline</w:t>
      </w:r>
    </w:p>
    <w:p>
      <w:pPr>
        <w:pStyle w:val="ListBullet"/>
        <w:ind w:left="360"/>
      </w:pPr>
      <w:r>
        <w:rPr>
          <w:color w:val="1C1C2E"/>
          <w:sz w:val="21"/>
        </w:rPr>
        <w:t>Wallet summary/config endpoints</w:t>
      </w:r>
    </w:p>
    <w:p>
      <w:pPr>
        <w:pStyle w:val="ListBullet"/>
        <w:ind w:left="360"/>
      </w:pPr>
      <w:r>
        <w:rPr>
          <w:color w:val="1C1C2E"/>
          <w:sz w:val="21"/>
        </w:rPr>
        <w:t>Wallet top-up and admin wallet operations</w:t>
      </w:r>
    </w:p>
    <w:p>
      <w:pPr>
        <w:spacing w:before="280" w:after="80"/>
      </w:pPr>
      <w:r>
        <w:rPr>
          <w:b/>
          <w:color w:val="2E4BAA"/>
          <w:sz w:val="26"/>
        </w:rPr>
        <w:t>5.3 Business Rules and Calculation Logic</w:t>
      </w:r>
    </w:p>
    <w:p>
      <w:pPr>
        <w:pStyle w:val="ListBullet"/>
        <w:ind w:left="360"/>
      </w:pPr>
      <w:r>
        <w:rPr>
          <w:color w:val="1C1C2E"/>
          <w:sz w:val="21"/>
        </w:rPr>
        <w:t>EMI estimate workflow for applicant decision support.</w:t>
      </w:r>
    </w:p>
    <w:p>
      <w:pPr>
        <w:pStyle w:val="ListBullet"/>
        <w:ind w:left="360"/>
      </w:pPr>
      <w:r>
        <w:rPr>
          <w:color w:val="1C1C2E"/>
          <w:sz w:val="21"/>
        </w:rPr>
        <w:t>Submission guardrails including wallet fee deductions.</w:t>
      </w:r>
    </w:p>
    <w:p>
      <w:pPr>
        <w:pStyle w:val="ListBullet"/>
        <w:ind w:left="360"/>
      </w:pPr>
      <w:r>
        <w:rPr>
          <w:color w:val="1C1C2E"/>
          <w:sz w:val="21"/>
        </w:rPr>
        <w:t>State transitions with validation (Draft -&gt; Submitted -&gt; UnderReview -&gt; Approved/Rejected/etc.).</w:t>
      </w:r>
    </w:p>
    <w:p>
      <w:pPr>
        <w:pStyle w:val="ListBullet"/>
        <w:ind w:left="360"/>
      </w:pPr>
      <w:r>
        <w:rPr>
          <w:color w:val="1C1C2E"/>
          <w:sz w:val="21"/>
        </w:rPr>
        <w:t>Balance validation with explicit insufficient-wallet exceptions for both applicant submission fee and admin disbursal checks.</w:t>
      </w:r>
    </w:p>
    <w:p>
      <w:pPr>
        <w:spacing w:before="280" w:after="80"/>
      </w:pPr>
      <w:r>
        <w:rPr>
          <w:b/>
          <w:color w:val="2E4BAA"/>
          <w:sz w:val="26"/>
        </w:rPr>
        <w:t>5.4 Service Layer</w:t>
      </w:r>
    </w:p>
    <w:p>
      <w:pPr>
        <w:spacing w:after="80"/>
      </w:pPr>
      <w:r>
        <w:rPr>
          <w:color w:val="1C1C2E"/>
          <w:sz w:val="21"/>
        </w:rPr>
        <w:t>Representative components:</w:t>
      </w:r>
    </w:p>
    <w:p>
      <w:pPr>
        <w:pStyle w:val="ListBullet"/>
        <w:ind w:left="360"/>
      </w:pPr>
      <w:r>
        <w:rPr>
          <w:color w:val="1C1C2E"/>
          <w:sz w:val="21"/>
        </w:rPr>
        <w:t>Application orchestration service for lifecycle transitions</w:t>
      </w:r>
    </w:p>
    <w:p>
      <w:pPr>
        <w:pStyle w:val="ListBullet"/>
        <w:ind w:left="360"/>
      </w:pPr>
      <w:r>
        <w:rPr>
          <w:color w:val="1C1C2E"/>
          <w:sz w:val="21"/>
        </w:rPr>
        <w:t>Wallet service for debit/credit operations and transaction history</w:t>
      </w:r>
    </w:p>
    <w:p>
      <w:pPr>
        <w:pStyle w:val="ListBullet"/>
        <w:ind w:left="360"/>
      </w:pPr>
      <w:r>
        <w:rPr>
          <w:color w:val="1C1C2E"/>
          <w:sz w:val="21"/>
        </w:rPr>
        <w:t>Domain validation and transition guards</w:t>
      </w:r>
    </w:p>
    <w:p>
      <w:pPr>
        <w:pStyle w:val="ListBullet"/>
        <w:ind w:left="360"/>
      </w:pPr>
      <w:r>
        <w:rPr>
          <w:color w:val="1C1C2E"/>
          <w:sz w:val="21"/>
        </w:rPr>
        <w:t>Repository abstraction and persistence transaction management</w:t>
      </w:r>
    </w:p>
    <w:p>
      <w:pPr>
        <w:pStyle w:val="ListBullet"/>
        <w:ind w:left="360"/>
      </w:pPr>
      <w:r>
        <w:rPr>
          <w:color w:val="1C1C2E"/>
          <w:sz w:val="21"/>
        </w:rPr>
        <w:t>RabbitMQ event publishing for downstream notification/reporting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6. Document Service</w:t>
      </w:r>
    </w:p>
    <w:p>
      <w:pPr>
        <w:spacing w:after="80"/>
      </w:pPr>
      <w:r>
        <w:rPr>
          <w:color w:val="1C1C2E"/>
          <w:sz w:val="21"/>
        </w:rPr>
        <w:t>Document Service handles applicant document operations and verification status.</w:t>
      </w:r>
    </w:p>
    <w:p>
      <w:pPr>
        <w:spacing w:before="280" w:after="80"/>
      </w:pPr>
      <w:r>
        <w:rPr>
          <w:b/>
          <w:color w:val="2E4BAA"/>
          <w:sz w:val="26"/>
        </w:rPr>
        <w:t>6.1 Data Models</w:t>
      </w:r>
    </w:p>
    <w:p>
      <w:pPr>
        <w:spacing w:after="80"/>
      </w:pPr>
      <w:r>
        <w:rPr>
          <w:color w:val="1C1C2E"/>
          <w:sz w:val="21"/>
        </w:rPr>
        <w:t>Core entities:</w:t>
      </w:r>
    </w:p>
    <w:p>
      <w:pPr>
        <w:pStyle w:val="ListBullet"/>
        <w:ind w:left="360"/>
      </w:pPr>
      <w:r>
        <w:rPr>
          <w:color w:val="1C1C2E"/>
          <w:sz w:val="21"/>
        </w:rPr>
        <w:t>Loan document metadata (type, owner, app reference)</w:t>
      </w:r>
    </w:p>
    <w:p>
      <w:pPr>
        <w:pStyle w:val="ListBullet"/>
        <w:ind w:left="360"/>
      </w:pPr>
      <w:r>
        <w:rPr>
          <w:color w:val="1C1C2E"/>
          <w:sz w:val="21"/>
        </w:rPr>
        <w:t>Document status and remarks</w:t>
      </w:r>
    </w:p>
    <w:p>
      <w:pPr>
        <w:pStyle w:val="ListBullet"/>
        <w:ind w:left="360"/>
      </w:pPr>
      <w:r>
        <w:rPr>
          <w:color w:val="1C1C2E"/>
          <w:sz w:val="21"/>
        </w:rPr>
        <w:t>File storage path and upload audit fields</w:t>
      </w:r>
    </w:p>
    <w:p>
      <w:pPr>
        <w:spacing w:before="280" w:after="80"/>
      </w:pPr>
      <w:r>
        <w:rPr>
          <w:b/>
          <w:color w:val="2E4BAA"/>
          <w:sz w:val="26"/>
        </w:rPr>
        <w:t>6.2 Document Status Lifecycle</w:t>
      </w:r>
    </w:p>
    <w:p>
      <w:pPr>
        <w:spacing w:after="80"/>
      </w:pPr>
      <w:r>
        <w:rPr>
          <w:color w:val="1C1C2E"/>
          <w:sz w:val="21"/>
        </w:rPr>
        <w:t>Typical states:</w:t>
      </w:r>
    </w:p>
    <w:p>
      <w:pPr>
        <w:pStyle w:val="ListBullet"/>
        <w:ind w:left="360"/>
      </w:pPr>
      <w:r>
        <w:rPr>
          <w:color w:val="1C1C2E"/>
          <w:sz w:val="21"/>
        </w:rPr>
        <w:t>Uploaded/Pending</w:t>
      </w:r>
    </w:p>
    <w:p>
      <w:pPr>
        <w:pStyle w:val="ListBullet"/>
        <w:ind w:left="360"/>
      </w:pPr>
      <w:r>
        <w:rPr>
          <w:color w:val="1C1C2E"/>
          <w:sz w:val="21"/>
        </w:rPr>
        <w:t>Verified</w:t>
      </w:r>
    </w:p>
    <w:p>
      <w:pPr>
        <w:pStyle w:val="ListBullet"/>
        <w:ind w:left="360"/>
      </w:pPr>
      <w:r>
        <w:rPr>
          <w:color w:val="1C1C2E"/>
          <w:sz w:val="21"/>
        </w:rPr>
        <w:t>ReuploadRequired</w:t>
      </w:r>
    </w:p>
    <w:p>
      <w:pPr>
        <w:spacing w:before="280" w:after="80"/>
      </w:pPr>
      <w:r>
        <w:rPr>
          <w:b/>
          <w:color w:val="2E4BAA"/>
          <w:sz w:val="26"/>
        </w:rPr>
        <w:t>6.3 Conflict Guards and Validation</w:t>
      </w:r>
    </w:p>
    <w:p>
      <w:pPr>
        <w:pStyle w:val="ListBullet"/>
        <w:ind w:left="360"/>
      </w:pPr>
      <w:r>
        <w:rPr>
          <w:color w:val="1C1C2E"/>
          <w:sz w:val="21"/>
        </w:rPr>
        <w:t>Prevent invalid replacement/verification actions when application is in restricted terminal states.</w:t>
      </w:r>
    </w:p>
    <w:p>
      <w:pPr>
        <w:pStyle w:val="ListBullet"/>
        <w:ind w:left="360"/>
      </w:pPr>
      <w:r>
        <w:rPr>
          <w:color w:val="1C1C2E"/>
          <w:sz w:val="21"/>
        </w:rPr>
        <w:t>Validate document type and ownership before updates.</w:t>
      </w:r>
    </w:p>
    <w:p>
      <w:pPr>
        <w:spacing w:before="280" w:after="80"/>
      </w:pPr>
      <w:r>
        <w:rPr>
          <w:b/>
          <w:color w:val="2E4BAA"/>
          <w:sz w:val="26"/>
        </w:rPr>
        <w:t>6.4 API Endpoints</w:t>
      </w:r>
    </w:p>
    <w:p>
      <w:pPr>
        <w:spacing w:after="80"/>
      </w:pPr>
      <w:r>
        <w:rPr>
          <w:color w:val="1C1C2E"/>
          <w:sz w:val="21"/>
        </w:rPr>
        <w:t>Major endpoint groups:</w:t>
      </w:r>
    </w:p>
    <w:p>
      <w:pPr>
        <w:pStyle w:val="ListBullet"/>
        <w:ind w:left="360"/>
      </w:pPr>
      <w:r>
        <w:rPr>
          <w:color w:val="1C1C2E"/>
          <w:sz w:val="21"/>
        </w:rPr>
        <w:t>Upload or replace document</w:t>
      </w:r>
    </w:p>
    <w:p>
      <w:pPr>
        <w:pStyle w:val="ListBullet"/>
        <w:ind w:left="360"/>
      </w:pPr>
      <w:r>
        <w:rPr>
          <w:color w:val="1C1C2E"/>
          <w:sz w:val="21"/>
        </w:rPr>
        <w:t>Fetch my documents</w:t>
      </w:r>
    </w:p>
    <w:p>
      <w:pPr>
        <w:pStyle w:val="ListBullet"/>
        <w:ind w:left="360"/>
      </w:pPr>
      <w:r>
        <w:rPr>
          <w:color w:val="1C1C2E"/>
          <w:sz w:val="21"/>
        </w:rPr>
        <w:t>Fetch application-linked documents</w:t>
      </w:r>
    </w:p>
    <w:p>
      <w:pPr>
        <w:pStyle w:val="ListBullet"/>
        <w:ind w:left="360"/>
      </w:pPr>
      <w:r>
        <w:rPr>
          <w:color w:val="1C1C2E"/>
          <w:sz w:val="21"/>
        </w:rPr>
        <w:t>Admin verification/reupload remark actions</w:t>
      </w:r>
    </w:p>
    <w:p>
      <w:pPr>
        <w:pStyle w:val="ListBullet"/>
        <w:ind w:left="360"/>
      </w:pPr>
      <w:r>
        <w:rPr>
          <w:color w:val="1C1C2E"/>
          <w:sz w:val="21"/>
        </w:rPr>
        <w:t>Internal admin listing endpoints where configured</w:t>
      </w:r>
    </w:p>
    <w:p>
      <w:pPr>
        <w:spacing w:before="280" w:after="80"/>
      </w:pPr>
      <w:r>
        <w:rPr>
          <w:b/>
          <w:color w:val="2E4BAA"/>
          <w:sz w:val="26"/>
        </w:rPr>
        <w:t>6.5 Service Layer</w:t>
      </w:r>
    </w:p>
    <w:p>
      <w:pPr>
        <w:pStyle w:val="ListBullet"/>
        <w:ind w:left="360"/>
      </w:pPr>
      <w:r>
        <w:rPr>
          <w:color w:val="1C1C2E"/>
          <w:sz w:val="21"/>
        </w:rPr>
        <w:t>File handling and metadata persistence</w:t>
      </w:r>
    </w:p>
    <w:p>
      <w:pPr>
        <w:pStyle w:val="ListBullet"/>
        <w:ind w:left="360"/>
      </w:pPr>
      <w:r>
        <w:rPr>
          <w:color w:val="1C1C2E"/>
          <w:sz w:val="21"/>
        </w:rPr>
        <w:t>Business validation against application state</w:t>
      </w:r>
    </w:p>
    <w:p>
      <w:pPr>
        <w:pStyle w:val="ListBullet"/>
        <w:ind w:left="360"/>
      </w:pPr>
      <w:r>
        <w:rPr>
          <w:color w:val="1C1C2E"/>
          <w:sz w:val="21"/>
        </w:rPr>
        <w:t>Event production for verification updates and notifications</w:t>
      </w:r>
    </w:p>
    <w:p>
      <w:pPr>
        <w:pStyle w:val="ListBullet"/>
        <w:ind w:left="360"/>
      </w:pPr>
      <w:r>
        <w:rPr>
          <w:color w:val="1C1C2E"/>
          <w:sz w:val="21"/>
        </w:rPr>
        <w:t>Integration contracts for admin/document queue visibility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7. Admin Service</w:t>
      </w:r>
    </w:p>
    <w:p>
      <w:pPr>
        <w:spacing w:after="80"/>
      </w:pPr>
      <w:r>
        <w:rPr>
          <w:color w:val="1C1C2E"/>
          <w:sz w:val="21"/>
        </w:rPr>
        <w:t>Admin Service provides review, approval/rejection actions, dashboards, and report functions.</w:t>
      </w:r>
    </w:p>
    <w:p>
      <w:pPr>
        <w:spacing w:before="280" w:after="80"/>
      </w:pPr>
      <w:r>
        <w:rPr>
          <w:b/>
          <w:color w:val="2E4BAA"/>
          <w:sz w:val="26"/>
        </w:rPr>
        <w:t>7.1 Data Models</w:t>
      </w:r>
    </w:p>
    <w:p>
      <w:pPr>
        <w:spacing w:after="80"/>
      </w:pPr>
      <w:r>
        <w:rPr>
          <w:color w:val="1C1C2E"/>
          <w:sz w:val="21"/>
        </w:rPr>
        <w:t>Representative model groups:</w:t>
      </w:r>
    </w:p>
    <w:p>
      <w:pPr>
        <w:pStyle w:val="ListBullet"/>
        <w:ind w:left="360"/>
      </w:pPr>
      <w:r>
        <w:rPr>
          <w:color w:val="1C1C2E"/>
          <w:sz w:val="21"/>
        </w:rPr>
        <w:t>Admin-facing application projections</w:t>
      </w:r>
    </w:p>
    <w:p>
      <w:pPr>
        <w:pStyle w:val="ListBullet"/>
        <w:ind w:left="360"/>
      </w:pPr>
      <w:r>
        <w:rPr>
          <w:color w:val="1C1C2E"/>
          <w:sz w:val="21"/>
        </w:rPr>
        <w:t>Decision metadata (remarks, sanction amount, interest rate)</w:t>
      </w:r>
    </w:p>
    <w:p>
      <w:pPr>
        <w:pStyle w:val="ListBullet"/>
        <w:ind w:left="360"/>
      </w:pPr>
      <w:r>
        <w:rPr>
          <w:color w:val="1C1C2E"/>
          <w:sz w:val="21"/>
        </w:rPr>
        <w:t>Operational and reporting DTOs</w:t>
      </w:r>
    </w:p>
    <w:p>
      <w:pPr>
        <w:spacing w:before="280" w:after="80"/>
      </w:pPr>
      <w:r>
        <w:rPr>
          <w:b/>
          <w:color w:val="2E4BAA"/>
          <w:sz w:val="26"/>
        </w:rPr>
        <w:t>7.2 API Endpoints</w:t>
      </w:r>
    </w:p>
    <w:p>
      <w:pPr>
        <w:spacing w:after="80"/>
      </w:pPr>
      <w:r>
        <w:rPr>
          <w:color w:val="1C1C2E"/>
          <w:sz w:val="21"/>
        </w:rPr>
        <w:t>Key endpoint groups:</w:t>
      </w:r>
    </w:p>
    <w:p>
      <w:pPr>
        <w:pStyle w:val="ListBullet"/>
        <w:ind w:left="360"/>
      </w:pPr>
      <w:r>
        <w:rPr>
          <w:color w:val="1C1C2E"/>
          <w:sz w:val="21"/>
        </w:rPr>
        <w:t>Queue and dashboard retrieval</w:t>
      </w:r>
    </w:p>
    <w:p>
      <w:pPr>
        <w:pStyle w:val="ListBullet"/>
        <w:ind w:left="360"/>
      </w:pPr>
      <w:r>
        <w:rPr>
          <w:color w:val="1C1C2E"/>
          <w:sz w:val="21"/>
        </w:rPr>
        <w:t>Application review details</w:t>
      </w:r>
    </w:p>
    <w:p>
      <w:pPr>
        <w:pStyle w:val="ListBullet"/>
        <w:ind w:left="360"/>
      </w:pPr>
      <w:r>
        <w:rPr>
          <w:color w:val="1C1C2E"/>
          <w:sz w:val="21"/>
        </w:rPr>
        <w:t>Status transition actions (approve/reject/docs pending/under review)</w:t>
      </w:r>
    </w:p>
    <w:p>
      <w:pPr>
        <w:pStyle w:val="ListBullet"/>
        <w:ind w:left="360"/>
      </w:pPr>
      <w:r>
        <w:rPr>
          <w:color w:val="1C1C2E"/>
          <w:sz w:val="21"/>
        </w:rPr>
        <w:t>Reports and exports where configured</w:t>
      </w:r>
    </w:p>
    <w:p>
      <w:pPr>
        <w:spacing w:before="280" w:after="80"/>
      </w:pPr>
      <w:r>
        <w:rPr>
          <w:b/>
          <w:color w:val="2E4BAA"/>
          <w:sz w:val="26"/>
        </w:rPr>
        <w:t>7.3 Service Layer</w:t>
      </w:r>
    </w:p>
    <w:p>
      <w:pPr>
        <w:pStyle w:val="ListBullet"/>
        <w:ind w:left="360"/>
      </w:pPr>
      <w:r>
        <w:rPr>
          <w:color w:val="1C1C2E"/>
          <w:sz w:val="21"/>
        </w:rPr>
        <w:t>Decision orchestration and validation pipeline</w:t>
      </w:r>
    </w:p>
    <w:p>
      <w:pPr>
        <w:pStyle w:val="ListBullet"/>
        <w:ind w:left="360"/>
      </w:pPr>
      <w:r>
        <w:rPr>
          <w:color w:val="1C1C2E"/>
          <w:sz w:val="21"/>
        </w:rPr>
        <w:t>Aggregation services for queue and dashboard</w:t>
      </w:r>
    </w:p>
    <w:p>
      <w:pPr>
        <w:pStyle w:val="ListBullet"/>
        <w:ind w:left="360"/>
      </w:pPr>
      <w:r>
        <w:rPr>
          <w:color w:val="1C1C2E"/>
          <w:sz w:val="21"/>
        </w:rPr>
        <w:t>Integration with document/application context</w:t>
      </w:r>
    </w:p>
    <w:p>
      <w:pPr>
        <w:pStyle w:val="ListBullet"/>
        <w:ind w:left="360"/>
      </w:pPr>
      <w:r>
        <w:rPr>
          <w:color w:val="1C1C2E"/>
          <w:sz w:val="21"/>
        </w:rPr>
        <w:t>Audit and reporting support components</w:t>
      </w:r>
    </w:p>
    <w:p>
      <w:pPr>
        <w:pStyle w:val="ListBullet"/>
        <w:ind w:left="360"/>
      </w:pPr>
      <w:r>
        <w:rPr>
          <w:color w:val="1C1C2E"/>
          <w:sz w:val="21"/>
        </w:rPr>
        <w:t>Event publishing to Notification Service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8. Frontend (Angular 21 SPA)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component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Angular Component Architecture</w:t>
      </w:r>
    </w:p>
    <w:p>
      <w:pPr>
        <w:spacing w:before="280" w:after="80"/>
      </w:pPr>
      <w:r>
        <w:rPr>
          <w:b/>
          <w:color w:val="2E4BAA"/>
          <w:sz w:val="26"/>
        </w:rPr>
        <w:t>8.1 Application Bootstrap (app.config.ts)</w:t>
      </w:r>
    </w:p>
    <w:p>
      <w:pPr>
        <w:pStyle w:val="ListBullet"/>
        <w:ind w:left="360"/>
      </w:pPr>
      <w:r>
        <w:rPr>
          <w:color w:val="1C1C2E"/>
          <w:sz w:val="21"/>
        </w:rPr>
        <w:t>Uses standalone configuration style.</w:t>
      </w:r>
    </w:p>
    <w:p>
      <w:pPr>
        <w:pStyle w:val="ListBullet"/>
        <w:ind w:left="360"/>
      </w:pPr>
      <w:r>
        <w:rPr>
          <w:color w:val="1C1C2E"/>
          <w:sz w:val="21"/>
        </w:rPr>
        <w:t>Provides router, HTTP client with fetch, and interceptor chain.</w:t>
      </w:r>
    </w:p>
    <w:p>
      <w:pPr>
        <w:pStyle w:val="ListBullet"/>
        <w:ind w:left="360"/>
      </w:pPr>
      <w:r>
        <w:rPr>
          <w:color w:val="1C1C2E"/>
          <w:sz w:val="21"/>
        </w:rPr>
        <w:t>Enables global error listeners, hydration, and animations.</w:t>
      </w:r>
    </w:p>
    <w:p>
      <w:pPr>
        <w:spacing w:before="280" w:after="80"/>
      </w:pPr>
      <w:r>
        <w:rPr>
          <w:b/>
          <w:color w:val="2E4BAA"/>
          <w:sz w:val="26"/>
        </w:rPr>
        <w:t>8.2 Route Table (app.routes.ts)</w:t>
      </w:r>
    </w:p>
    <w:p>
      <w:pPr>
        <w:spacing w:after="80"/>
      </w:pPr>
      <w:r>
        <w:rPr>
          <w:color w:val="1C1C2E"/>
          <w:sz w:val="21"/>
        </w:rPr>
        <w:t>Primary route groups:</w:t>
      </w:r>
    </w:p>
    <w:p>
      <w:pPr>
        <w:pStyle w:val="ListBullet"/>
        <w:ind w:left="360"/>
      </w:pPr>
      <w:r>
        <w:rPr>
          <w:color w:val="1C1C2E"/>
          <w:sz w:val="21"/>
        </w:rPr>
        <w:t>Public pages (landing)</w:t>
      </w:r>
    </w:p>
    <w:p>
      <w:pPr>
        <w:pStyle w:val="ListBullet"/>
        <w:ind w:left="360"/>
      </w:pPr>
      <w:r>
        <w:rPr>
          <w:color w:val="1C1C2E"/>
          <w:sz w:val="21"/>
        </w:rPr>
        <w:t>Auth pages (login, signup)</w:t>
      </w:r>
    </w:p>
    <w:p>
      <w:pPr>
        <w:pStyle w:val="ListBullet"/>
        <w:ind w:left="360"/>
      </w:pPr>
      <w:r>
        <w:rPr>
          <w:color w:val="1C1C2E"/>
          <w:sz w:val="21"/>
        </w:rPr>
        <w:t>Applicant area:</w:t>
      </w:r>
    </w:p>
    <w:p>
      <w:pPr>
        <w:pStyle w:val="ListBullet"/>
        <w:ind w:left="360"/>
      </w:pPr>
      <w:r>
        <w:rPr>
          <w:color w:val="1C1C2E"/>
          <w:sz w:val="21"/>
        </w:rPr>
        <w:t>dashboard, apply, applications, track status, documents, profile, wallet</w:t>
      </w:r>
    </w:p>
    <w:p>
      <w:pPr>
        <w:pStyle w:val="ListBullet"/>
        <w:ind w:left="360"/>
      </w:pPr>
      <w:r>
        <w:rPr>
          <w:color w:val="1C1C2E"/>
          <w:sz w:val="21"/>
        </w:rPr>
        <w:t>Admin area:</w:t>
      </w:r>
    </w:p>
    <w:p>
      <w:pPr>
        <w:pStyle w:val="ListBullet"/>
        <w:ind w:left="360"/>
      </w:pPr>
      <w:r>
        <w:rPr>
          <w:color w:val="1C1C2E"/>
          <w:sz w:val="21"/>
        </w:rPr>
        <w:t>queue, documents, application review, reports, users, wallet</w:t>
      </w:r>
    </w:p>
    <w:p>
      <w:pPr>
        <w:spacing w:before="280" w:after="80"/>
      </w:pPr>
      <w:r>
        <w:rPr>
          <w:b/>
          <w:color w:val="2E4BAA"/>
          <w:sz w:val="26"/>
        </w:rPr>
        <w:t>8.3 Route Guards</w:t>
      </w:r>
    </w:p>
    <w:p>
      <w:pPr>
        <w:pStyle w:val="ListBullet"/>
        <w:ind w:left="360"/>
      </w:pPr>
      <w:r>
        <w:rPr>
          <w:color w:val="1C1C2E"/>
          <w:sz w:val="21"/>
        </w:rPr>
        <w:t>authGuard ensures authenticated access.</w:t>
      </w:r>
    </w:p>
    <w:p>
      <w:pPr>
        <w:pStyle w:val="ListBullet"/>
        <w:ind w:left="360"/>
      </w:pPr>
      <w:r>
        <w:rPr>
          <w:color w:val="1C1C2E"/>
          <w:sz w:val="21"/>
        </w:rPr>
        <w:t>roleGuard enforces APPLICANT or ADMIN route-level authorization.</w:t>
      </w:r>
    </w:p>
    <w:p>
      <w:pPr>
        <w:spacing w:before="280" w:after="80"/>
      </w:pPr>
      <w:r>
        <w:rPr>
          <w:b/>
          <w:color w:val="2E4BAA"/>
          <w:sz w:val="26"/>
        </w:rPr>
        <w:t>8.4 HTTP Interceptors</w:t>
      </w:r>
    </w:p>
    <w:p>
      <w:pPr>
        <w:pStyle w:val="ListBullet"/>
        <w:ind w:left="360"/>
      </w:pPr>
      <w:r>
        <w:rPr>
          <w:color w:val="1C1C2E"/>
          <w:sz w:val="21"/>
        </w:rPr>
        <w:t>authInterceptor attaches JWT bearer token automatically.</w:t>
      </w:r>
    </w:p>
    <w:p>
      <w:pPr>
        <w:pStyle w:val="ListBullet"/>
        <w:ind w:left="360"/>
      </w:pPr>
      <w:r>
        <w:rPr>
          <w:color w:val="1C1C2E"/>
          <w:sz w:val="21"/>
        </w:rPr>
        <w:t>errorInterceptor centralizes API error handling behavior.</w:t>
      </w:r>
    </w:p>
    <w:p>
      <w:pPr>
        <w:spacing w:before="280" w:after="80"/>
      </w:pPr>
      <w:r>
        <w:rPr>
          <w:b/>
          <w:color w:val="2E4BAA"/>
          <w:sz w:val="26"/>
        </w:rPr>
        <w:t>8.5 Core Services</w:t>
      </w:r>
    </w:p>
    <w:p>
      <w:pPr>
        <w:spacing w:after="80"/>
      </w:pPr>
      <w:r>
        <w:rPr>
          <w:color w:val="1C1C2E"/>
          <w:sz w:val="21"/>
        </w:rPr>
        <w:t>Representative frontend service responsibilities:</w:t>
      </w:r>
    </w:p>
    <w:p>
      <w:pPr>
        <w:pStyle w:val="ListBullet"/>
        <w:ind w:left="360"/>
      </w:pPr>
      <w:r>
        <w:rPr>
          <w:color w:val="1C1C2E"/>
          <w:sz w:val="21"/>
        </w:rPr>
        <w:t>Auth API integration and token/session handling</w:t>
      </w:r>
    </w:p>
    <w:p>
      <w:pPr>
        <w:pStyle w:val="ListBullet"/>
        <w:ind w:left="360"/>
      </w:pPr>
      <w:r>
        <w:rPr>
          <w:color w:val="1C1C2E"/>
          <w:sz w:val="21"/>
        </w:rPr>
        <w:t>Application and wallet APIs</w:t>
      </w:r>
    </w:p>
    <w:p>
      <w:pPr>
        <w:pStyle w:val="ListBullet"/>
        <w:ind w:left="360"/>
      </w:pPr>
      <w:r>
        <w:rPr>
          <w:color w:val="1C1C2E"/>
          <w:sz w:val="21"/>
        </w:rPr>
        <w:t>Document APIs</w:t>
      </w:r>
    </w:p>
    <w:p>
      <w:pPr>
        <w:pStyle w:val="ListBullet"/>
        <w:ind w:left="360"/>
      </w:pPr>
      <w:r>
        <w:rPr>
          <w:color w:val="1C1C2E"/>
          <w:sz w:val="21"/>
        </w:rPr>
        <w:t>Admin queue and decision APIs</w:t>
      </w:r>
    </w:p>
    <w:p>
      <w:pPr>
        <w:pStyle w:val="ListBullet"/>
        <w:ind w:left="360"/>
      </w:pPr>
      <w:r>
        <w:rPr>
          <w:color w:val="1C1C2E"/>
          <w:sz w:val="21"/>
        </w:rPr>
        <w:t>Chatbot API integration through gateway routes</w:t>
      </w:r>
    </w:p>
    <w:p>
      <w:pPr>
        <w:spacing w:before="280" w:after="80"/>
      </w:pPr>
      <w:r>
        <w:rPr>
          <w:b/>
          <w:color w:val="2E4BAA"/>
          <w:sz w:val="26"/>
        </w:rPr>
        <w:t>8.6 Pages and Components</w:t>
      </w:r>
    </w:p>
    <w:p>
      <w:pPr>
        <w:spacing w:after="80"/>
      </w:pPr>
      <w:r>
        <w:rPr>
          <w:color w:val="1C1C2E"/>
          <w:sz w:val="21"/>
        </w:rPr>
        <w:t>Notable feature modules and pages:</w:t>
      </w:r>
    </w:p>
    <w:p>
      <w:pPr>
        <w:pStyle w:val="ListBullet"/>
        <w:ind w:left="360"/>
      </w:pPr>
      <w:r>
        <w:rPr>
          <w:color w:val="1C1C2E"/>
          <w:sz w:val="21"/>
        </w:rPr>
        <w:t>Applicant apply flow with review and submission checks</w:t>
      </w:r>
    </w:p>
    <w:p>
      <w:pPr>
        <w:pStyle w:val="ListBullet"/>
        <w:ind w:left="360"/>
      </w:pPr>
      <w:r>
        <w:rPr>
          <w:color w:val="1C1C2E"/>
          <w:sz w:val="21"/>
        </w:rPr>
        <w:t>Applicant and admin wallet pages with transaction visualization and top-up flows</w:t>
      </w:r>
    </w:p>
    <w:p>
      <w:pPr>
        <w:pStyle w:val="ListBullet"/>
        <w:ind w:left="360"/>
      </w:pPr>
      <w:r>
        <w:rPr>
          <w:color w:val="1C1C2E"/>
          <w:sz w:val="21"/>
        </w:rPr>
        <w:t>Admin application review and document moderation pages</w:t>
      </w:r>
    </w:p>
    <w:p>
      <w:pPr>
        <w:pStyle w:val="ListBullet"/>
        <w:ind w:left="360"/>
      </w:pPr>
      <w:r>
        <w:rPr>
          <w:color w:val="1C1C2E"/>
          <w:sz w:val="21"/>
        </w:rPr>
        <w:t>Shared layouts, sidebar/navigation, status badges, toast/error states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9. Key Data Flows</w:t>
      </w:r>
    </w:p>
    <w:p>
      <w:pPr>
        <w:spacing w:before="280" w:after="80"/>
      </w:pPr>
      <w:r>
        <w:rPr>
          <w:b/>
          <w:color w:val="2E4BAA"/>
          <w:sz w:val="26"/>
        </w:rPr>
        <w:t>9.1 User Registration and OTP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5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tp_signup_and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OTP Sign-up and Login</w:t>
      </w:r>
    </w:p>
    <w:p>
      <w:pPr>
        <w:pStyle w:val="ListBullet"/>
        <w:ind w:left="360"/>
      </w:pPr>
      <w:r>
        <w:rPr>
          <w:color w:val="1C1C2E"/>
          <w:sz w:val="21"/>
        </w:rPr>
        <w:t>1. User registers through Auth API.</w:t>
      </w:r>
    </w:p>
    <w:p>
      <w:pPr>
        <w:pStyle w:val="ListBullet"/>
        <w:ind w:left="360"/>
      </w:pPr>
      <w:r>
        <w:rPr>
          <w:color w:val="1C1C2E"/>
          <w:sz w:val="21"/>
        </w:rPr>
        <w:t>2. OTP is generated and delivered.</w:t>
      </w:r>
    </w:p>
    <w:p>
      <w:pPr>
        <w:pStyle w:val="ListBullet"/>
        <w:ind w:left="360"/>
      </w:pPr>
      <w:r>
        <w:rPr>
          <w:color w:val="1C1C2E"/>
          <w:sz w:val="21"/>
        </w:rPr>
        <w:t>3. Verification confirms account activation.</w:t>
      </w:r>
    </w:p>
    <w:p>
      <w:pPr>
        <w:pStyle w:val="ListBullet"/>
        <w:ind w:left="360"/>
      </w:pPr>
      <w:r>
        <w:rPr>
          <w:color w:val="1C1C2E"/>
          <w:sz w:val="21"/>
        </w:rPr>
        <w:t>4. Auth emits registration-related events for downstream consumers.</w:t>
      </w:r>
    </w:p>
    <w:p>
      <w:pPr>
        <w:spacing w:before="280" w:after="80"/>
      </w:pPr>
      <w:r>
        <w:rPr>
          <w:b/>
          <w:color w:val="2E4BAA"/>
          <w:sz w:val="26"/>
        </w:rPr>
        <w:t>9.2 Login and JWT Token Flow</w:t>
      </w:r>
    </w:p>
    <w:p>
      <w:pPr>
        <w:pStyle w:val="ListBullet"/>
        <w:ind w:left="360"/>
      </w:pPr>
      <w:r>
        <w:rPr>
          <w:color w:val="1C1C2E"/>
          <w:sz w:val="21"/>
        </w:rPr>
        <w:t>1. User logs in with credentials.</w:t>
      </w:r>
    </w:p>
    <w:p>
      <w:pPr>
        <w:pStyle w:val="ListBullet"/>
        <w:ind w:left="360"/>
      </w:pPr>
      <w:r>
        <w:rPr>
          <w:color w:val="1C1C2E"/>
          <w:sz w:val="21"/>
        </w:rPr>
        <w:t>2. Auth returns JWT containing identity and role claims.</w:t>
      </w:r>
    </w:p>
    <w:p>
      <w:pPr>
        <w:pStyle w:val="ListBullet"/>
        <w:ind w:left="360"/>
      </w:pPr>
      <w:r>
        <w:rPr>
          <w:color w:val="1C1C2E"/>
          <w:sz w:val="21"/>
        </w:rPr>
        <w:t>3. Frontend stores token and attaches it through authInterceptor.</w:t>
      </w:r>
    </w:p>
    <w:p>
      <w:pPr>
        <w:pStyle w:val="ListBullet"/>
        <w:ind w:left="360"/>
      </w:pPr>
      <w:r>
        <w:rPr>
          <w:color w:val="1C1C2E"/>
          <w:sz w:val="21"/>
        </w:rPr>
        <w:t>4. Backend services validate token independently.</w:t>
      </w:r>
    </w:p>
    <w:p>
      <w:pPr>
        <w:spacing w:before="280" w:after="80"/>
      </w:pPr>
      <w:r>
        <w:rPr>
          <w:b/>
          <w:color w:val="2E4BAA"/>
          <w:sz w:val="26"/>
        </w:rPr>
        <w:t>9.3 Loan Application and Draft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38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lication_submi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Application Submit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36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tatus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Application Status Lifecycle</w:t>
      </w:r>
    </w:p>
    <w:p>
      <w:pPr>
        <w:pStyle w:val="ListBullet"/>
        <w:ind w:left="360"/>
      </w:pPr>
      <w:r>
        <w:rPr>
          <w:color w:val="1C1C2E"/>
          <w:sz w:val="21"/>
        </w:rPr>
        <w:t>1. Applicant creates/updates draft.</w:t>
      </w:r>
    </w:p>
    <w:p>
      <w:pPr>
        <w:pStyle w:val="ListBullet"/>
        <w:ind w:left="360"/>
      </w:pPr>
      <w:r>
        <w:rPr>
          <w:color w:val="1C1C2E"/>
          <w:sz w:val="21"/>
        </w:rPr>
        <w:t>2. Profile and employment details are validated.</w:t>
      </w:r>
    </w:p>
    <w:p>
      <w:pPr>
        <w:pStyle w:val="ListBullet"/>
        <w:ind w:left="360"/>
      </w:pPr>
      <w:r>
        <w:rPr>
          <w:color w:val="1C1C2E"/>
          <w:sz w:val="21"/>
        </w:rPr>
        <w:t>3. Loan details are saved with state Draft.</w:t>
      </w:r>
    </w:p>
    <w:p>
      <w:pPr>
        <w:pStyle w:val="ListBullet"/>
        <w:ind w:left="360"/>
      </w:pPr>
      <w:r>
        <w:rPr>
          <w:color w:val="1C1C2E"/>
          <w:sz w:val="21"/>
        </w:rPr>
        <w:t>4. Applicant can continue with documents and status tracking.</w:t>
      </w:r>
    </w:p>
    <w:p>
      <w:pPr>
        <w:spacing w:before="280" w:after="80"/>
      </w:pPr>
      <w:r>
        <w:rPr>
          <w:b/>
          <w:color w:val="2E4BAA"/>
          <w:sz w:val="26"/>
        </w:rPr>
        <w:t>9.4 Submission Fee and Wallet Validation Flow</w:t>
      </w:r>
    </w:p>
    <w:p>
      <w:pPr>
        <w:pStyle w:val="ListBullet"/>
        <w:ind w:left="360"/>
      </w:pPr>
      <w:r>
        <w:rPr>
          <w:color w:val="1C1C2E"/>
          <w:sz w:val="21"/>
        </w:rPr>
        <w:t>1. Applicant attempts submit.</w:t>
      </w:r>
    </w:p>
    <w:p>
      <w:pPr>
        <w:pStyle w:val="ListBullet"/>
        <w:ind w:left="360"/>
      </w:pPr>
      <w:r>
        <w:rPr>
          <w:color w:val="1C1C2E"/>
          <w:sz w:val="21"/>
        </w:rPr>
        <w:t>2. Application Service validates wallet balance against configured submission fee.</w:t>
      </w:r>
    </w:p>
    <w:p>
      <w:pPr>
        <w:pStyle w:val="ListBullet"/>
        <w:ind w:left="360"/>
      </w:pPr>
      <w:r>
        <w:rPr>
          <w:color w:val="1C1C2E"/>
          <w:sz w:val="21"/>
        </w:rPr>
        <w:t>3. If sufficient, fee is debited and application transitions to Submitted.</w:t>
      </w:r>
    </w:p>
    <w:p>
      <w:pPr>
        <w:pStyle w:val="ListBullet"/>
        <w:ind w:left="360"/>
      </w:pPr>
      <w:r>
        <w:rPr>
          <w:color w:val="1C1C2E"/>
          <w:sz w:val="21"/>
        </w:rPr>
        <w:t>4. If insufficient, service returns explicit wallet error code and frontend keeps draft state with top-up guidance.</w:t>
      </w:r>
    </w:p>
    <w:p>
      <w:pPr>
        <w:spacing w:before="280" w:after="80"/>
      </w:pPr>
      <w:r>
        <w:rPr>
          <w:b/>
          <w:color w:val="2E4BAA"/>
          <w:sz w:val="26"/>
        </w:rPr>
        <w:t>9.5 Admin Review, Disbursal Guard, and Document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82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ument_upload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Document Upload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41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review_and_deci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Admin Review and Decision Flow</w:t>
      </w:r>
    </w:p>
    <w:p>
      <w:pPr>
        <w:pStyle w:val="ListBullet"/>
        <w:ind w:left="360"/>
      </w:pPr>
      <w:r>
        <w:rPr>
          <w:color w:val="1C1C2E"/>
          <w:sz w:val="21"/>
        </w:rPr>
        <w:t>1. Admin opens review queue and document states.</w:t>
      </w:r>
    </w:p>
    <w:p>
      <w:pPr>
        <w:pStyle w:val="ListBullet"/>
        <w:ind w:left="360"/>
      </w:pPr>
      <w:r>
        <w:rPr>
          <w:color w:val="1C1C2E"/>
          <w:sz w:val="21"/>
        </w:rPr>
        <w:t>2. Admin verifies docs and progresses application decisions.</w:t>
      </w:r>
    </w:p>
    <w:p>
      <w:pPr>
        <w:pStyle w:val="ListBullet"/>
        <w:ind w:left="360"/>
      </w:pPr>
      <w:r>
        <w:rPr>
          <w:color w:val="1C1C2E"/>
          <w:sz w:val="21"/>
        </w:rPr>
        <w:t>3. Before approval/disbursal, wallet sufficiency is validated.</w:t>
      </w:r>
    </w:p>
    <w:p>
      <w:pPr>
        <w:pStyle w:val="ListBullet"/>
        <w:ind w:left="360"/>
      </w:pPr>
      <w:r>
        <w:rPr>
          <w:color w:val="1C1C2E"/>
          <w:sz w:val="21"/>
        </w:rPr>
        <w:t>4. Status and decision remarks are persisted.</w:t>
      </w:r>
    </w:p>
    <w:p>
      <w:pPr>
        <w:pStyle w:val="ListBullet"/>
        <w:ind w:left="360"/>
      </w:pPr>
      <w:r>
        <w:rPr>
          <w:color w:val="1C1C2E"/>
          <w:sz w:val="21"/>
        </w:rPr>
        <w:t>5. Events trigger notification workflows.</w:t>
      </w:r>
    </w:p>
    <w:p>
      <w:pPr>
        <w:spacing w:before="280" w:after="80"/>
      </w:pPr>
      <w:r>
        <w:rPr>
          <w:b/>
          <w:color w:val="2E4BAA"/>
          <w:sz w:val="26"/>
        </w:rPr>
        <w:t>9.6 Chatbot-Assisted Interaction Flow</w:t>
      </w:r>
    </w:p>
    <w:p>
      <w:pPr>
        <w:pStyle w:val="ListBullet"/>
        <w:ind w:left="360"/>
      </w:pPr>
      <w:r>
        <w:rPr>
          <w:color w:val="1C1C2E"/>
          <w:sz w:val="21"/>
        </w:rPr>
        <w:t>1. Frontend sends chat message via gateway to chatbot service.</w:t>
      </w:r>
    </w:p>
    <w:p>
      <w:pPr>
        <w:pStyle w:val="ListBullet"/>
        <w:ind w:left="360"/>
      </w:pPr>
      <w:r>
        <w:rPr>
          <w:color w:val="1C1C2E"/>
          <w:sz w:val="21"/>
        </w:rPr>
        <w:t>2. Chatbot validates JWT and loads user session context.</w:t>
      </w:r>
    </w:p>
    <w:p>
      <w:pPr>
        <w:pStyle w:val="ListBullet"/>
        <w:ind w:left="360"/>
      </w:pPr>
      <w:r>
        <w:rPr>
          <w:color w:val="1C1C2E"/>
          <w:sz w:val="21"/>
        </w:rPr>
        <w:t>3. Applicant conversations follow deterministic orchestration.</w:t>
      </w:r>
    </w:p>
    <w:p>
      <w:pPr>
        <w:pStyle w:val="ListBullet"/>
        <w:ind w:left="360"/>
      </w:pPr>
      <w:r>
        <w:rPr>
          <w:color w:val="1C1C2E"/>
          <w:sz w:val="21"/>
        </w:rPr>
        <w:t>4. Admin conversations use Groq model with hydrated admin context snapshots.</w:t>
      </w:r>
    </w:p>
    <w:p>
      <w:pPr>
        <w:pStyle w:val="ListBullet"/>
        <w:ind w:left="360"/>
      </w:pPr>
      <w:r>
        <w:rPr>
          <w:color w:val="1C1C2E"/>
          <w:sz w:val="21"/>
        </w:rPr>
        <w:t>5. Chat response includes reply text, optional action, and quick replies.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10. Infrastructure and Configuration</w:t>
      </w:r>
    </w:p>
    <w:p>
      <w:pPr>
        <w:spacing w:before="280" w:after="80"/>
      </w:pPr>
      <w:r>
        <w:rPr>
          <w:b/>
          <w:color w:val="2E4BAA"/>
          <w:sz w:val="26"/>
        </w:rPr>
        <w:t>10.1 Docker Compose Services</w:t>
      </w:r>
    </w:p>
    <w:p>
      <w:pPr>
        <w:spacing w:after="80"/>
      </w:pPr>
      <w:r>
        <w:rPr>
          <w:color w:val="1C1C2E"/>
          <w:sz w:val="21"/>
        </w:rPr>
        <w:t>Compose stack includes:</w:t>
      </w:r>
    </w:p>
    <w:p>
      <w:pPr>
        <w:pStyle w:val="ListBullet"/>
        <w:ind w:left="360"/>
      </w:pPr>
      <w:r>
        <w:rPr>
          <w:color w:val="1C1C2E"/>
          <w:sz w:val="21"/>
        </w:rPr>
        <w:t>sqlserver</w:t>
      </w:r>
    </w:p>
    <w:p>
      <w:pPr>
        <w:pStyle w:val="ListBullet"/>
        <w:ind w:left="360"/>
      </w:pPr>
      <w:r>
        <w:rPr>
          <w:color w:val="1C1C2E"/>
          <w:sz w:val="21"/>
        </w:rPr>
        <w:t>rabbitmq</w:t>
      </w:r>
    </w:p>
    <w:p>
      <w:pPr>
        <w:pStyle w:val="ListBullet"/>
        <w:ind w:left="360"/>
      </w:pPr>
      <w:r>
        <w:rPr>
          <w:color w:val="1C1C2E"/>
          <w:sz w:val="21"/>
        </w:rPr>
        <w:t>auth-service</w:t>
      </w:r>
    </w:p>
    <w:p>
      <w:pPr>
        <w:pStyle w:val="ListBullet"/>
        <w:ind w:left="360"/>
      </w:pPr>
      <w:r>
        <w:rPr>
          <w:color w:val="1C1C2E"/>
          <w:sz w:val="21"/>
        </w:rPr>
        <w:t>application-service</w:t>
      </w:r>
    </w:p>
    <w:p>
      <w:pPr>
        <w:pStyle w:val="ListBullet"/>
        <w:ind w:left="360"/>
      </w:pPr>
      <w:r>
        <w:rPr>
          <w:color w:val="1C1C2E"/>
          <w:sz w:val="21"/>
        </w:rPr>
        <w:t>document-service</w:t>
      </w:r>
    </w:p>
    <w:p>
      <w:pPr>
        <w:pStyle w:val="ListBullet"/>
        <w:ind w:left="360"/>
      </w:pPr>
      <w:r>
        <w:rPr>
          <w:color w:val="1C1C2E"/>
          <w:sz w:val="21"/>
        </w:rPr>
        <w:t>admin-service</w:t>
      </w:r>
    </w:p>
    <w:p>
      <w:pPr>
        <w:pStyle w:val="ListBullet"/>
        <w:ind w:left="360"/>
      </w:pPr>
      <w:r>
        <w:rPr>
          <w:color w:val="1C1C2E"/>
          <w:sz w:val="21"/>
        </w:rPr>
        <w:t>notification-service</w:t>
      </w:r>
    </w:p>
    <w:p>
      <w:pPr>
        <w:pStyle w:val="ListBullet"/>
        <w:ind w:left="360"/>
      </w:pPr>
      <w:r>
        <w:rPr>
          <w:color w:val="1C1C2E"/>
          <w:sz w:val="21"/>
        </w:rPr>
        <w:t>api-gateway</w:t>
      </w:r>
    </w:p>
    <w:p>
      <w:pPr>
        <w:pStyle w:val="ListBullet"/>
        <w:ind w:left="360"/>
      </w:pPr>
      <w:r>
        <w:rPr>
          <w:color w:val="1C1C2E"/>
          <w:sz w:val="21"/>
        </w:rPr>
        <w:t>chatbot-service</w:t>
      </w:r>
    </w:p>
    <w:p>
      <w:pPr>
        <w:pStyle w:val="ListBullet"/>
        <w:ind w:left="360"/>
      </w:pPr>
      <w:r>
        <w:rPr>
          <w:color w:val="1C1C2E"/>
          <w:sz w:val="21"/>
        </w:rPr>
        <w:t>frontend</w:t>
      </w:r>
    </w:p>
    <w:p>
      <w:pPr>
        <w:spacing w:before="280" w:after="80"/>
      </w:pPr>
      <w:r>
        <w:rPr>
          <w:b/>
          <w:color w:val="2E4BAA"/>
          <w:sz w:val="26"/>
        </w:rPr>
        <w:t>10.2 Database Configuration per Service</w:t>
      </w:r>
    </w:p>
    <w:p>
      <w:pPr>
        <w:spacing w:after="80"/>
      </w:pPr>
      <w:r>
        <w:rPr>
          <w:color w:val="1C1C2E"/>
          <w:sz w:val="21"/>
        </w:rPr>
        <w:t>Service-isolated databases on SQL Server:</w:t>
      </w:r>
    </w:p>
    <w:p>
      <w:pPr>
        <w:pStyle w:val="ListBullet"/>
        <w:ind w:left="360"/>
      </w:pPr>
      <w:r>
        <w:rPr>
          <w:color w:val="1C1C2E"/>
          <w:sz w:val="21"/>
        </w:rPr>
        <w:t>CapFinLoan_AuthDb</w:t>
      </w:r>
    </w:p>
    <w:p>
      <w:pPr>
        <w:pStyle w:val="ListBullet"/>
        <w:ind w:left="360"/>
      </w:pPr>
      <w:r>
        <w:rPr>
          <w:color w:val="1C1C2E"/>
          <w:sz w:val="21"/>
        </w:rPr>
        <w:t>CapFinLoan_ApplicationDb</w:t>
      </w:r>
    </w:p>
    <w:p>
      <w:pPr>
        <w:pStyle w:val="ListBullet"/>
        <w:ind w:left="360"/>
      </w:pPr>
      <w:r>
        <w:rPr>
          <w:color w:val="1C1C2E"/>
          <w:sz w:val="21"/>
        </w:rPr>
        <w:t>CapFinLoan_DocumentDb</w:t>
      </w:r>
    </w:p>
    <w:p>
      <w:pPr>
        <w:pStyle w:val="ListBullet"/>
        <w:ind w:left="360"/>
      </w:pPr>
      <w:r>
        <w:rPr>
          <w:color w:val="1C1C2E"/>
          <w:sz w:val="21"/>
        </w:rPr>
        <w:t>CapFinLoan_AdminDb</w:t>
      </w:r>
    </w:p>
    <w:p>
      <w:pPr>
        <w:spacing w:before="280" w:after="80"/>
      </w:pPr>
      <w:r>
        <w:rPr>
          <w:b/>
          <w:color w:val="2E4BAA"/>
          <w:sz w:val="26"/>
        </w:rPr>
        <w:t>10.3 JWT Configuration (Shared Across Services)</w:t>
      </w:r>
    </w:p>
    <w:p>
      <w:pPr>
        <w:pStyle w:val="ListBullet"/>
        <w:ind w:left="360"/>
      </w:pPr>
      <w:r>
        <w:rPr>
          <w:color w:val="1C1C2E"/>
          <w:sz w:val="21"/>
        </w:rPr>
        <w:t>Shared key, issuer, and audience across auth and consuming services.</w:t>
      </w:r>
    </w:p>
    <w:p>
      <w:pPr>
        <w:pStyle w:val="ListBullet"/>
        <w:ind w:left="360"/>
      </w:pPr>
      <w:r>
        <w:rPr>
          <w:color w:val="1C1C2E"/>
          <w:sz w:val="21"/>
        </w:rPr>
        <w:t>Token expiry and validation rules standardized through environment variables.</w:t>
      </w:r>
    </w:p>
    <w:p>
      <w:pPr>
        <w:spacing w:before="280" w:after="80"/>
      </w:pPr>
      <w:r>
        <w:rPr>
          <w:b/>
          <w:color w:val="2E4BAA"/>
          <w:sz w:val="26"/>
        </w:rPr>
        <w:t>10.4 RabbitMQ and MassTransit Configuration</w:t>
      </w:r>
    </w:p>
    <w:p>
      <w:pPr>
        <w:pStyle w:val="ListBullet"/>
        <w:ind w:left="360"/>
      </w:pPr>
      <w:r>
        <w:rPr>
          <w:color w:val="1C1C2E"/>
          <w:sz w:val="21"/>
        </w:rPr>
        <w:t>RabbitMQ host/credentials injected per service.</w:t>
      </w:r>
    </w:p>
    <w:p>
      <w:pPr>
        <w:pStyle w:val="ListBullet"/>
        <w:ind w:left="360"/>
      </w:pPr>
      <w:r>
        <w:rPr>
          <w:color w:val="1C1C2E"/>
          <w:sz w:val="21"/>
        </w:rPr>
        <w:t>Services use event-based integration for decoupled workflows.</w:t>
      </w:r>
    </w:p>
    <w:p>
      <w:pPr>
        <w:spacing w:before="280" w:after="80"/>
      </w:pPr>
      <w:r>
        <w:rPr>
          <w:b/>
          <w:color w:val="2E4BAA"/>
          <w:sz w:val="26"/>
        </w:rPr>
        <w:t>10.5 Logging, Health Checks, and Runtime</w:t>
      </w:r>
    </w:p>
    <w:p>
      <w:pPr>
        <w:pStyle w:val="ListBullet"/>
        <w:ind w:left="360"/>
      </w:pPr>
      <w:r>
        <w:rPr>
          <w:color w:val="1C1C2E"/>
          <w:sz w:val="21"/>
        </w:rPr>
        <w:t>Container health checks configured for critical services.</w:t>
      </w:r>
    </w:p>
    <w:p>
      <w:pPr>
        <w:pStyle w:val="ListBullet"/>
        <w:ind w:left="360"/>
      </w:pPr>
      <w:r>
        <w:rPr>
          <w:color w:val="1C1C2E"/>
          <w:sz w:val="21"/>
        </w:rPr>
        <w:t>Service startup order controlled with depends_on and health conditions.</w:t>
      </w:r>
    </w:p>
    <w:p>
      <w:pPr>
        <w:pStyle w:val="ListBullet"/>
        <w:ind w:left="360"/>
      </w:pPr>
      <w:r>
        <w:rPr>
          <w:color w:val="1C1C2E"/>
          <w:sz w:val="21"/>
        </w:rPr>
        <w:t>Notification and chatbot services are part of runtime health envelope.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11. Unit Test Projects and Quality Strategy</w:t>
      </w:r>
    </w:p>
    <w:p>
      <w:pPr>
        <w:spacing w:before="280" w:after="80"/>
      </w:pPr>
      <w:r>
        <w:rPr>
          <w:b/>
          <w:color w:val="2E4BAA"/>
          <w:sz w:val="26"/>
        </w:rPr>
        <w:t>11.1 Backend Testing Framework</w:t>
      </w:r>
    </w:p>
    <w:p>
      <w:pPr>
        <w:pStyle w:val="ListBullet"/>
        <w:ind w:left="360"/>
      </w:pPr>
      <w:r>
        <w:rPr>
          <w:color w:val="1C1C2E"/>
          <w:sz w:val="21"/>
        </w:rPr>
        <w:t>.NET test projects validate domain rules, services, and integration boundaries.</w:t>
      </w:r>
    </w:p>
    <w:p>
      <w:pPr>
        <w:pStyle w:val="ListBullet"/>
        <w:ind w:left="360"/>
      </w:pPr>
      <w:r>
        <w:rPr>
          <w:color w:val="1C1C2E"/>
          <w:sz w:val="21"/>
        </w:rPr>
        <w:t>Focus areas: status transitions, wallet rules, validation middleware, event consumers.</w:t>
      </w:r>
    </w:p>
    <w:p>
      <w:pPr>
        <w:spacing w:before="280" w:after="80"/>
      </w:pPr>
      <w:r>
        <w:rPr>
          <w:b/>
          <w:color w:val="2E4BAA"/>
          <w:sz w:val="26"/>
        </w:rPr>
        <w:t>11.2 Frontend and Chatbot Testing Framework</w:t>
      </w:r>
    </w:p>
    <w:p>
      <w:pPr>
        <w:pStyle w:val="ListBullet"/>
        <w:ind w:left="360"/>
      </w:pPr>
      <w:r>
        <w:rPr>
          <w:color w:val="1C1C2E"/>
          <w:sz w:val="21"/>
        </w:rPr>
        <w:t>Angular tests cover routing, guards, component behavior, and service integrations.</w:t>
      </w:r>
    </w:p>
    <w:p>
      <w:pPr>
        <w:pStyle w:val="ListBullet"/>
        <w:ind w:left="360"/>
      </w:pPr>
      <w:r>
        <w:rPr>
          <w:color w:val="1C1C2E"/>
          <w:sz w:val="21"/>
        </w:rPr>
        <w:t>Chatbot service includes Python unit tests for orchestrator state transitions and payload correctness.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12. Security Considerations</w:t>
      </w:r>
    </w:p>
    <w:p>
      <w:pPr>
        <w:pStyle w:val="ListBullet"/>
        <w:ind w:left="360"/>
      </w:pPr>
      <w:r>
        <w:rPr>
          <w:color w:val="1C1C2E"/>
          <w:sz w:val="21"/>
        </w:rPr>
        <w:t>JWT-based authentication and role segregation across endpoints and routes.</w:t>
      </w:r>
    </w:p>
    <w:p>
      <w:pPr>
        <w:pStyle w:val="ListBullet"/>
        <w:ind w:left="360"/>
      </w:pPr>
      <w:r>
        <w:rPr>
          <w:color w:val="1C1C2E"/>
          <w:sz w:val="21"/>
        </w:rPr>
        <w:t>Input validation for all state-changing APIs.</w:t>
      </w:r>
    </w:p>
    <w:p>
      <w:pPr>
        <w:pStyle w:val="ListBullet"/>
        <w:ind w:left="360"/>
      </w:pPr>
      <w:r>
        <w:rPr>
          <w:color w:val="1C1C2E"/>
          <w:sz w:val="21"/>
        </w:rPr>
        <w:t>File upload guardrails for document workflows.</w:t>
      </w:r>
    </w:p>
    <w:p>
      <w:pPr>
        <w:pStyle w:val="ListBullet"/>
        <w:ind w:left="360"/>
      </w:pPr>
      <w:r>
        <w:rPr>
          <w:color w:val="1C1C2E"/>
          <w:sz w:val="21"/>
        </w:rPr>
        <w:t>Business rule protections on wallet debit/disbursal operations.</w:t>
      </w:r>
    </w:p>
    <w:p>
      <w:pPr>
        <w:pStyle w:val="ListBullet"/>
        <w:ind w:left="360"/>
      </w:pPr>
      <w:r>
        <w:rPr>
          <w:color w:val="1C1C2E"/>
          <w:sz w:val="21"/>
        </w:rPr>
        <w:t>Environment-secret driven runtime configuration.</w:t>
      </w:r>
    </w:p>
    <w:p>
      <w:pPr>
        <w:pStyle w:val="ListBullet"/>
        <w:ind w:left="360"/>
      </w:pPr>
      <w:r>
        <w:rPr>
          <w:color w:val="1C1C2E"/>
          <w:sz w:val="21"/>
        </w:rPr>
        <w:t>Recommendation: enforce strict issuer/audience verification and secure secret rotation in all environments.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Appendix A: Solution Structure Snapshot</w:t>
      </w:r>
    </w:p>
    <w:p>
      <w:pPr>
        <w:pStyle w:val="ListBullet"/>
        <w:ind w:left="360"/>
      </w:pPr>
      <w:r>
        <w:rPr>
          <w:color w:val="1C1C2E"/>
          <w:sz w:val="21"/>
        </w:rPr>
        <w:t>CapFinLoan.Backend</w:t>
      </w:r>
    </w:p>
    <w:p>
      <w:pPr>
        <w:pStyle w:val="ListBullet"/>
        <w:ind w:left="360"/>
      </w:pPr>
      <w:r>
        <w:rPr>
          <w:color w:val="1C1C2E"/>
          <w:sz w:val="21"/>
        </w:rPr>
        <w:t>AuthService</w:t>
      </w:r>
    </w:p>
    <w:p>
      <w:pPr>
        <w:pStyle w:val="ListBullet"/>
        <w:ind w:left="360"/>
      </w:pPr>
      <w:r>
        <w:rPr>
          <w:color w:val="1C1C2E"/>
          <w:sz w:val="21"/>
        </w:rPr>
        <w:t>ApplicationService</w:t>
      </w:r>
    </w:p>
    <w:p>
      <w:pPr>
        <w:pStyle w:val="ListBullet"/>
        <w:ind w:left="360"/>
      </w:pPr>
      <w:r>
        <w:rPr>
          <w:color w:val="1C1C2E"/>
          <w:sz w:val="21"/>
        </w:rPr>
        <w:t>DocumentService</w:t>
      </w:r>
    </w:p>
    <w:p>
      <w:pPr>
        <w:pStyle w:val="ListBullet"/>
        <w:ind w:left="360"/>
      </w:pPr>
      <w:r>
        <w:rPr>
          <w:color w:val="1C1C2E"/>
          <w:sz w:val="21"/>
        </w:rPr>
        <w:t>AdminService</w:t>
      </w:r>
    </w:p>
    <w:p>
      <w:pPr>
        <w:pStyle w:val="ListBullet"/>
        <w:ind w:left="360"/>
      </w:pPr>
      <w:r>
        <w:rPr>
          <w:color w:val="1C1C2E"/>
          <w:sz w:val="21"/>
        </w:rPr>
        <w:t>NotificationService</w:t>
      </w:r>
    </w:p>
    <w:p>
      <w:pPr>
        <w:pStyle w:val="ListBullet"/>
        <w:ind w:left="360"/>
      </w:pPr>
      <w:r>
        <w:rPr>
          <w:color w:val="1C1C2E"/>
          <w:sz w:val="21"/>
        </w:rPr>
        <w:t>ApiGateway</w:t>
      </w:r>
    </w:p>
    <w:p>
      <w:pPr>
        <w:pStyle w:val="ListBullet"/>
        <w:ind w:left="360"/>
      </w:pPr>
      <w:r>
        <w:rPr>
          <w:color w:val="1C1C2E"/>
          <w:sz w:val="21"/>
        </w:rPr>
        <w:t>CapFinLoan.Frontend</w:t>
      </w:r>
    </w:p>
    <w:p>
      <w:pPr>
        <w:pStyle w:val="ListBullet"/>
        <w:ind w:left="360"/>
      </w:pPr>
      <w:r>
        <w:rPr>
          <w:color w:val="1C1C2E"/>
          <w:sz w:val="21"/>
        </w:rPr>
        <w:t>ChatbotService</w:t>
      </w:r>
    </w:p>
    <w:p>
      <w:pPr>
        <w:pStyle w:val="ListBullet"/>
        <w:ind w:left="360"/>
      </w:pPr>
      <w:r>
        <w:rPr>
          <w:color w:val="1C1C2E"/>
          <w:sz w:val="21"/>
        </w:rPr>
        <w:t>Documentation</w:t>
      </w:r>
    </w:p>
    <w:p>
      <w:pPr>
        <w:pStyle w:val="ListBullet"/>
        <w:ind w:left="360"/>
      </w:pPr>
      <w:r>
        <w:rPr>
          <w:color w:val="1C1C2E"/>
          <w:sz w:val="21"/>
        </w:rPr>
        <w:t>Docs</w:t>
      </w:r>
    </w:p>
    <w:p>
      <w:pPr>
        <w:pStyle w:val="ListBullet"/>
        <w:ind w:left="360"/>
      </w:pPr>
      <w:r>
        <w:rPr>
          <w:color w:val="1C1C2E"/>
          <w:sz w:val="21"/>
        </w:rPr>
        <w:t>Files</w:t>
      </w:r>
    </w:p>
    <w:p>
      <w:pPr>
        <w:pStyle w:val="ListBullet"/>
        <w:ind w:left="360"/>
      </w:pPr>
      <w:r>
        <w:rPr>
          <w:color w:val="1C1C2E"/>
          <w:sz w:val="21"/>
        </w:rPr>
        <w:t>docker-compose.yml</w:t>
      </w:r>
    </w:p>
    <w:p>
      <w:pPr>
        <w:spacing w:before="400" w:after="120"/>
        <w:pBdr>
          <w:bottom w:val="single" w:sz="6" w:space="1" w:color="2E4BAA"/>
        </w:pBdr>
      </w:pPr>
      <w:r>
        <w:rPr>
          <w:b/>
          <w:color w:val="1A234E"/>
          <w:sz w:val="32"/>
        </w:rPr>
        <w:t>Appendix B: Notes on Alignment with SmartSure Template</w:t>
      </w:r>
    </w:p>
    <w:p>
      <w:pPr>
        <w:spacing w:after="80"/>
      </w:pPr>
      <w:r>
        <w:rPr>
          <w:color w:val="1C1C2E"/>
          <w:sz w:val="21"/>
        </w:rPr>
        <w:t>This document intentionally follows the same section hierarchy pattern used by SmartSure LLD:</w:t>
      </w:r>
    </w:p>
    <w:p>
      <w:pPr>
        <w:pStyle w:val="ListBullet"/>
        <w:ind w:left="360"/>
      </w:pPr>
      <w:r>
        <w:rPr>
          <w:color w:val="1C1C2E"/>
          <w:sz w:val="21"/>
        </w:rPr>
        <w:t>1. System Overview</w:t>
      </w:r>
    </w:p>
    <w:p>
      <w:pPr>
        <w:pStyle w:val="ListBullet"/>
        <w:ind w:left="360"/>
      </w:pPr>
      <w:r>
        <w:rPr>
          <w:color w:val="1C1C2E"/>
          <w:sz w:val="21"/>
        </w:rPr>
        <w:t>2. Shared Contracts</w:t>
      </w:r>
    </w:p>
    <w:p>
      <w:pPr>
        <w:pStyle w:val="ListBullet"/>
        <w:ind w:left="360"/>
      </w:pPr>
      <w:r>
        <w:rPr>
          <w:color w:val="1C1C2E"/>
          <w:sz w:val="21"/>
        </w:rPr>
        <w:t>3. API Gateway</w:t>
      </w:r>
    </w:p>
    <w:p>
      <w:pPr>
        <w:pStyle w:val="ListBullet"/>
        <w:ind w:left="360"/>
      </w:pPr>
      <w:r>
        <w:rPr>
          <w:color w:val="1C1C2E"/>
          <w:sz w:val="21"/>
        </w:rPr>
        <w:t>4. Identity/Auth Service</w:t>
      </w:r>
    </w:p>
    <w:p>
      <w:pPr>
        <w:pStyle w:val="ListBullet"/>
        <w:ind w:left="360"/>
      </w:pPr>
      <w:r>
        <w:rPr>
          <w:color w:val="1C1C2E"/>
          <w:sz w:val="21"/>
        </w:rPr>
        <w:t>5. Core Domain Service</w:t>
      </w:r>
    </w:p>
    <w:p>
      <w:pPr>
        <w:pStyle w:val="ListBullet"/>
        <w:ind w:left="360"/>
      </w:pPr>
      <w:r>
        <w:rPr>
          <w:color w:val="1C1C2E"/>
          <w:sz w:val="21"/>
        </w:rPr>
        <w:t>6. Document/Claim-style Service</w:t>
      </w:r>
    </w:p>
    <w:p>
      <w:pPr>
        <w:pStyle w:val="ListBullet"/>
        <w:ind w:left="360"/>
      </w:pPr>
      <w:r>
        <w:rPr>
          <w:color w:val="1C1C2E"/>
          <w:sz w:val="21"/>
        </w:rPr>
        <w:t>7. Admin Service</w:t>
      </w:r>
    </w:p>
    <w:p>
      <w:pPr>
        <w:pStyle w:val="ListBullet"/>
        <w:ind w:left="360"/>
      </w:pPr>
      <w:r>
        <w:rPr>
          <w:color w:val="1C1C2E"/>
          <w:sz w:val="21"/>
        </w:rPr>
        <w:t>8. Frontend</w:t>
      </w:r>
    </w:p>
    <w:p>
      <w:pPr>
        <w:pStyle w:val="ListBullet"/>
        <w:ind w:left="360"/>
      </w:pPr>
      <w:r>
        <w:rPr>
          <w:color w:val="1C1C2E"/>
          <w:sz w:val="21"/>
        </w:rPr>
        <w:t>9. Key Data Flows</w:t>
      </w:r>
    </w:p>
    <w:p>
      <w:pPr>
        <w:pStyle w:val="ListBullet"/>
        <w:ind w:left="360"/>
      </w:pPr>
      <w:r>
        <w:rPr>
          <w:color w:val="1C1C2E"/>
          <w:sz w:val="21"/>
        </w:rPr>
        <w:t>10. Infrastructure</w:t>
      </w:r>
    </w:p>
    <w:p>
      <w:pPr>
        <w:pStyle w:val="ListBullet"/>
        <w:ind w:left="360"/>
      </w:pPr>
      <w:r>
        <w:rPr>
          <w:color w:val="1C1C2E"/>
          <w:sz w:val="21"/>
        </w:rPr>
        <w:t>11. Testing</w:t>
      </w:r>
    </w:p>
    <w:p>
      <w:pPr>
        <w:pStyle w:val="ListBullet"/>
        <w:ind w:left="360"/>
      </w:pPr>
      <w:r>
        <w:rPr>
          <w:color w:val="1C1C2E"/>
          <w:sz w:val="21"/>
        </w:rPr>
        <w:t>12. Security</w:t>
      </w:r>
    </w:p>
    <w:p>
      <w:pPr>
        <w:spacing w:after="80"/>
      </w:pPr>
      <w:r>
        <w:rPr>
          <w:color w:val="1C1C2E"/>
          <w:sz w:val="21"/>
        </w:rPr>
        <w:t>The content has been adapted to CapFinLoan-specific services, wallet flows, and chatbot integration.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