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334E" w14:textId="7C1257E4" w:rsidR="00C2226A" w:rsidRDefault="00C2226A" w:rsidP="008C2611">
      <w:pPr>
        <w:pStyle w:val="Title"/>
      </w:pPr>
      <w:r>
        <w:t>DRL for Tennis</w:t>
      </w:r>
    </w:p>
    <w:p w14:paraId="2D2B1E4A" w14:textId="77777777" w:rsidR="00C2226A" w:rsidRDefault="00C2226A" w:rsidP="00C2226A"/>
    <w:p w14:paraId="6A35C689" w14:textId="7115D2CF" w:rsidR="00934060" w:rsidRDefault="00934060" w:rsidP="00934060">
      <w:pPr>
        <w:pStyle w:val="Heading1"/>
      </w:pPr>
      <w:r>
        <w:t>1. Introduction</w:t>
      </w:r>
    </w:p>
    <w:p w14:paraId="2C0E64D1" w14:textId="77777777" w:rsidR="00C2226A" w:rsidRDefault="00C2226A" w:rsidP="00C2226A"/>
    <w:p w14:paraId="3F3E60BF" w14:textId="77777777" w:rsidR="00934060" w:rsidRDefault="00934060" w:rsidP="00934060">
      <w:pPr>
        <w:pStyle w:val="Heading1"/>
      </w:pPr>
      <w:r>
        <w:t>2. Environment</w:t>
      </w:r>
    </w:p>
    <w:p w14:paraId="5712496A" w14:textId="336415A5" w:rsidR="00934060" w:rsidRDefault="00934060" w:rsidP="00C2226A"/>
    <w:p w14:paraId="73975307" w14:textId="2CCFA740" w:rsidR="00934060" w:rsidRDefault="00934060" w:rsidP="00934060">
      <w:pPr>
        <w:pStyle w:val="Heading1"/>
      </w:pPr>
      <w:r>
        <w:t>3. Dependency</w:t>
      </w:r>
    </w:p>
    <w:p w14:paraId="0F59267C" w14:textId="66123925" w:rsidR="00934060" w:rsidRDefault="00934060" w:rsidP="00C2226A"/>
    <w:p w14:paraId="6A262F19" w14:textId="6DC6859D" w:rsidR="00934060" w:rsidRDefault="00934060" w:rsidP="00934060">
      <w:pPr>
        <w:pStyle w:val="Heading1"/>
      </w:pPr>
      <w:r>
        <w:t>4. Implementation</w:t>
      </w:r>
    </w:p>
    <w:p w14:paraId="55E9B9EE" w14:textId="77777777" w:rsidR="00934060" w:rsidRDefault="00934060" w:rsidP="00C2226A"/>
    <w:p w14:paraId="028ED63A" w14:textId="77777777" w:rsidR="00711FF0" w:rsidRDefault="00934060" w:rsidP="00934060">
      <w:pPr>
        <w:pStyle w:val="Heading2"/>
      </w:pPr>
      <w:r>
        <w:t xml:space="preserve">4.1. </w:t>
      </w:r>
      <w:r w:rsidR="00B35F35">
        <w:t>Model Description</w:t>
      </w:r>
    </w:p>
    <w:p w14:paraId="3CBD1EBA" w14:textId="1AF461E2" w:rsidR="00711FF0" w:rsidRDefault="00711FF0" w:rsidP="00C2226A"/>
    <w:p w14:paraId="2C5BE97A" w14:textId="109A8E97" w:rsidR="0063607B" w:rsidRDefault="0063607B" w:rsidP="00C2226A">
      <w:r>
        <w:t>A schematic representation of the model is shown below.</w:t>
      </w:r>
    </w:p>
    <w:p w14:paraId="011126F4" w14:textId="0A0FFE44" w:rsidR="00E57780" w:rsidRDefault="00E57780" w:rsidP="00C2226A"/>
    <w:p w14:paraId="229A1CD8" w14:textId="452A52DA" w:rsidR="00E57780" w:rsidRDefault="00804F8D" w:rsidP="00976F92">
      <w:pPr>
        <w:jc w:val="center"/>
      </w:pPr>
      <w:r w:rsidRPr="00804F8D">
        <w:drawing>
          <wp:inline distT="0" distB="0" distL="0" distR="0" wp14:anchorId="701E2223" wp14:editId="4B2E2ABC">
            <wp:extent cx="4132613" cy="13648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793" cy="1372187"/>
                    </a:xfrm>
                    <a:prstGeom prst="rect">
                      <a:avLst/>
                    </a:prstGeom>
                  </pic:spPr>
                </pic:pic>
              </a:graphicData>
            </a:graphic>
          </wp:inline>
        </w:drawing>
      </w:r>
    </w:p>
    <w:p w14:paraId="03B945E6" w14:textId="3E184A6C" w:rsidR="00976F92" w:rsidRDefault="00976F92" w:rsidP="00C2226A">
      <w:r>
        <w:t>Fig.  &lt;&gt;. A schematic representation of how the model is put together.</w:t>
      </w:r>
    </w:p>
    <w:p w14:paraId="6F314AB8" w14:textId="145CEDDB" w:rsidR="00804F8D" w:rsidRDefault="00804F8D" w:rsidP="00C2226A"/>
    <w:p w14:paraId="4C1DAA79" w14:textId="58D829D2" w:rsidR="0063607B" w:rsidRDefault="0063607B" w:rsidP="00C2226A">
      <w:r>
        <w:t xml:space="preserve">The model is not actually realized within a class. However, the astute observer will be able to recognize the rough structure within the training section in the file </w:t>
      </w:r>
      <w:proofErr w:type="spellStart"/>
      <w:r w:rsidRPr="0063607B">
        <w:rPr>
          <w:rFonts w:ascii="Courier" w:hAnsi="Courier" w:cs="Consolas"/>
          <w:color w:val="7F7F7F" w:themeColor="text1" w:themeTint="80"/>
          <w:szCs w:val="20"/>
        </w:rPr>
        <w:t>src</w:t>
      </w:r>
      <w:proofErr w:type="spellEnd"/>
      <w:r w:rsidRPr="0063607B">
        <w:rPr>
          <w:rFonts w:ascii="Courier" w:hAnsi="Courier" w:cs="Consolas"/>
          <w:color w:val="7F7F7F" w:themeColor="text1" w:themeTint="80"/>
          <w:szCs w:val="20"/>
        </w:rPr>
        <w:t>/</w:t>
      </w:r>
      <w:proofErr w:type="spellStart"/>
      <w:r w:rsidRPr="0063607B">
        <w:rPr>
          <w:rFonts w:ascii="Courier" w:hAnsi="Courier" w:cs="Consolas"/>
          <w:color w:val="7F7F7F" w:themeColor="text1" w:themeTint="80"/>
          <w:szCs w:val="20"/>
        </w:rPr>
        <w:t>utils</w:t>
      </w:r>
      <w:proofErr w:type="spellEnd"/>
      <w:r w:rsidRPr="0063607B">
        <w:rPr>
          <w:rFonts w:ascii="Courier" w:hAnsi="Courier" w:cs="Consolas"/>
          <w:color w:val="7F7F7F" w:themeColor="text1" w:themeTint="80"/>
          <w:szCs w:val="20"/>
        </w:rPr>
        <w:t>/trainer.py</w:t>
      </w:r>
      <w:r>
        <w:t xml:space="preserve">. </w:t>
      </w:r>
      <w:r w:rsidR="00036128">
        <w:t>It comprises of two agents that interact with the environment through a splitter/combiner. This splits the states (</w:t>
      </w:r>
      <w:proofErr w:type="spellStart"/>
      <w:r w:rsidR="00036128" w:rsidRPr="00036128">
        <w:rPr>
          <w:rStyle w:val="code"/>
        </w:rPr>
        <w:t>s</w:t>
      </w:r>
      <w:r w:rsidR="00036128" w:rsidRPr="00036128">
        <w:rPr>
          <w:rStyle w:val="code"/>
          <w:vertAlign w:val="subscript"/>
        </w:rPr>
        <w:t>i</w:t>
      </w:r>
      <w:proofErr w:type="spellEnd"/>
      <w:r w:rsidR="00036128">
        <w:t>), rewards (</w:t>
      </w:r>
      <w:proofErr w:type="spellStart"/>
      <w:r w:rsidR="00036128" w:rsidRPr="00036128">
        <w:rPr>
          <w:rStyle w:val="code"/>
        </w:rPr>
        <w:t>r</w:t>
      </w:r>
      <w:r w:rsidR="00036128" w:rsidRPr="00036128">
        <w:rPr>
          <w:rStyle w:val="code"/>
          <w:vertAlign w:val="subscript"/>
        </w:rPr>
        <w:t>i</w:t>
      </w:r>
      <w:proofErr w:type="spellEnd"/>
      <w:r w:rsidR="00036128">
        <w:t xml:space="preserve">), and </w:t>
      </w:r>
      <w:proofErr w:type="spellStart"/>
      <w:r w:rsidR="00036128" w:rsidRPr="00036128">
        <w:rPr>
          <w:i/>
        </w:rPr>
        <w:t>donnes</w:t>
      </w:r>
      <w:proofErr w:type="spellEnd"/>
      <w:r w:rsidR="00036128">
        <w:t xml:space="preserve"> (not shown in the figure above</w:t>
      </w:r>
      <w:r w:rsidR="00EE2245">
        <w:t>), and combines the actions (</w:t>
      </w:r>
      <w:proofErr w:type="spellStart"/>
      <w:r w:rsidR="00EE2245" w:rsidRPr="00036128">
        <w:rPr>
          <w:rStyle w:val="code"/>
        </w:rPr>
        <w:t>a</w:t>
      </w:r>
      <w:r w:rsidR="00EE2245" w:rsidRPr="00036128">
        <w:rPr>
          <w:rStyle w:val="code"/>
          <w:vertAlign w:val="subscript"/>
        </w:rPr>
        <w:t>i</w:t>
      </w:r>
      <w:proofErr w:type="spellEnd"/>
      <w:r w:rsidR="00EE2245">
        <w:t xml:space="preserve">), from the agents, so that the agents are able to react to the environment. </w:t>
      </w:r>
    </w:p>
    <w:p w14:paraId="77C9327B" w14:textId="7CA286AD" w:rsidR="002248EC" w:rsidRDefault="002248EC" w:rsidP="00C2226A"/>
    <w:p w14:paraId="02158D91" w14:textId="61F1B034" w:rsidR="002248EC" w:rsidRDefault="002248EC" w:rsidP="00C2226A">
      <w:r>
        <w:t xml:space="preserve">Thus, the multi-agent problem is just broken down into two agents working independently. </w:t>
      </w:r>
      <w:r w:rsidR="00B11CA5">
        <w:t>These will learn to react to the environment by themselves.</w:t>
      </w:r>
      <w:r w:rsidR="001666DA">
        <w:t xml:space="preserve"> Details of th</w:t>
      </w:r>
      <w:r w:rsidR="00064828">
        <w:t>e agent and each of its components will be described in the following sections.</w:t>
      </w:r>
    </w:p>
    <w:p w14:paraId="65F5FEE6" w14:textId="77777777" w:rsidR="00804F8D" w:rsidRDefault="00804F8D" w:rsidP="00C2226A"/>
    <w:p w14:paraId="3E508D21" w14:textId="03D53894" w:rsidR="00211D50" w:rsidRDefault="00211D50" w:rsidP="00211D50">
      <w:pPr>
        <w:pStyle w:val="Heading3"/>
      </w:pPr>
      <w:r>
        <w:t>4.1.1. The Agent</w:t>
      </w:r>
    </w:p>
    <w:p w14:paraId="33430760" w14:textId="75A45C1A" w:rsidR="00211D50" w:rsidRDefault="00211D50" w:rsidP="00C2226A"/>
    <w:p w14:paraId="3D6E50AD" w14:textId="58047D0B" w:rsidR="007937F2" w:rsidRDefault="007937F2" w:rsidP="00C2226A">
      <w:r>
        <w:t>A schematic diagram of the agent is shown in the figure below.</w:t>
      </w:r>
    </w:p>
    <w:p w14:paraId="45196DC8" w14:textId="2F318817" w:rsidR="007A7AE6" w:rsidRDefault="000757A4" w:rsidP="000757A4">
      <w:pPr>
        <w:jc w:val="center"/>
      </w:pPr>
      <w:r>
        <w:rPr>
          <w:noProof/>
        </w:rPr>
        <w:lastRenderedPageBreak/>
        <w:drawing>
          <wp:inline distT="0" distB="0" distL="0" distR="0" wp14:anchorId="1A3EA91C" wp14:editId="77F2ED91">
            <wp:extent cx="2743200" cy="2113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4 at 10.42.29 PM.png"/>
                    <pic:cNvPicPr/>
                  </pic:nvPicPr>
                  <pic:blipFill>
                    <a:blip r:embed="rId9">
                      <a:extLst>
                        <a:ext uri="{28A0092B-C50C-407E-A947-70E740481C1C}">
                          <a14:useLocalDpi xmlns:a14="http://schemas.microsoft.com/office/drawing/2010/main" val="0"/>
                        </a:ext>
                      </a:extLst>
                    </a:blip>
                    <a:stretch>
                      <a:fillRect/>
                    </a:stretch>
                  </pic:blipFill>
                  <pic:spPr>
                    <a:xfrm>
                      <a:off x="0" y="0"/>
                      <a:ext cx="2768582" cy="2132607"/>
                    </a:xfrm>
                    <a:prstGeom prst="rect">
                      <a:avLst/>
                    </a:prstGeom>
                  </pic:spPr>
                </pic:pic>
              </a:graphicData>
            </a:graphic>
          </wp:inline>
        </w:drawing>
      </w:r>
    </w:p>
    <w:p w14:paraId="5B97E7DF" w14:textId="65D6988D" w:rsidR="00FF5B30" w:rsidRDefault="000757A4" w:rsidP="00C2226A">
      <w:r>
        <w:t xml:space="preserve">Fig. &lt;&gt;. A schematic diagram of the agent used by the model. </w:t>
      </w:r>
    </w:p>
    <w:p w14:paraId="74A754C7" w14:textId="526C4449" w:rsidR="00262541" w:rsidRDefault="00262541" w:rsidP="00C2226A"/>
    <w:p w14:paraId="1E84973D" w14:textId="7F3BAC6D" w:rsidR="00262541" w:rsidRDefault="00262541" w:rsidP="00C2226A">
      <w:r>
        <w:t>The agent comprises of two actors and two critics. It is intended to solve for the equation for RL:</w:t>
      </w:r>
    </w:p>
    <w:p w14:paraId="2F52C8F6" w14:textId="15F4467C" w:rsidR="00262541" w:rsidRDefault="00262541" w:rsidP="00C2226A"/>
    <w:p w14:paraId="5740B09A" w14:textId="7F6E1DBC" w:rsidR="00262541" w:rsidRDefault="00EE1240" w:rsidP="00EE1240">
      <w:pPr>
        <w:tabs>
          <w:tab w:val="center" w:pos="4820"/>
          <w:tab w:val="right" w:pos="8505"/>
        </w:tabs>
      </w:pPr>
      <w:r>
        <w:rPr>
          <w:rFonts w:eastAsiaTheme="minorEastAsia"/>
        </w:rPr>
        <w:tab/>
      </w:r>
      <m:oMath>
        <m:r>
          <w:rPr>
            <w:rFonts w:ascii="Cambria Math" w:hAnsi="Cambria Math"/>
          </w:rPr>
          <w:tab/>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j=</m:t>
            </m:r>
            <m:r>
              <w:rPr>
                <w:rFonts w:ascii="Cambria Math" w:hAnsi="Cambria Math"/>
              </w:rPr>
              <m:t>i+1</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j-i</m:t>
                </m:r>
              </m:sup>
            </m:sSup>
            <m:sSub>
              <m:sSubPr>
                <m:ctrlPr>
                  <w:rPr>
                    <w:rFonts w:ascii="Cambria Math" w:hAnsi="Cambria Math"/>
                    <w:i/>
                  </w:rPr>
                </m:ctrlPr>
              </m:sSubPr>
              <m:e>
                <m:r>
                  <w:rPr>
                    <w:rFonts w:ascii="Cambria Math" w:hAnsi="Cambria Math"/>
                  </w:rPr>
                  <m:t>r</m:t>
                </m:r>
              </m:e>
              <m:sub>
                <m:r>
                  <w:rPr>
                    <w:rFonts w:ascii="Cambria Math" w:hAnsi="Cambria Math"/>
                  </w:rPr>
                  <m:t>j</m:t>
                </m:r>
              </m:sub>
            </m:sSub>
          </m:e>
        </m:nary>
      </m:oMath>
      <w:r>
        <w:rPr>
          <w:rFonts w:eastAsiaTheme="minorEastAsia"/>
        </w:rPr>
        <w:t xml:space="preserve"> </w:t>
      </w:r>
      <w:r>
        <w:rPr>
          <w:rFonts w:eastAsiaTheme="minorEastAsia"/>
        </w:rPr>
        <w:tab/>
      </w:r>
      <w:r>
        <w:rPr>
          <w:rFonts w:eastAsiaTheme="minorEastAsia"/>
        </w:rPr>
        <w:tab/>
        <w:t>(1)</w:t>
      </w:r>
    </w:p>
    <w:p w14:paraId="10ADF00A" w14:textId="77777777" w:rsidR="005327AB" w:rsidRDefault="005327AB" w:rsidP="00C2226A"/>
    <w:p w14:paraId="5F5BFA80" w14:textId="205EDF33" w:rsidR="00EC4CB6" w:rsidRDefault="00F139C3" w:rsidP="00C2226A">
      <w:r>
        <w:t xml:space="preserve">In the equation above,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refer to the </w:t>
      </w:r>
      <m:oMath>
        <m:r>
          <w:rPr>
            <w:rFonts w:ascii="Cambria Math" w:eastAsiaTheme="minorEastAsia" w:hAnsi="Cambria Math"/>
          </w:rPr>
          <m:t>i</m:t>
        </m:r>
      </m:oMath>
      <w:r w:rsidRPr="00F139C3">
        <w:rPr>
          <w:rFonts w:eastAsiaTheme="minorEastAsia"/>
          <w:vertAlign w:val="superscript"/>
        </w:rPr>
        <w:t>th</w:t>
      </w:r>
      <w:r>
        <w:rPr>
          <w:rFonts w:eastAsiaTheme="minorEastAsia"/>
        </w:rPr>
        <w:t xml:space="preserve"> </w:t>
      </w:r>
      <w:r w:rsidR="001A3EB8">
        <w:rPr>
          <w:rFonts w:eastAsiaTheme="minorEastAsia"/>
        </w:rPr>
        <w:t xml:space="preserve">state and action respectively, and </w:t>
      </w:r>
      <m:oMath>
        <m:r>
          <w:rPr>
            <w:rFonts w:ascii="Cambria Math" w:eastAsiaTheme="minorEastAsia" w:hAnsi="Cambria Math"/>
          </w:rPr>
          <m:t>γ</m:t>
        </m:r>
      </m:oMath>
      <w:r w:rsidR="001A3EB8">
        <w:rPr>
          <w:rFonts w:eastAsiaTheme="minorEastAsia"/>
        </w:rPr>
        <w:t xml:space="preserve"> represents the </w:t>
      </w:r>
      <w:r w:rsidR="00AA1E1C">
        <w:rPr>
          <w:rFonts w:eastAsiaTheme="minorEastAsia"/>
        </w:rPr>
        <w:t>discount factor</w:t>
      </w:r>
      <w:r>
        <w:rPr>
          <w:rFonts w:eastAsiaTheme="minorEastAsia"/>
        </w:rPr>
        <w:t xml:space="preserve">. </w:t>
      </w:r>
      <w:r w:rsidR="00A82A60">
        <w:t xml:space="preserve">Of course, </w:t>
      </w:r>
      <w:r w:rsidR="005327AB">
        <w:t xml:space="preserve">we don’t know the future reward. </w:t>
      </w:r>
      <w:r w:rsidR="00EC4CB6">
        <w:t xml:space="preserve">Hence it is typically approximated with what the future cumulative value </w:t>
      </w:r>
      <w:r w:rsidR="00EC4CB6">
        <w:rPr>
          <w:i/>
        </w:rPr>
        <w:t>might have been</w:t>
      </w:r>
      <w:r w:rsidR="00EC4CB6">
        <w:t>. This is typically rewritten in the following manner:</w:t>
      </w:r>
    </w:p>
    <w:p w14:paraId="2740C1A9" w14:textId="7A522BA9" w:rsidR="00F139C3" w:rsidRDefault="00F139C3" w:rsidP="00C2226A"/>
    <w:p w14:paraId="3D61E63C" w14:textId="55798943" w:rsidR="00F139C3" w:rsidRPr="00EC4CB6" w:rsidRDefault="00F139C3" w:rsidP="00F139C3">
      <w:pPr>
        <w:pStyle w:val="equation"/>
      </w:pPr>
      <w:r>
        <w:tab/>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e>
        </m:d>
      </m:oMath>
      <w:r w:rsidR="00C66103">
        <w:tab/>
        <w:t>(2)</w:t>
      </w:r>
    </w:p>
    <w:p w14:paraId="3C8617DA" w14:textId="77777777" w:rsidR="00EC4CB6" w:rsidRDefault="00EC4CB6" w:rsidP="00C2226A"/>
    <w:p w14:paraId="4A759B4A" w14:textId="457869D5" w:rsidR="000757A4" w:rsidRPr="00F139C3" w:rsidRDefault="00F139C3" w:rsidP="00C2226A">
      <w:r>
        <w:t xml:space="preserve">Note that not only do we not know the function </w:t>
      </w:r>
      <m:oMath>
        <m:r>
          <w:rPr>
            <w:rFonts w:ascii="Cambria Math" w:hAnsi="Cambria Math"/>
          </w:rPr>
          <m:t>q</m:t>
        </m:r>
      </m:oMath>
      <w:r>
        <w:rPr>
          <w:rFonts w:eastAsiaTheme="minorEastAsia"/>
        </w:rPr>
        <w:t xml:space="preserve">, we also have no idea how to come up with the action </w:t>
      </w:r>
      <m:oMath>
        <m:r>
          <w:rPr>
            <w:rFonts w:ascii="Cambria Math" w:eastAsiaTheme="minorEastAsia" w:hAnsi="Cambria Math"/>
          </w:rPr>
          <m:t>a</m:t>
        </m:r>
      </m:oMath>
      <w:r>
        <w:t>. To solve this problem, we shall</w:t>
      </w:r>
      <w:r w:rsidR="005327AB">
        <w:t xml:space="preserve"> generate two </w:t>
      </w:r>
      <w:r w:rsidR="005327AB">
        <w:rPr>
          <w:i/>
        </w:rPr>
        <w:t>actors</w:t>
      </w:r>
      <w:r w:rsidR="005327AB">
        <w:t xml:space="preserve"> and two </w:t>
      </w:r>
      <w:r w:rsidR="005327AB">
        <w:rPr>
          <w:i/>
        </w:rPr>
        <w:t>critics</w:t>
      </w:r>
      <w:r w:rsidR="005327AB">
        <w:t xml:space="preserve">. The actors take a state and predict an action, while a critic takes </w:t>
      </w:r>
      <w:r w:rsidR="006069F0">
        <w:t xml:space="preserve">a state and an action and try to predict the </w:t>
      </w:r>
      <w:r w:rsidR="00EE1240">
        <w:t xml:space="preserve">Q value. We shall represent the actors by </w:t>
      </w:r>
      <m:oMath>
        <m:sSup>
          <m:sSupPr>
            <m:ctrlPr>
              <w:rPr>
                <w:rFonts w:ascii="Cambria Math" w:hAnsi="Cambria Math"/>
                <w:i/>
              </w:rPr>
            </m:ctrlPr>
          </m:sSupPr>
          <m:e>
            <m:r>
              <w:rPr>
                <w:rFonts w:ascii="Cambria Math" w:hAnsi="Cambria Math"/>
              </w:rPr>
              <m:t>A</m:t>
            </m:r>
          </m:e>
          <m:sup>
            <m:r>
              <w:rPr>
                <w:rFonts w:ascii="Cambria Math" w:hAnsi="Cambria Math"/>
              </w:rPr>
              <m:t>s</m:t>
            </m:r>
          </m:sup>
        </m:sSup>
      </m:oMath>
      <w:r w:rsidR="00EE1240">
        <w:rPr>
          <w:rFonts w:eastAsiaTheme="minorEastAsia"/>
        </w:rPr>
        <w:t xml:space="preserve"> and </w:t>
      </w:r>
      <m:oMath>
        <m:sSup>
          <m:sSupPr>
            <m:ctrlPr>
              <w:rPr>
                <w:rFonts w:ascii="Cambria Math" w:hAnsi="Cambria Math"/>
                <w:i/>
              </w:rPr>
            </m:ctrlPr>
          </m:sSupPr>
          <m:e>
            <m:r>
              <w:rPr>
                <w:rFonts w:ascii="Cambria Math" w:hAnsi="Cambria Math"/>
              </w:rPr>
              <m:t>A</m:t>
            </m:r>
          </m:e>
          <m:sup>
            <m:r>
              <w:rPr>
                <w:rFonts w:ascii="Cambria Math" w:hAnsi="Cambria Math"/>
              </w:rPr>
              <m:t>f</m:t>
            </m:r>
          </m:sup>
        </m:sSup>
      </m:oMath>
      <w:r w:rsidR="00EE1240">
        <w:rPr>
          <w:rFonts w:eastAsiaTheme="minorEastAsia"/>
        </w:rPr>
        <w:t xml:space="preserve"> for the slow- and fast-acting actors respectively. Similarly, we shall denote the critics by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oMath>
      <w:r w:rsidR="00EE1240">
        <w:rPr>
          <w:rFonts w:eastAsiaTheme="minorEastAsia"/>
        </w:rPr>
        <w:t xml:space="preserve"> and </w:t>
      </w:r>
      <m:oMath>
        <m:sSup>
          <m:sSupPr>
            <m:ctrlPr>
              <w:rPr>
                <w:rFonts w:ascii="Cambria Math" w:hAnsi="Cambria Math"/>
                <w:i/>
              </w:rPr>
            </m:ctrlPr>
          </m:sSupPr>
          <m:e>
            <m:r>
              <w:rPr>
                <w:rFonts w:ascii="Cambria Math" w:hAnsi="Cambria Math"/>
              </w:rPr>
              <m:t>C</m:t>
            </m:r>
          </m:e>
          <m:sup>
            <m:r>
              <w:rPr>
                <w:rFonts w:ascii="Cambria Math" w:hAnsi="Cambria Math"/>
              </w:rPr>
              <m:t>f</m:t>
            </m:r>
          </m:sup>
        </m:sSup>
      </m:oMath>
      <w:r w:rsidR="00EE1240">
        <w:rPr>
          <w:rFonts w:eastAsiaTheme="minorEastAsia"/>
        </w:rPr>
        <w:t>. Using these, we shall rewrite eq</w:t>
      </w:r>
      <w:r w:rsidR="00C66103">
        <w:rPr>
          <w:rFonts w:eastAsiaTheme="minorEastAsia"/>
        </w:rPr>
        <w:t>.</w:t>
      </w:r>
      <w:r w:rsidR="00EE1240">
        <w:rPr>
          <w:rFonts w:eastAsiaTheme="minorEastAsia"/>
        </w:rPr>
        <w:t xml:space="preserve"> (</w:t>
      </w:r>
      <w:r w:rsidR="00E80BDB">
        <w:rPr>
          <w:rFonts w:eastAsiaTheme="minorEastAsia"/>
        </w:rPr>
        <w:t>2</w:t>
      </w:r>
      <w:r w:rsidR="00EE1240">
        <w:rPr>
          <w:rFonts w:eastAsiaTheme="minorEastAsia"/>
        </w:rPr>
        <w:t>)</w:t>
      </w:r>
      <w:r w:rsidR="00E80BDB">
        <w:rPr>
          <w:rFonts w:eastAsiaTheme="minorEastAsia"/>
        </w:rPr>
        <w:t xml:space="preserve"> by replacing the critics with the Q values</w:t>
      </w:r>
      <w:r w:rsidR="00EE1240">
        <w:rPr>
          <w:rFonts w:eastAsiaTheme="minorEastAsia"/>
        </w:rPr>
        <w:t>.</w:t>
      </w:r>
    </w:p>
    <w:p w14:paraId="444FE5B5" w14:textId="48D22077" w:rsidR="00A82A60" w:rsidRPr="00DC4E10" w:rsidRDefault="00A82A60" w:rsidP="00C2226A">
      <w:pPr>
        <w:rPr>
          <w:rFonts w:eastAsiaTheme="minorEastAsia"/>
        </w:rPr>
      </w:pPr>
    </w:p>
    <w:p w14:paraId="403452AB" w14:textId="46CB2CA3" w:rsidR="00DC4E10" w:rsidRDefault="00DC4E10" w:rsidP="00DC4E10">
      <w:pPr>
        <w:pStyle w:val="equation"/>
      </w:pPr>
      <w:r>
        <w:tab/>
      </w:r>
      <m:oMath>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=(1-α)</m:t>
        </m:r>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+γ</m:t>
            </m:r>
            <m:sSup>
              <m:sSupPr>
                <m:ctrlPr>
                  <w:rPr>
                    <w:rFonts w:ascii="Cambria Math" w:hAnsi="Cambria Math"/>
                    <w:i/>
                  </w:rPr>
                </m:ctrlPr>
              </m:sSupPr>
              <m:e>
                <m:r>
                  <w:rPr>
                    <w:rFonts w:ascii="Cambria Math" w:hAnsi="Cambria Math"/>
                  </w:rPr>
                  <m:t>C</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+1</m:t>
                    </m:r>
                  </m:sub>
                </m:sSub>
              </m:e>
            </m:d>
          </m:e>
        </m:d>
      </m:oMath>
      <w:r>
        <w:tab/>
        <w:t>(</w:t>
      </w:r>
      <w:r w:rsidR="00C66103">
        <w:t>3</w:t>
      </w:r>
      <w:r>
        <w:t>)</w:t>
      </w:r>
    </w:p>
    <w:p w14:paraId="62E8C6C2" w14:textId="660121CF" w:rsidR="00DC4E10" w:rsidRDefault="00DC4E10" w:rsidP="00C2226A">
      <w:pPr>
        <w:rPr>
          <w:rFonts w:eastAsiaTheme="minorEastAsia"/>
        </w:rPr>
      </w:pPr>
    </w:p>
    <w:p w14:paraId="7235C173" w14:textId="69FE2AD1" w:rsidR="0099285F" w:rsidRDefault="0099285F" w:rsidP="00C2226A">
      <w:pPr>
        <w:rPr>
          <w:rFonts w:eastAsiaTheme="minorEastAsia"/>
        </w:rPr>
      </w:pPr>
      <w:r>
        <w:rPr>
          <w:rFonts w:eastAsiaTheme="minorEastAsia"/>
        </w:rPr>
        <w:t>Remember that this equation is not strictly a mathematical equation. It represents the update rule of the weights of the fast critic.</w:t>
      </w:r>
    </w:p>
    <w:p w14:paraId="67000B77" w14:textId="77777777" w:rsidR="0099285F" w:rsidRDefault="0099285F" w:rsidP="00C2226A">
      <w:pPr>
        <w:rPr>
          <w:rFonts w:eastAsiaTheme="minorEastAsia"/>
        </w:rPr>
      </w:pPr>
    </w:p>
    <w:p w14:paraId="547AE4F4" w14:textId="256D6E86" w:rsidR="00DC4E10" w:rsidRDefault="00C66103" w:rsidP="00C2226A">
      <w:pPr>
        <w:rPr>
          <w:rFonts w:eastAsiaTheme="minorEastAsia"/>
        </w:rPr>
      </w:pPr>
      <w:r>
        <w:rPr>
          <w:rFonts w:eastAsiaTheme="minorEastAsia"/>
        </w:rPr>
        <w:t>Now, let is replace the actors into eq. (3).</w:t>
      </w:r>
      <w:r w:rsidR="00E40858">
        <w:rPr>
          <w:rFonts w:eastAsiaTheme="minorEastAsia"/>
        </w:rPr>
        <w:t xml:space="preserve"> This equation represents the learning equation for our fast critic. Notice that the slow critic is not changed. This is used for providing some stability to the critic for predicting the future rewards. This slow critic is periodically updated with the value of the fast critic with an </w:t>
      </w:r>
      <m:oMath>
        <m:r>
          <w:rPr>
            <w:rFonts w:ascii="Cambria Math" w:eastAsiaTheme="minorEastAsia" w:hAnsi="Cambria Math"/>
          </w:rPr>
          <m:t>τ</m:t>
        </m:r>
      </m:oMath>
      <w:r w:rsidR="00E40858">
        <w:rPr>
          <w:rFonts w:eastAsiaTheme="minorEastAsia"/>
        </w:rPr>
        <w:t xml:space="preserve"> that works in a manner similar to the learning rate </w:t>
      </w:r>
      <m:oMath>
        <m:r>
          <w:rPr>
            <w:rFonts w:ascii="Cambria Math" w:eastAsiaTheme="minorEastAsia" w:hAnsi="Cambria Math"/>
          </w:rPr>
          <m:t>α</m:t>
        </m:r>
      </m:oMath>
      <w:r w:rsidR="00E40858">
        <w:rPr>
          <w:rFonts w:eastAsiaTheme="minorEastAsia"/>
        </w:rPr>
        <w:t xml:space="preserve"> shown in eq. (3).</w:t>
      </w:r>
    </w:p>
    <w:p w14:paraId="7EEFEBB6" w14:textId="11A3C5E1" w:rsidR="00DC4E10" w:rsidRDefault="00DC4E10" w:rsidP="00C2226A">
      <w:pPr>
        <w:rPr>
          <w:rFonts w:eastAsiaTheme="minorEastAsia"/>
        </w:rPr>
      </w:pPr>
    </w:p>
    <w:p w14:paraId="52EB0A30" w14:textId="44F001F5" w:rsidR="0099285F" w:rsidRDefault="0099285F" w:rsidP="0099285F">
      <w:pPr>
        <w:pStyle w:val="equation"/>
      </w:pPr>
      <w:r>
        <w:tab/>
      </w:r>
      <m:oMath>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1-α</m:t>
            </m:r>
          </m:e>
        </m:d>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+γ</m:t>
            </m:r>
            <m:sSup>
              <m:sSupPr>
                <m:ctrlPr>
                  <w:rPr>
                    <w:rFonts w:ascii="Cambria Math" w:hAnsi="Cambria Math"/>
                    <w:i/>
                  </w:rPr>
                </m:ctrlPr>
              </m:sSupPr>
              <m:e>
                <m:r>
                  <w:rPr>
                    <w:rFonts w:ascii="Cambria Math" w:hAnsi="Cambria Math"/>
                  </w:rPr>
                  <m:t>C</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e>
            </m:d>
          </m:e>
        </m:d>
      </m:oMath>
      <w:r w:rsidR="000A178B">
        <w:tab/>
        <w:t>(4)</w:t>
      </w:r>
    </w:p>
    <w:p w14:paraId="02DE53B5" w14:textId="01676BE3" w:rsidR="0099285F" w:rsidRDefault="0099285F" w:rsidP="00C2226A">
      <w:pPr>
        <w:rPr>
          <w:rFonts w:eastAsiaTheme="minorEastAsia"/>
        </w:rPr>
      </w:pPr>
    </w:p>
    <w:p w14:paraId="77A28F98" w14:textId="4E48A566" w:rsidR="0099285F" w:rsidRDefault="0099285F" w:rsidP="00C2226A">
      <w:pPr>
        <w:rPr>
          <w:rFonts w:eastAsiaTheme="minorEastAsia"/>
        </w:rPr>
      </w:pPr>
      <w:r>
        <w:rPr>
          <w:rFonts w:eastAsiaTheme="minorEastAsia"/>
        </w:rPr>
        <w:t>Actors are just supposed to maximize the Q value. Hence the update equation is represented by the following equation:</w:t>
      </w:r>
    </w:p>
    <w:p w14:paraId="53FE28B9" w14:textId="586D25E9" w:rsidR="0099285F" w:rsidRDefault="0099285F" w:rsidP="00C2226A">
      <w:pPr>
        <w:rPr>
          <w:rFonts w:eastAsiaTheme="minorEastAsia"/>
        </w:rPr>
      </w:pPr>
    </w:p>
    <w:p w14:paraId="6E543A47" w14:textId="7F4F6814" w:rsidR="0099285F" w:rsidRDefault="0099285F" w:rsidP="0099285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1-α</m:t>
            </m:r>
          </m:e>
        </m:d>
        <m:sSup>
          <m:sSupPr>
            <m:ctrlPr>
              <w:rPr>
                <w:rFonts w:ascii="Cambria Math" w:hAnsi="Cambria Math"/>
                <w:i/>
              </w:rPr>
            </m:ctrlPr>
          </m:sSupPr>
          <m:e>
            <m:r>
              <w:rPr>
                <w:rFonts w:ascii="Cambria Math" w:hAnsi="Cambria Math"/>
              </w:rPr>
              <m:t>A</m:t>
            </m:r>
          </m:e>
          <m:sup>
            <m:r>
              <w:rPr>
                <w:rFonts w:ascii="Cambria Math" w:hAnsi="Cambria Math"/>
              </w:rPr>
              <m:t>f</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+α</m:t>
        </m:r>
        <m:sSup>
          <m:sSupPr>
            <m:ctrlPr>
              <w:rPr>
                <w:rFonts w:ascii="Cambria Math" w:hAnsi="Cambria Math"/>
                <w:i/>
              </w:rPr>
            </m:ctrlPr>
          </m:sSupPr>
          <m:e>
            <m:r>
              <w:rPr>
                <w:rFonts w:ascii="Cambria Math" w:hAnsi="Cambria Math"/>
              </w:rPr>
              <m:t>C</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s</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oMath>
      <w:r w:rsidR="000A178B">
        <w:tab/>
        <w:t>(5)</w:t>
      </w:r>
    </w:p>
    <w:p w14:paraId="69C77F59" w14:textId="2458C107" w:rsidR="0099285F" w:rsidRDefault="0099285F" w:rsidP="00C2226A">
      <w:pPr>
        <w:rPr>
          <w:rFonts w:eastAsiaTheme="minorEastAsia"/>
        </w:rPr>
      </w:pPr>
    </w:p>
    <w:p w14:paraId="7BF1E376" w14:textId="50973E2F" w:rsidR="000A178B" w:rsidRDefault="006615A9" w:rsidP="00C2226A">
      <w:pPr>
        <w:rPr>
          <w:rFonts w:eastAsiaTheme="minorEastAsia"/>
        </w:rPr>
      </w:pPr>
      <w:r>
        <w:rPr>
          <w:rFonts w:eastAsiaTheme="minorEastAsia"/>
        </w:rPr>
        <w:t>Finally, the slow-moving actors and critics are periodically refreshed in a similar manner:</w:t>
      </w:r>
    </w:p>
    <w:p w14:paraId="55397BFF" w14:textId="1956C732" w:rsidR="006615A9" w:rsidRDefault="006615A9" w:rsidP="00C2226A">
      <w:pPr>
        <w:rPr>
          <w:rFonts w:eastAsiaTheme="minorEastAsia"/>
        </w:rPr>
      </w:pPr>
    </w:p>
    <w:p w14:paraId="31248FAC" w14:textId="15C4C9EB" w:rsidR="006615A9" w:rsidRDefault="006615A9" w:rsidP="006615A9">
      <w:pPr>
        <w:pStyle w:val="equation"/>
      </w:pPr>
      <w:r>
        <w:tab/>
      </w:r>
      <w:bookmarkStart w:id="0" w:name="_GoBack"/>
      <w:bookmarkEnd w:id="0"/>
      <m:oMath>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s</m:t>
                  </m:r>
                </m:sup>
              </m:sSup>
            </m:e>
            <m:e>
              <m:r>
                <w:rPr>
                  <w:rFonts w:ascii="Cambria Math" w:hAnsi="Cambria Math"/>
                </w:rPr>
                <m:t>=</m:t>
              </m:r>
            </m:e>
            <m:e>
              <m:d>
                <m:dPr>
                  <m:ctrlPr>
                    <w:rPr>
                      <w:rFonts w:ascii="Cambria Math" w:hAnsi="Cambria Math"/>
                      <w:i/>
                    </w:rPr>
                  </m:ctrlPr>
                </m:dPr>
                <m:e>
                  <m:r>
                    <w:rPr>
                      <w:rFonts w:ascii="Cambria Math" w:hAnsi="Cambria Math"/>
                    </w:rPr>
                    <m:t>1-τ</m:t>
                  </m:r>
                </m:e>
              </m:d>
              <m:sSup>
                <m:sSupPr>
                  <m:ctrlPr>
                    <w:rPr>
                      <w:rFonts w:ascii="Cambria Math" w:hAnsi="Cambria Math"/>
                      <w:i/>
                    </w:rPr>
                  </m:ctrlPr>
                </m:sSupPr>
                <m:e>
                  <m:r>
                    <w:rPr>
                      <w:rFonts w:ascii="Cambria Math" w:hAnsi="Cambria Math"/>
                    </w:rPr>
                    <m:t>A</m:t>
                  </m:r>
                </m:e>
                <m:sup>
                  <m:r>
                    <w:rPr>
                      <w:rFonts w:ascii="Cambria Math" w:hAnsi="Cambria Math"/>
                    </w:rPr>
                    <m:t>s</m:t>
                  </m:r>
                </m:sup>
              </m:sSup>
              <m:r>
                <w:rPr>
                  <w:rFonts w:ascii="Cambria Math" w:hAnsi="Cambria Math"/>
                </w:rPr>
                <m:t>+τ</m:t>
              </m:r>
              <m:sSup>
                <m:sSupPr>
                  <m:ctrlPr>
                    <w:rPr>
                      <w:rFonts w:ascii="Cambria Math" w:hAnsi="Cambria Math"/>
                      <w:i/>
                    </w:rPr>
                  </m:ctrlPr>
                </m:sSupPr>
                <m:e>
                  <m:r>
                    <w:rPr>
                      <w:rFonts w:ascii="Cambria Math" w:hAnsi="Cambria Math"/>
                    </w:rPr>
                    <m:t>A</m:t>
                  </m:r>
                </m:e>
                <m:sup>
                  <m:r>
                    <w:rPr>
                      <w:rFonts w:ascii="Cambria Math" w:hAnsi="Cambria Math"/>
                    </w:rPr>
                    <m:t>s</m:t>
                  </m:r>
                </m:sup>
              </m:sSup>
            </m:e>
          </m:mr>
          <m:mr>
            <m:e>
              <m:sSup>
                <m:sSupPr>
                  <m:ctrlPr>
                    <w:rPr>
                      <w:rFonts w:ascii="Cambria Math" w:hAnsi="Cambria Math"/>
                      <w:i/>
                    </w:rPr>
                  </m:ctrlPr>
                </m:sSupPr>
                <m:e>
                  <m:r>
                    <w:rPr>
                      <w:rFonts w:ascii="Cambria Math" w:hAnsi="Cambria Math"/>
                    </w:rPr>
                    <m:t>C</m:t>
                  </m:r>
                </m:e>
                <m:sup>
                  <m:r>
                    <w:rPr>
                      <w:rFonts w:ascii="Cambria Math" w:hAnsi="Cambria Math"/>
                    </w:rPr>
                    <m:t>s</m:t>
                  </m:r>
                </m:sup>
              </m:sSup>
            </m:e>
            <m:e>
              <m:r>
                <w:rPr>
                  <w:rFonts w:ascii="Cambria Math" w:hAnsi="Cambria Math"/>
                </w:rPr>
                <m:t>=</m:t>
              </m:r>
            </m:e>
            <m:e>
              <m:d>
                <m:dPr>
                  <m:ctrlPr>
                    <w:rPr>
                      <w:rFonts w:ascii="Cambria Math" w:hAnsi="Cambria Math"/>
                      <w:i/>
                    </w:rPr>
                  </m:ctrlPr>
                </m:dPr>
                <m:e>
                  <m:r>
                    <w:rPr>
                      <w:rFonts w:ascii="Cambria Math" w:hAnsi="Cambria Math"/>
                    </w:rPr>
                    <m:t>1-</m:t>
                  </m:r>
                  <m:r>
                    <m:rPr>
                      <m:sty m:val="p"/>
                    </m:rPr>
                    <w:rPr>
                      <w:rFonts w:ascii="Cambria Math" w:hAnsi="Cambria Math"/>
                    </w:rPr>
                    <m:t>τ</m:t>
                  </m:r>
                </m:e>
              </m:d>
              <m:sSup>
                <m:sSupPr>
                  <m:ctrlPr>
                    <w:rPr>
                      <w:rFonts w:ascii="Cambria Math" w:hAnsi="Cambria Math"/>
                      <w:i/>
                    </w:rPr>
                  </m:ctrlPr>
                </m:sSupPr>
                <m:e>
                  <m:r>
                    <w:rPr>
                      <w:rFonts w:ascii="Cambria Math" w:hAnsi="Cambria Math"/>
                    </w:rPr>
                    <m:t>C</m:t>
                  </m:r>
                </m:e>
                <m:sup>
                  <m:r>
                    <w:rPr>
                      <w:rFonts w:ascii="Cambria Math" w:hAnsi="Cambria Math"/>
                    </w:rPr>
                    <m:t>s</m:t>
                  </m:r>
                </m:sup>
              </m:sSup>
              <m:r>
                <w:rPr>
                  <w:rFonts w:ascii="Cambria Math" w:hAnsi="Cambria Math"/>
                </w:rPr>
                <m:t>+τ</m:t>
              </m:r>
              <m:sSup>
                <m:sSupPr>
                  <m:ctrlPr>
                    <w:rPr>
                      <w:rFonts w:ascii="Cambria Math" w:hAnsi="Cambria Math"/>
                      <w:i/>
                    </w:rPr>
                  </m:ctrlPr>
                </m:sSupPr>
                <m:e>
                  <m:r>
                    <w:rPr>
                      <w:rFonts w:ascii="Cambria Math" w:hAnsi="Cambria Math"/>
                    </w:rPr>
                    <m:t>C</m:t>
                  </m:r>
                </m:e>
                <m:sup>
                  <m:r>
                    <w:rPr>
                      <w:rFonts w:ascii="Cambria Math" w:hAnsi="Cambria Math"/>
                    </w:rPr>
                    <m:t>s</m:t>
                  </m:r>
                </m:sup>
              </m:sSup>
            </m:e>
          </m:mr>
        </m:m>
      </m:oMath>
      <w:r>
        <w:tab/>
        <w:t>(6)</w:t>
      </w:r>
    </w:p>
    <w:p w14:paraId="424A5966" w14:textId="3982FB89" w:rsidR="000A178B" w:rsidRDefault="000A178B" w:rsidP="00C2226A">
      <w:pPr>
        <w:rPr>
          <w:rFonts w:eastAsiaTheme="minorEastAsia"/>
        </w:rPr>
      </w:pPr>
    </w:p>
    <w:p w14:paraId="70F89554" w14:textId="5D152D21" w:rsidR="006615A9" w:rsidRDefault="006615A9" w:rsidP="00C2226A">
      <w:pPr>
        <w:rPr>
          <w:rFonts w:eastAsiaTheme="minorEastAsia"/>
        </w:rPr>
      </w:pPr>
      <w:r>
        <w:rPr>
          <w:rFonts w:eastAsiaTheme="minorEastAsia"/>
        </w:rPr>
        <w:lastRenderedPageBreak/>
        <w:t xml:space="preserve">The entire set of </w:t>
      </w:r>
      <w:r w:rsidR="00996928">
        <w:rPr>
          <w:rFonts w:eastAsiaTheme="minorEastAsia"/>
        </w:rPr>
        <w:t xml:space="preserve">self-consistent </w:t>
      </w:r>
      <w:r>
        <w:rPr>
          <w:rFonts w:eastAsiaTheme="minorEastAsia"/>
        </w:rPr>
        <w:t>equations are then recursively solved by going through interaction with the environment over an extended period of time</w:t>
      </w:r>
      <w:r w:rsidR="00996928">
        <w:rPr>
          <w:rFonts w:eastAsiaTheme="minorEastAsia"/>
        </w:rPr>
        <w:t xml:space="preserve"> until some solution criterion is </w:t>
      </w:r>
      <w:r w:rsidR="00521BB4">
        <w:rPr>
          <w:rFonts w:eastAsiaTheme="minorEastAsia"/>
        </w:rPr>
        <w:t>reached</w:t>
      </w:r>
      <w:r>
        <w:rPr>
          <w:rFonts w:eastAsiaTheme="minorEastAsia"/>
        </w:rPr>
        <w:t>.</w:t>
      </w:r>
      <w:r w:rsidR="00521BB4">
        <w:rPr>
          <w:rFonts w:eastAsiaTheme="minorEastAsia"/>
        </w:rPr>
        <w:t xml:space="preserve"> In this specific case, each actor has to be able to consistently hit the ball across 9 to 10 times. </w:t>
      </w:r>
    </w:p>
    <w:p w14:paraId="0AE1D805" w14:textId="77777777" w:rsidR="00521BB4" w:rsidRPr="00DC4E10" w:rsidRDefault="00521BB4" w:rsidP="00C2226A">
      <w:pPr>
        <w:rPr>
          <w:rFonts w:eastAsiaTheme="minorEastAsia"/>
        </w:rPr>
      </w:pPr>
    </w:p>
    <w:p w14:paraId="2D7EC64B" w14:textId="6C947452" w:rsidR="00211D50" w:rsidRDefault="00211D50" w:rsidP="00211D50">
      <w:pPr>
        <w:pStyle w:val="Heading4"/>
      </w:pPr>
      <w:r>
        <w:t>4.1.1.</w:t>
      </w:r>
      <w:r w:rsidR="000757A4">
        <w:t xml:space="preserve"> </w:t>
      </w:r>
      <w:r>
        <w:t>1. The Actors</w:t>
      </w:r>
    </w:p>
    <w:p w14:paraId="41D8C7E4" w14:textId="3546C8F1" w:rsidR="00710FF6" w:rsidRDefault="00710FF6" w:rsidP="00710FF6"/>
    <w:p w14:paraId="7797A070" w14:textId="77777777" w:rsidR="00CF15DB" w:rsidRDefault="00CF15DB" w:rsidP="00710FF6"/>
    <w:p w14:paraId="3479494D" w14:textId="6759ACB3" w:rsidR="00710FF6" w:rsidRDefault="00710FF6" w:rsidP="00710FF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E0B68" w14:paraId="060BBDCA" w14:textId="77777777" w:rsidTr="00CE0B68">
        <w:tc>
          <w:tcPr>
            <w:tcW w:w="4505" w:type="dxa"/>
          </w:tcPr>
          <w:p w14:paraId="2FD6CEC2" w14:textId="60CEC0F8" w:rsidR="00CE0B68" w:rsidRDefault="00CE0B68" w:rsidP="00710FF6">
            <w:pPr>
              <w:jc w:val="center"/>
            </w:pPr>
            <w:r w:rsidRPr="00FF5B30">
              <w:drawing>
                <wp:inline distT="0" distB="0" distL="0" distR="0" wp14:anchorId="76CDC714" wp14:editId="27BB436F">
                  <wp:extent cx="1355497" cy="2026534"/>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6770" cy="2058339"/>
                          </a:xfrm>
                          <a:prstGeom prst="rect">
                            <a:avLst/>
                          </a:prstGeom>
                        </pic:spPr>
                      </pic:pic>
                    </a:graphicData>
                  </a:graphic>
                </wp:inline>
              </w:drawing>
            </w:r>
          </w:p>
        </w:tc>
        <w:tc>
          <w:tcPr>
            <w:tcW w:w="4505" w:type="dxa"/>
          </w:tcPr>
          <w:p w14:paraId="5EC6A744" w14:textId="1F9F69B0" w:rsidR="00CE0B68" w:rsidRDefault="00CE0B68" w:rsidP="00710FF6">
            <w:pPr>
              <w:jc w:val="center"/>
            </w:pPr>
            <w:r w:rsidRPr="00B06A54">
              <w:drawing>
                <wp:inline distT="0" distB="0" distL="0" distR="0" wp14:anchorId="41A6502A" wp14:editId="00A80F35">
                  <wp:extent cx="1434597" cy="201436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708" cy="2046811"/>
                          </a:xfrm>
                          <a:prstGeom prst="rect">
                            <a:avLst/>
                          </a:prstGeom>
                        </pic:spPr>
                      </pic:pic>
                    </a:graphicData>
                  </a:graphic>
                </wp:inline>
              </w:drawing>
            </w:r>
          </w:p>
        </w:tc>
      </w:tr>
      <w:tr w:rsidR="00CE0B68" w14:paraId="2A97D59F" w14:textId="77777777" w:rsidTr="00CE0B68">
        <w:tc>
          <w:tcPr>
            <w:tcW w:w="4505" w:type="dxa"/>
          </w:tcPr>
          <w:p w14:paraId="0B7C98F2" w14:textId="0125B336" w:rsidR="00CE0B68" w:rsidRDefault="00CE0B68" w:rsidP="00710FF6">
            <w:pPr>
              <w:jc w:val="center"/>
            </w:pPr>
            <w:r>
              <w:t>(a)</w:t>
            </w:r>
          </w:p>
        </w:tc>
        <w:tc>
          <w:tcPr>
            <w:tcW w:w="4505" w:type="dxa"/>
          </w:tcPr>
          <w:p w14:paraId="460435FC" w14:textId="2964B03A" w:rsidR="00CE0B68" w:rsidRDefault="00CE0B68" w:rsidP="00710FF6">
            <w:pPr>
              <w:jc w:val="center"/>
            </w:pPr>
            <w:r>
              <w:t>(b)</w:t>
            </w:r>
          </w:p>
        </w:tc>
      </w:tr>
    </w:tbl>
    <w:p w14:paraId="44B13E09" w14:textId="77777777" w:rsidR="00CE0B68" w:rsidRDefault="00CE0B68" w:rsidP="00710FF6">
      <w:pPr>
        <w:jc w:val="center"/>
      </w:pPr>
    </w:p>
    <w:p w14:paraId="2BFDCFCA" w14:textId="418B9D80" w:rsidR="00710FF6" w:rsidRDefault="00710FF6" w:rsidP="00710FF6">
      <w:r>
        <w:t xml:space="preserve">Fig. </w:t>
      </w:r>
      <w:r w:rsidR="00206B95">
        <w:t xml:space="preserve"> </w:t>
      </w:r>
      <w:r>
        <w:t xml:space="preserve">&lt;&gt;. </w:t>
      </w:r>
      <w:r w:rsidR="0001129E">
        <w:t>A schematic representation of the actor</w:t>
      </w:r>
      <w:r w:rsidR="00CF15DB">
        <w:t xml:space="preserve"> (a) and the critic (b) is shown above</w:t>
      </w:r>
      <w:r w:rsidR="0001129E">
        <w:t>.</w:t>
      </w:r>
    </w:p>
    <w:p w14:paraId="4319306E" w14:textId="77777777" w:rsidR="00710FF6" w:rsidRDefault="00710FF6" w:rsidP="00710FF6"/>
    <w:p w14:paraId="73B4615A" w14:textId="4C0F9454" w:rsidR="00710FF6" w:rsidRDefault="00710FF6" w:rsidP="00C2226A">
      <w:r>
        <w:t xml:space="preserve">The agent is a simple sequential neural network model that takes the state as input and generates the actions as output. It comprises of three layers with 512, 256 and 4 nodes each, with the first two layers having </w:t>
      </w:r>
      <w:proofErr w:type="spellStart"/>
      <w:r w:rsidRPr="00710FF6">
        <w:rPr>
          <w:rFonts w:ascii="Courier" w:hAnsi="Courier" w:cs="Consolas"/>
          <w:color w:val="2F5496" w:themeColor="accent1" w:themeShade="BF"/>
          <w:szCs w:val="20"/>
        </w:rPr>
        <w:t>relu</w:t>
      </w:r>
      <w:proofErr w:type="spellEnd"/>
      <w:r>
        <w:t xml:space="preserve"> activation, while the final layer having the </w:t>
      </w:r>
      <w:r w:rsidRPr="00710FF6">
        <w:rPr>
          <w:rFonts w:ascii="Courier" w:hAnsi="Courier" w:cs="Consolas"/>
          <w:color w:val="2F5496" w:themeColor="accent1" w:themeShade="BF"/>
          <w:szCs w:val="20"/>
        </w:rPr>
        <w:t>tanh</w:t>
      </w:r>
      <w:r>
        <w:t xml:space="preserve"> activation. The </w:t>
      </w:r>
      <w:r w:rsidRPr="00710FF6">
        <w:rPr>
          <w:rFonts w:ascii="Courier" w:hAnsi="Courier" w:cs="Consolas"/>
          <w:color w:val="2F5496" w:themeColor="accent1" w:themeShade="BF"/>
          <w:szCs w:val="20"/>
        </w:rPr>
        <w:t>tanh</w:t>
      </w:r>
      <w:r>
        <w:t xml:space="preserve"> activation of the last layer allows the output to be bonded to somewhere between -1 and 1, as is the requirement of the four actions that the actor is supposed to return.</w:t>
      </w:r>
    </w:p>
    <w:p w14:paraId="743774D4" w14:textId="77777777" w:rsidR="006E2CE0" w:rsidRDefault="006E2CE0" w:rsidP="00C2226A"/>
    <w:p w14:paraId="0D209AA3" w14:textId="77777777" w:rsidR="00211D50" w:rsidRDefault="00211D50" w:rsidP="00211D50">
      <w:pPr>
        <w:pStyle w:val="Heading4"/>
      </w:pPr>
      <w:r>
        <w:t>4.1.1.2. The Critics</w:t>
      </w:r>
    </w:p>
    <w:p w14:paraId="36D92679" w14:textId="587492F1" w:rsidR="00211D50" w:rsidRDefault="00211D50" w:rsidP="00C2226A"/>
    <w:p w14:paraId="667499B5" w14:textId="377D1EBA" w:rsidR="0001129E" w:rsidRDefault="00B06A54" w:rsidP="00C2226A">
      <w:r>
        <w:t xml:space="preserve">A schematic representation of the critic is shown </w:t>
      </w:r>
      <w:r w:rsidR="00CE0B68">
        <w:t>in Fig. &lt;&gt;. (b)</w:t>
      </w:r>
      <w:r>
        <w:t xml:space="preserve">. </w:t>
      </w:r>
      <w:r w:rsidR="009450BC">
        <w:t xml:space="preserve">The critic is also a fairly simple </w:t>
      </w:r>
      <w:r w:rsidR="00EF7B64">
        <w:t xml:space="preserve">sequential neural network </w:t>
      </w:r>
      <w:r w:rsidR="009450BC">
        <w:t xml:space="preserve">model. </w:t>
      </w:r>
      <w:r w:rsidR="00C81FEF">
        <w:t>The state goes through a</w:t>
      </w:r>
      <w:r w:rsidR="00D524AD">
        <w:t xml:space="preserve"> layer that has 512 nodes and </w:t>
      </w:r>
      <w:r w:rsidR="00196BD9">
        <w:t xml:space="preserve">is then activated by </w:t>
      </w:r>
      <w:proofErr w:type="spellStart"/>
      <w:r w:rsidR="00196BD9" w:rsidRPr="00196BD9">
        <w:rPr>
          <w:rFonts w:ascii="Courier" w:hAnsi="Courier" w:cs="Consolas"/>
          <w:color w:val="2F5496" w:themeColor="accent1" w:themeShade="BF"/>
          <w:szCs w:val="20"/>
        </w:rPr>
        <w:t>relu</w:t>
      </w:r>
      <w:proofErr w:type="spellEnd"/>
      <w:r w:rsidR="00196BD9">
        <w:t xml:space="preserve"> activation. </w:t>
      </w:r>
      <w:r w:rsidR="00014074">
        <w:t xml:space="preserve">This is then combined with the actor vector, and the result is then passed through the next layer containing 256 nodes with </w:t>
      </w:r>
      <w:proofErr w:type="spellStart"/>
      <w:r w:rsidR="00014074" w:rsidRPr="00014074">
        <w:rPr>
          <w:rFonts w:ascii="Courier" w:hAnsi="Courier" w:cs="Consolas"/>
          <w:color w:val="2F5496" w:themeColor="accent1" w:themeShade="BF"/>
          <w:szCs w:val="20"/>
        </w:rPr>
        <w:t>relu</w:t>
      </w:r>
      <w:proofErr w:type="spellEnd"/>
      <w:r w:rsidR="00014074">
        <w:t xml:space="preserve"> activation again. </w:t>
      </w:r>
      <w:r w:rsidR="00AA1AAD">
        <w:t xml:space="preserve">This is then passed onto the next layer that has a single node. This is the Q value. Note that the Q value is unbounded and linear, and thus is not activated. </w:t>
      </w:r>
    </w:p>
    <w:p w14:paraId="3AE6A541" w14:textId="77777777" w:rsidR="00BC438E" w:rsidRDefault="00BC438E" w:rsidP="00C2226A"/>
    <w:p w14:paraId="43A5BFD5" w14:textId="77777777" w:rsidR="00211D50" w:rsidRDefault="00211D50" w:rsidP="00211D50">
      <w:pPr>
        <w:pStyle w:val="Heading4"/>
      </w:pPr>
      <w:r>
        <w:t>4.1.1.3. The Replay Buffers</w:t>
      </w:r>
    </w:p>
    <w:p w14:paraId="48BD19FB" w14:textId="77777777" w:rsidR="00B35F35" w:rsidRDefault="00B35F35" w:rsidP="00C2226A"/>
    <w:p w14:paraId="199A9697" w14:textId="77777777" w:rsidR="009D6EFB" w:rsidRDefault="009D6EFB" w:rsidP="00C2226A">
      <w:r>
        <w:t xml:space="preserve">The replay buffers have been </w:t>
      </w:r>
      <w:r w:rsidR="004240A0">
        <w:t xml:space="preserve">generated using a simple </w:t>
      </w:r>
      <w:r w:rsidR="004240A0" w:rsidRPr="005B1F44">
        <w:rPr>
          <w:rFonts w:ascii="Courier" w:hAnsi="Courier" w:cs="Consolas"/>
          <w:color w:val="2F5496" w:themeColor="accent1" w:themeShade="BF"/>
          <w:szCs w:val="20"/>
        </w:rPr>
        <w:t>deque</w:t>
      </w:r>
      <w:r w:rsidR="004240A0">
        <w:t xml:space="preserve">. </w:t>
      </w:r>
      <w:r w:rsidR="005B1F44">
        <w:t xml:space="preserve">The replay buffer is a class that has been defined within the file </w:t>
      </w:r>
      <w:r w:rsidR="005B1F44" w:rsidRPr="005B1F44">
        <w:rPr>
          <w:rFonts w:ascii="Courier" w:hAnsi="Courier" w:cs="Consolas"/>
          <w:color w:val="7F7F7F" w:themeColor="text1" w:themeTint="80"/>
          <w:szCs w:val="20"/>
        </w:rPr>
        <w:t>src/utils/memory.py</w:t>
      </w:r>
      <w:r w:rsidR="005B1F44">
        <w:t xml:space="preserve"> by a class called </w:t>
      </w:r>
      <w:proofErr w:type="spellStart"/>
      <w:r w:rsidR="005B1F44" w:rsidRPr="00E80B79">
        <w:rPr>
          <w:rStyle w:val="code"/>
        </w:rPr>
        <w:t>ReplayBuffer</w:t>
      </w:r>
      <w:proofErr w:type="spellEnd"/>
      <w:r w:rsidR="005B1F44">
        <w:t xml:space="preserve">. This exposes several methods that </w:t>
      </w:r>
      <w:r w:rsidR="0042109E">
        <w:t>allow the replay buffer to be populated (</w:t>
      </w:r>
      <w:r w:rsidR="0042109E" w:rsidRPr="0042109E">
        <w:rPr>
          <w:rFonts w:ascii="Courier" w:hAnsi="Courier" w:cs="Consolas"/>
          <w:color w:val="2F5496" w:themeColor="accent1" w:themeShade="BF"/>
          <w:szCs w:val="20"/>
        </w:rPr>
        <w:t>append</w:t>
      </w:r>
      <w:r w:rsidR="0042109E">
        <w:t xml:space="preserve">, and </w:t>
      </w:r>
      <w:proofErr w:type="spellStart"/>
      <w:r w:rsidR="0042109E" w:rsidRPr="00E80B79">
        <w:rPr>
          <w:rStyle w:val="code"/>
        </w:rPr>
        <w:t>appendMany</w:t>
      </w:r>
      <w:proofErr w:type="spellEnd"/>
      <w:r w:rsidR="0042109E">
        <w:t>), sampled (</w:t>
      </w:r>
      <w:r w:rsidR="0042109E" w:rsidRPr="0042109E">
        <w:rPr>
          <w:rFonts w:ascii="Courier" w:hAnsi="Courier" w:cs="Consolas"/>
          <w:color w:val="2F5496" w:themeColor="accent1" w:themeShade="BF"/>
          <w:szCs w:val="20"/>
        </w:rPr>
        <w:t>sample</w:t>
      </w:r>
      <w:r w:rsidR="0042109E">
        <w:t xml:space="preserve">) and </w:t>
      </w:r>
      <w:r w:rsidR="003D69F0">
        <w:t xml:space="preserve">also has methods that allow the </w:t>
      </w:r>
      <w:proofErr w:type="spellStart"/>
      <w:r w:rsidR="003D69F0" w:rsidRPr="003D69F0">
        <w:rPr>
          <w:rFonts w:ascii="Courier" w:hAnsi="Courier" w:cs="Consolas"/>
          <w:color w:val="2F5496" w:themeColor="accent1" w:themeShade="BF"/>
          <w:szCs w:val="20"/>
        </w:rPr>
        <w:t>ReplayBuffer</w:t>
      </w:r>
      <w:proofErr w:type="spellEnd"/>
      <w:r w:rsidR="003D69F0">
        <w:t xml:space="preserve"> to be saved (</w:t>
      </w:r>
      <w:r w:rsidR="003D69F0" w:rsidRPr="003D69F0">
        <w:rPr>
          <w:rFonts w:ascii="Courier" w:hAnsi="Courier" w:cs="Consolas"/>
          <w:color w:val="2F5496" w:themeColor="accent1" w:themeShade="BF"/>
          <w:szCs w:val="20"/>
        </w:rPr>
        <w:t>save</w:t>
      </w:r>
      <w:r w:rsidR="003D69F0">
        <w:t>) and reloaded (</w:t>
      </w:r>
      <w:r w:rsidR="003D69F0" w:rsidRPr="003D69F0">
        <w:rPr>
          <w:rFonts w:ascii="Courier" w:hAnsi="Courier" w:cs="Consolas"/>
          <w:color w:val="2F5496" w:themeColor="accent1" w:themeShade="BF"/>
          <w:szCs w:val="20"/>
        </w:rPr>
        <w:t>load</w:t>
      </w:r>
      <w:r w:rsidR="003D69F0">
        <w:t>) to and from disk at any point</w:t>
      </w:r>
      <w:r w:rsidR="0042109E">
        <w:t>.</w:t>
      </w:r>
      <w:r w:rsidR="00503B1F">
        <w:t xml:space="preserve"> This is especially useful because it is possible that </w:t>
      </w:r>
      <w:r w:rsidR="00D118AB">
        <w:t>we have already had a great set of memories that we can use. It is typically a total waste to throw away the entire buffer at one go</w:t>
      </w:r>
      <w:r w:rsidR="00503B1F">
        <w:t xml:space="preserve">. </w:t>
      </w:r>
      <w:r w:rsidR="00DD02B8">
        <w:t>Hence, these buffers may be saved, so that they may be used in the future if needed.</w:t>
      </w:r>
    </w:p>
    <w:p w14:paraId="5A8FE19E" w14:textId="77777777" w:rsidR="003F6D60" w:rsidRDefault="003F6D60" w:rsidP="00C2226A"/>
    <w:p w14:paraId="5CCF3E2B" w14:textId="77777777" w:rsidR="003F6D60" w:rsidRDefault="003F6D60" w:rsidP="00C2226A">
      <w:r>
        <w:t xml:space="preserve">There are several characteristics of the specific part of the game that makes the design of the memory buffer efficient. </w:t>
      </w:r>
    </w:p>
    <w:p w14:paraId="1590D44F" w14:textId="77777777" w:rsidR="003F6D60" w:rsidRDefault="003F6D60" w:rsidP="003F6D60">
      <w:pPr>
        <w:pStyle w:val="ListParagraph"/>
        <w:numPr>
          <w:ilvl w:val="0"/>
          <w:numId w:val="1"/>
        </w:numPr>
      </w:pPr>
      <w:r>
        <w:t xml:space="preserve">The game is episodic. </w:t>
      </w:r>
    </w:p>
    <w:p w14:paraId="702DA89F" w14:textId="77777777" w:rsidR="003F6D60" w:rsidRDefault="003F6D60" w:rsidP="003F6D60">
      <w:pPr>
        <w:pStyle w:val="ListParagraph"/>
        <w:numPr>
          <w:ilvl w:val="0"/>
          <w:numId w:val="1"/>
        </w:numPr>
      </w:pPr>
      <w:r>
        <w:t>Points are awarded every time the rac</w:t>
      </w:r>
      <w:r w:rsidR="003B74F7">
        <w:t>quet of an agent is able to hit the ball across the net.</w:t>
      </w:r>
    </w:p>
    <w:p w14:paraId="22AAD85F" w14:textId="77777777" w:rsidR="003B74F7" w:rsidRDefault="003B74F7" w:rsidP="003F6D60">
      <w:pPr>
        <w:pStyle w:val="ListParagraph"/>
        <w:numPr>
          <w:ilvl w:val="0"/>
          <w:numId w:val="1"/>
        </w:numPr>
      </w:pPr>
      <w:r>
        <w:t xml:space="preserve">Each hit is fairly independent of the other hits. </w:t>
      </w:r>
      <w:r w:rsidR="008707D9">
        <w:t xml:space="preserve">Hence the probability that a particular agent is going to be able to hit the ball across the net </w:t>
      </w:r>
      <w:r w:rsidR="008B5E12">
        <w:t xml:space="preserve">depends </w:t>
      </w:r>
      <w:r w:rsidR="009451F3">
        <w:t xml:space="preserve">mostly upon the set of actions that the agent </w:t>
      </w:r>
      <w:r w:rsidR="001E7657">
        <w:t xml:space="preserve">takes a few time-points (let’s say 5 time points) before actually hitting the ball, at which point the racquet actually </w:t>
      </w:r>
      <w:r w:rsidR="001E7657">
        <w:lastRenderedPageBreak/>
        <w:t>lobs the ball over the fence</w:t>
      </w:r>
      <w:r w:rsidR="008707D9">
        <w:t xml:space="preserve">. </w:t>
      </w:r>
      <w:r w:rsidR="00CA0F3B">
        <w:t>Hence, it would be most ideal if the agent learns around this segment, rather than during all segments that the agent does not actually make a dent at the learning experiment.</w:t>
      </w:r>
    </w:p>
    <w:p w14:paraId="0F3B6AB0" w14:textId="77777777" w:rsidR="00946EBF" w:rsidRDefault="00946EBF" w:rsidP="003F6D60">
      <w:pPr>
        <w:pStyle w:val="ListParagraph"/>
        <w:numPr>
          <w:ilvl w:val="0"/>
          <w:numId w:val="1"/>
        </w:numPr>
      </w:pPr>
      <w:r>
        <w:t xml:space="preserve">Note that it is quite easily possible to calculate the actual cumulative reward for this problem for a fairly large number of episodes. </w:t>
      </w:r>
    </w:p>
    <w:p w14:paraId="7578A1EC" w14:textId="77777777" w:rsidR="00FF6EA3" w:rsidRDefault="00FF6EA3" w:rsidP="00FF6EA3"/>
    <w:p w14:paraId="2FE8DF95" w14:textId="77777777" w:rsidR="00FF6EA3" w:rsidRDefault="00FF6EA3" w:rsidP="00FF6EA3">
      <w:r>
        <w:t xml:space="preserve">Hence, </w:t>
      </w:r>
      <w:r w:rsidR="00577105">
        <w:t xml:space="preserve">in this specific case, the memory buffer </w:t>
      </w:r>
      <w:r w:rsidR="00556A2A">
        <w:t>contains a tuple of the following form:</w:t>
      </w:r>
    </w:p>
    <w:p w14:paraId="13D632EB" w14:textId="77777777" w:rsidR="00556A2A" w:rsidRDefault="00556A2A" w:rsidP="00FF6EA3"/>
    <w:p w14:paraId="1B6C2868" w14:textId="4045CD8A" w:rsidR="00556A2A" w:rsidRDefault="00556A2A" w:rsidP="00FF6EA3">
      <w:r w:rsidRPr="00556A2A">
        <w:rPr>
          <w:rFonts w:ascii="Courier" w:hAnsi="Courier" w:cs="Consolas"/>
          <w:color w:val="2F5496" w:themeColor="accent1" w:themeShade="BF"/>
          <w:szCs w:val="20"/>
        </w:rPr>
        <w:t xml:space="preserve">(state, action, reward, </w:t>
      </w:r>
      <w:proofErr w:type="spellStart"/>
      <w:r w:rsidRPr="00556A2A">
        <w:rPr>
          <w:rFonts w:ascii="Courier" w:hAnsi="Courier" w:cs="Consolas"/>
          <w:color w:val="2F5496" w:themeColor="accent1" w:themeShade="BF"/>
          <w:szCs w:val="20"/>
        </w:rPr>
        <w:t>next_state</w:t>
      </w:r>
      <w:proofErr w:type="spellEnd"/>
      <w:r w:rsidRPr="00556A2A">
        <w:rPr>
          <w:rFonts w:ascii="Courier" w:hAnsi="Courier" w:cs="Consolas"/>
          <w:color w:val="2F5496" w:themeColor="accent1" w:themeShade="BF"/>
          <w:szCs w:val="20"/>
        </w:rPr>
        <w:t xml:space="preserve">, done, </w:t>
      </w:r>
      <w:proofErr w:type="spellStart"/>
      <w:r w:rsidRPr="00556A2A">
        <w:rPr>
          <w:rFonts w:ascii="Courier" w:hAnsi="Courier" w:cs="Consolas"/>
          <w:color w:val="2F5496" w:themeColor="accent1" w:themeShade="BF"/>
          <w:szCs w:val="20"/>
        </w:rPr>
        <w:t>cumRewards</w:t>
      </w:r>
      <w:proofErr w:type="spellEnd"/>
      <w:r w:rsidR="0001556D">
        <w:rPr>
          <w:rFonts w:ascii="Courier" w:hAnsi="Courier" w:cs="Consolas"/>
          <w:color w:val="2F5496" w:themeColor="accent1" w:themeShade="BF"/>
          <w:szCs w:val="20"/>
        </w:rPr>
        <w:t xml:space="preserve">, </w:t>
      </w:r>
      <w:proofErr w:type="spellStart"/>
      <w:r w:rsidR="0001556D">
        <w:rPr>
          <w:rFonts w:ascii="Courier" w:hAnsi="Courier" w:cs="Consolas"/>
          <w:color w:val="2F5496" w:themeColor="accent1" w:themeShade="BF"/>
          <w:szCs w:val="20"/>
        </w:rPr>
        <w:t>numHits</w:t>
      </w:r>
      <w:proofErr w:type="spellEnd"/>
      <w:r w:rsidRPr="00556A2A">
        <w:rPr>
          <w:rFonts w:ascii="Courier" w:hAnsi="Courier" w:cs="Consolas"/>
          <w:color w:val="2F5496" w:themeColor="accent1" w:themeShade="BF"/>
          <w:szCs w:val="20"/>
        </w:rPr>
        <w:t>)</w:t>
      </w:r>
    </w:p>
    <w:p w14:paraId="1F56D8C1" w14:textId="77777777" w:rsidR="00FA6B00" w:rsidRDefault="00FA6B00" w:rsidP="00C2226A"/>
    <w:p w14:paraId="61C615B7" w14:textId="1ADD2294" w:rsidR="00556A2A" w:rsidRDefault="00556A2A" w:rsidP="00C2226A">
      <w:pPr>
        <w:rPr>
          <w:rFonts w:eastAsiaTheme="minorEastAsia"/>
        </w:rPr>
      </w:pPr>
      <w:r>
        <w:t xml:space="preserve">The cumulative rewards </w:t>
      </w:r>
      <w:r w:rsidR="00072133">
        <w:t xml:space="preserve">(represented by </w:t>
      </w:r>
      <w:proofErr w:type="spellStart"/>
      <w:r w:rsidR="00072133" w:rsidRPr="00556A2A">
        <w:rPr>
          <w:rFonts w:ascii="Courier" w:hAnsi="Courier" w:cs="Consolas"/>
          <w:color w:val="2F5496" w:themeColor="accent1" w:themeShade="BF"/>
          <w:szCs w:val="20"/>
        </w:rPr>
        <w:t>cumRewards</w:t>
      </w:r>
      <w:proofErr w:type="spellEnd"/>
      <w:r w:rsidR="00072133">
        <w:t xml:space="preserve">) </w:t>
      </w:r>
      <w:r>
        <w:t xml:space="preserve">are calculated with a </w:t>
      </w:r>
      <m:oMath>
        <m:r>
          <w:rPr>
            <w:rFonts w:ascii="Cambria Math" w:eastAsiaTheme="minorEastAsia" w:hAnsi="Cambria Math"/>
          </w:rPr>
          <m:t>γ</m:t>
        </m:r>
        <m:r>
          <w:rPr>
            <w:rFonts w:ascii="Cambria Math" w:hAnsi="Cambria Math"/>
          </w:rPr>
          <m:t xml:space="preserve"> </m:t>
        </m:r>
      </m:oMath>
      <w:r>
        <w:rPr>
          <w:rFonts w:eastAsiaTheme="minorEastAsia"/>
        </w:rPr>
        <w:t>of 1.</w:t>
      </w:r>
      <w:r w:rsidR="000A648B">
        <w:rPr>
          <w:rFonts w:eastAsiaTheme="minorEastAsia"/>
        </w:rPr>
        <w:t xml:space="preserve"> However, the choice of the value of </w:t>
      </w:r>
      <m:oMath>
        <m:r>
          <w:rPr>
            <w:rFonts w:ascii="Cambria Math" w:eastAsiaTheme="minorEastAsia" w:hAnsi="Cambria Math"/>
          </w:rPr>
          <m:t>γ</m:t>
        </m:r>
      </m:oMath>
      <w:r w:rsidR="000A648B">
        <w:rPr>
          <w:rFonts w:eastAsiaTheme="minorEastAsia"/>
        </w:rPr>
        <w:t xml:space="preserve">  that should be used will be discussed in the next section.</w:t>
      </w:r>
      <w:r w:rsidR="00072133">
        <w:rPr>
          <w:rFonts w:eastAsiaTheme="minorEastAsia"/>
        </w:rPr>
        <w:t xml:space="preserve"> </w:t>
      </w:r>
      <w:proofErr w:type="spellStart"/>
      <w:r w:rsidR="00072133">
        <w:rPr>
          <w:rFonts w:ascii="Courier" w:hAnsi="Courier" w:cs="Consolas"/>
          <w:color w:val="2F5496" w:themeColor="accent1" w:themeShade="BF"/>
          <w:szCs w:val="20"/>
        </w:rPr>
        <w:t>numHits</w:t>
      </w:r>
      <w:proofErr w:type="spellEnd"/>
      <w:r w:rsidR="00072133">
        <w:rPr>
          <w:rFonts w:eastAsiaTheme="minorEastAsia"/>
        </w:rPr>
        <w:t xml:space="preserve"> represents the number of hits that a particular agent is having for a particular hit. This is easier to visualize with the following graphs</w:t>
      </w:r>
    </w:p>
    <w:p w14:paraId="30844AAE" w14:textId="5E31B08D" w:rsidR="00072133" w:rsidRDefault="00072133" w:rsidP="00C222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72133" w14:paraId="04F4BB8C" w14:textId="77777777" w:rsidTr="00423BF6">
        <w:tc>
          <w:tcPr>
            <w:tcW w:w="4505" w:type="dxa"/>
            <w:vAlign w:val="center"/>
          </w:tcPr>
          <w:p w14:paraId="27B62C35" w14:textId="45472F21" w:rsidR="00072133" w:rsidRDefault="00423BF6" w:rsidP="00423BF6">
            <w:pPr>
              <w:jc w:val="center"/>
            </w:pPr>
            <w:r>
              <w:rPr>
                <w:noProof/>
              </w:rPr>
              <w:drawing>
                <wp:inline distT="0" distB="0" distL="0" distR="0" wp14:anchorId="56E7CEF1" wp14:editId="00E786B2">
                  <wp:extent cx="2520000" cy="189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mReward.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c>
          <w:tcPr>
            <w:tcW w:w="4505" w:type="dxa"/>
            <w:vAlign w:val="center"/>
          </w:tcPr>
          <w:p w14:paraId="12CAB0FE" w14:textId="335DA947" w:rsidR="00072133" w:rsidRDefault="00072133" w:rsidP="00423BF6">
            <w:pPr>
              <w:jc w:val="center"/>
            </w:pPr>
            <w:r>
              <w:rPr>
                <w:noProof/>
              </w:rPr>
              <w:drawing>
                <wp:inline distT="0" distB="0" distL="0" distR="0" wp14:anchorId="2B33DCF0" wp14:editId="691B43E8">
                  <wp:extent cx="2520000" cy="1890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Hits.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072133" w14:paraId="19A35371" w14:textId="77777777" w:rsidTr="00423BF6">
        <w:tc>
          <w:tcPr>
            <w:tcW w:w="4505" w:type="dxa"/>
            <w:vAlign w:val="center"/>
          </w:tcPr>
          <w:p w14:paraId="3BCB90F9" w14:textId="5B0C45BD" w:rsidR="00072133" w:rsidRDefault="00072133" w:rsidP="00423BF6">
            <w:pPr>
              <w:jc w:val="center"/>
            </w:pPr>
            <w:r>
              <w:t>(a)</w:t>
            </w:r>
          </w:p>
        </w:tc>
        <w:tc>
          <w:tcPr>
            <w:tcW w:w="4505" w:type="dxa"/>
            <w:vAlign w:val="center"/>
          </w:tcPr>
          <w:p w14:paraId="0B857342" w14:textId="76CE8BE7" w:rsidR="00072133" w:rsidRDefault="00072133" w:rsidP="00423BF6">
            <w:pPr>
              <w:jc w:val="center"/>
            </w:pPr>
            <w:r>
              <w:t>(b)</w:t>
            </w:r>
          </w:p>
        </w:tc>
      </w:tr>
    </w:tbl>
    <w:p w14:paraId="334F0C08" w14:textId="4E70F273" w:rsidR="00072133" w:rsidRDefault="009F3CF5" w:rsidP="00C2226A">
      <w:r>
        <w:t xml:space="preserve">Fig. </w:t>
      </w:r>
      <w:r w:rsidRPr="009F3CF5">
        <w:rPr>
          <w:color w:val="FF0000"/>
        </w:rPr>
        <w:t>&lt;&gt;</w:t>
      </w:r>
      <w:r>
        <w:t xml:space="preserve">. </w:t>
      </w:r>
      <w:r w:rsidR="00F045A3">
        <w:t>Different characteristics of an agent is shown for an entire episode. In this episode, the agent starts, and successfully lobs the ball over the net (approximately at a time point of 10 units), the other agent hits the ball back, and this agent is able to hit it one more time</w:t>
      </w:r>
      <w:r w:rsidR="0035669F">
        <w:t xml:space="preserve"> approximately around </w:t>
      </w:r>
      <w:proofErr w:type="gramStart"/>
      <w:r w:rsidR="0035669F">
        <w:t>60 time</w:t>
      </w:r>
      <w:proofErr w:type="gramEnd"/>
      <w:r w:rsidR="0035669F">
        <w:t xml:space="preserve"> units.</w:t>
      </w:r>
      <w:r w:rsidR="00F045A3">
        <w:t xml:space="preserve"> </w:t>
      </w:r>
      <w:r>
        <w:t xml:space="preserve">The cumulative rewards for </w:t>
      </w:r>
      <w:r w:rsidR="00423BF6">
        <w:t xml:space="preserve">the first agent </w:t>
      </w:r>
      <w:proofErr w:type="gramStart"/>
      <w:r w:rsidR="00423BF6">
        <w:t>is</w:t>
      </w:r>
      <w:proofErr w:type="gramEnd"/>
      <w:r w:rsidR="00423BF6">
        <w:t xml:space="preserve"> shown in (a) for two different values of </w:t>
      </w:r>
      <m:oMath>
        <m:r>
          <w:rPr>
            <w:rFonts w:ascii="Cambria Math" w:hAnsi="Cambria Math"/>
          </w:rPr>
          <m:t>γ</m:t>
        </m:r>
      </m:oMath>
      <w:r w:rsidR="00423BF6">
        <w:rPr>
          <w:rFonts w:eastAsiaTheme="minorEastAsia"/>
        </w:rPr>
        <w:t>, while the hit number is represented by the figure</w:t>
      </w:r>
      <w:r w:rsidR="00F045A3">
        <w:rPr>
          <w:rFonts w:eastAsiaTheme="minorEastAsia"/>
        </w:rPr>
        <w:t xml:space="preserve"> in (b)</w:t>
      </w:r>
      <w:r w:rsidR="00423BF6">
        <w:rPr>
          <w:rFonts w:eastAsiaTheme="minorEastAsia"/>
        </w:rPr>
        <w:t>.</w:t>
      </w:r>
    </w:p>
    <w:p w14:paraId="073BF0C4" w14:textId="77777777" w:rsidR="00556A2A" w:rsidRDefault="00556A2A" w:rsidP="00C2226A"/>
    <w:p w14:paraId="2190362B" w14:textId="77777777" w:rsidR="00556556" w:rsidRDefault="00556A2A" w:rsidP="00C2226A">
      <w:r>
        <w:rPr>
          <w:b/>
        </w:rPr>
        <w:t>G</w:t>
      </w:r>
      <w:r w:rsidR="00FA6B00" w:rsidRPr="00FF6EA3">
        <w:rPr>
          <w:b/>
        </w:rPr>
        <w:t>enerating memories:</w:t>
      </w:r>
      <w:r w:rsidR="00FA6B00">
        <w:t xml:space="preserve"> Refreshing a memory buffer is a needed very often. Hence a function has been presented that will allow a set of two list of tuples to be generated. </w:t>
      </w:r>
      <w:r w:rsidR="00E947DC">
        <w:t xml:space="preserve">The function </w:t>
      </w:r>
      <w:r w:rsidR="00F53937">
        <w:t xml:space="preserve">called </w:t>
      </w:r>
      <w:r w:rsidR="00F53937" w:rsidRPr="00F53937">
        <w:rPr>
          <w:rFonts w:ascii="Courier" w:hAnsi="Courier" w:cs="Consolas"/>
          <w:color w:val="2F5496" w:themeColor="accent1" w:themeShade="BF"/>
          <w:szCs w:val="20"/>
        </w:rPr>
        <w:t>memories</w:t>
      </w:r>
      <w:r w:rsidR="00F53937">
        <w:t xml:space="preserve"> </w:t>
      </w:r>
      <w:r w:rsidR="00E947DC">
        <w:t xml:space="preserve">is present in </w:t>
      </w:r>
      <w:r w:rsidR="00F53937">
        <w:t xml:space="preserve">present in the file </w:t>
      </w:r>
      <w:proofErr w:type="spellStart"/>
      <w:r w:rsidR="00F53937" w:rsidRPr="00F53937">
        <w:rPr>
          <w:rFonts w:ascii="Courier" w:hAnsi="Courier" w:cs="Consolas"/>
          <w:color w:val="2F5496" w:themeColor="accent1" w:themeShade="BF"/>
          <w:szCs w:val="20"/>
        </w:rPr>
        <w:t>src</w:t>
      </w:r>
      <w:proofErr w:type="spellEnd"/>
      <w:r w:rsidR="00F53937" w:rsidRPr="00F53937">
        <w:rPr>
          <w:rFonts w:ascii="Courier" w:hAnsi="Courier" w:cs="Consolas"/>
          <w:color w:val="2F5496" w:themeColor="accent1" w:themeShade="BF"/>
          <w:szCs w:val="20"/>
        </w:rPr>
        <w:t>/</w:t>
      </w:r>
      <w:proofErr w:type="spellStart"/>
      <w:r w:rsidR="00F53937" w:rsidRPr="00F53937">
        <w:rPr>
          <w:rFonts w:ascii="Courier" w:hAnsi="Courier" w:cs="Consolas"/>
          <w:color w:val="2F5496" w:themeColor="accent1" w:themeShade="BF"/>
          <w:szCs w:val="20"/>
        </w:rPr>
        <w:t>utils</w:t>
      </w:r>
      <w:proofErr w:type="spellEnd"/>
      <w:r w:rsidR="00F53937" w:rsidRPr="00F53937">
        <w:rPr>
          <w:rFonts w:ascii="Courier" w:hAnsi="Courier" w:cs="Consolas"/>
          <w:color w:val="2F5496" w:themeColor="accent1" w:themeShade="BF"/>
          <w:szCs w:val="20"/>
        </w:rPr>
        <w:t>/generateMemories.py</w:t>
      </w:r>
      <w:r w:rsidR="00F53937">
        <w:t xml:space="preserve">. This function </w:t>
      </w:r>
      <w:r w:rsidR="00021959">
        <w:t>and the ideas that went into designing this function will be briefly discussed in the following paragraphs</w:t>
      </w:r>
      <w:r w:rsidR="00F53937">
        <w:t xml:space="preserve">. </w:t>
      </w:r>
    </w:p>
    <w:p w14:paraId="347AD47B" w14:textId="77777777" w:rsidR="009C512F" w:rsidRDefault="009C512F" w:rsidP="00C2226A"/>
    <w:p w14:paraId="673649C0" w14:textId="670D3F5C" w:rsidR="009C512F" w:rsidRDefault="009C512F" w:rsidP="00C2226A">
      <w:pPr>
        <w:rPr>
          <w:rFonts w:eastAsiaTheme="minorEastAsia"/>
        </w:rPr>
      </w:pPr>
      <w:r>
        <w:t xml:space="preserve">Since we are able to calculate the cumulative reward for every point in an episode, this is exactly what has been done. An episode in </w:t>
      </w:r>
      <w:r w:rsidR="00B87E62">
        <w:t xml:space="preserve">played using a given </w:t>
      </w:r>
      <w:r w:rsidR="00B87E62" w:rsidRPr="00B87E62">
        <w:rPr>
          <w:rFonts w:ascii="Courier" w:hAnsi="Courier" w:cs="Consolas"/>
          <w:color w:val="2F5496" w:themeColor="accent1" w:themeShade="BF"/>
          <w:szCs w:val="20"/>
        </w:rPr>
        <w:t>policy</w:t>
      </w:r>
      <w:r w:rsidR="00B87E62">
        <w:rPr>
          <w:rStyle w:val="FootnoteReference"/>
          <w:rFonts w:ascii="Courier" w:hAnsi="Courier" w:cs="Consolas"/>
          <w:color w:val="2F5496" w:themeColor="accent1" w:themeShade="BF"/>
          <w:szCs w:val="20"/>
        </w:rPr>
        <w:footnoteReference w:id="1"/>
      </w:r>
      <w:r>
        <w:t xml:space="preserve"> that will last at most </w:t>
      </w:r>
      <m:oMath>
        <m:sSub>
          <m:sSubPr>
            <m:ctrlPr>
              <w:rPr>
                <w:rFonts w:ascii="Cambria Math" w:eastAsiaTheme="minorEastAsia" w:hAnsi="Cambria Math"/>
                <w:i/>
              </w:rPr>
            </m:ctrlPr>
          </m:sSubPr>
          <m:e>
            <m:r>
              <w:rPr>
                <w:rFonts w:ascii="Cambria Math" w:hAnsi="Cambria Math"/>
              </w:rPr>
              <m:t>N</m:t>
            </m:r>
            <m:ctrlPr>
              <w:rPr>
                <w:rFonts w:ascii="Cambria Math" w:hAnsi="Cambria Math"/>
                <w:i/>
              </w:rPr>
            </m:ctrlPr>
          </m:e>
          <m:sub>
            <m:r>
              <w:rPr>
                <w:rFonts w:ascii="Cambria Math" w:hAnsi="Cambria Math"/>
              </w:rPr>
              <m:t>st</m:t>
            </m:r>
          </m:sub>
        </m:sSub>
      </m:oMath>
      <w:r>
        <w:rPr>
          <w:rFonts w:eastAsiaTheme="minorEastAsia"/>
        </w:rPr>
        <w:t xml:space="preserve"> steps (or when a game stops).</w:t>
      </w:r>
    </w:p>
    <w:p w14:paraId="02449CF8" w14:textId="5784035A" w:rsidR="00DE0469" w:rsidRDefault="00DE0469" w:rsidP="00C2226A"/>
    <w:p w14:paraId="7E81655D" w14:textId="12A91553" w:rsidR="00DE0469" w:rsidRDefault="00DE0469" w:rsidP="00C2226A">
      <w:r>
        <w:t>Now, note</w:t>
      </w:r>
      <w:r w:rsidR="00F40675">
        <w:t xml:space="preserve"> that there is very little to be learnt from regions where the agent is unable to </w:t>
      </w:r>
      <w:r w:rsidR="005F5247">
        <w:t xml:space="preserve">get a score. </w:t>
      </w:r>
      <w:r w:rsidR="00FF55CC">
        <w:t xml:space="preserve">Hence, it would be great if we were able to learn from the region close to where the agent actually gets a point. </w:t>
      </w:r>
      <w:r w:rsidR="0080081E">
        <w:t xml:space="preserve">For finding this reason, the cumulative rewards with a </w:t>
      </w:r>
      <w:proofErr w:type="gramStart"/>
      <w:r w:rsidR="0080081E">
        <w:t>cumulative rewards</w:t>
      </w:r>
      <w:proofErr w:type="gramEnd"/>
      <w:r w:rsidR="0080081E">
        <w:t xml:space="preserve"> is generated with a </w:t>
      </w:r>
      <m:oMath>
        <m:r>
          <w:rPr>
            <w:rFonts w:ascii="Cambria Math" w:hAnsi="Cambria Math"/>
          </w:rPr>
          <m:t>γ</m:t>
        </m:r>
      </m:oMath>
      <w:r w:rsidR="0080081E">
        <w:rPr>
          <w:rFonts w:eastAsiaTheme="minorEastAsia"/>
        </w:rPr>
        <w:t xml:space="preserve"> of 0.8 as shown in the Figure above. This shown that the cumulative rewards </w:t>
      </w:r>
      <w:proofErr w:type="gramStart"/>
      <w:r w:rsidR="0080081E">
        <w:rPr>
          <w:rFonts w:eastAsiaTheme="minorEastAsia"/>
        </w:rPr>
        <w:t>decreases</w:t>
      </w:r>
      <w:proofErr w:type="gramEnd"/>
      <w:r w:rsidR="0080081E">
        <w:rPr>
          <w:rFonts w:eastAsiaTheme="minorEastAsia"/>
        </w:rPr>
        <w:t xml:space="preserve"> exponentially, as we get farther away from the location of a successful hit. </w:t>
      </w:r>
      <w:r w:rsidR="003A7717">
        <w:rPr>
          <w:rFonts w:eastAsiaTheme="minorEastAsia"/>
        </w:rPr>
        <w:t>Here, we have found regions within the episode wherein this value of the cumulative reward remains above</w:t>
      </w:r>
      <w:r w:rsidR="00F045A3">
        <w:rPr>
          <w:rFonts w:eastAsiaTheme="minorEastAsia"/>
        </w:rPr>
        <w:t xml:space="preserve"> the value of 0.03. These are narrow regions demarcated by the thin gray lines in the </w:t>
      </w:r>
      <w:r w:rsidR="0035669F">
        <w:t>Figures above.</w:t>
      </w:r>
      <w:r w:rsidR="00043EAB">
        <w:t xml:space="preserve"> At least in the beginning, it is possible that it might be best to learn from within this region.</w:t>
      </w:r>
    </w:p>
    <w:p w14:paraId="28B82723" w14:textId="77777777" w:rsidR="009D6EFB" w:rsidRDefault="009D6EFB" w:rsidP="00C2226A"/>
    <w:p w14:paraId="3BC24221" w14:textId="77777777" w:rsidR="00ED7AFE" w:rsidRDefault="00324FE2" w:rsidP="00C2226A">
      <w:pPr>
        <w:rPr>
          <w:rFonts w:eastAsiaTheme="minorEastAsia"/>
        </w:rPr>
      </w:pPr>
      <w:r w:rsidRPr="00324FE2">
        <w:rPr>
          <w:b/>
        </w:rPr>
        <w:t>Sampling from memory:</w:t>
      </w:r>
      <w:r>
        <w:t xml:space="preserve"> Although it might be possible to sample randomly form the memory buffer, a slightly smarter sampling methodology has been used. </w:t>
      </w:r>
      <w:r w:rsidR="00895805">
        <w:t xml:space="preserve">Sampling is performed based upon the cumulative rewards captured for each episode. </w:t>
      </w:r>
      <w:r w:rsidR="00ED7AFE">
        <w:t xml:space="preserve">The probability that a particular tuple </w:t>
      </w:r>
      <m:oMath>
        <m:r>
          <w:rPr>
            <w:rFonts w:ascii="Cambria Math" w:hAnsi="Cambria Math"/>
          </w:rPr>
          <m:t>i</m:t>
        </m:r>
      </m:oMath>
      <w:r w:rsidR="004871F3">
        <w:rPr>
          <w:rFonts w:eastAsiaTheme="minorEastAsia"/>
        </w:rPr>
        <w:t xml:space="preserve"> is sampled form the memory buffer is based upon the equation:</w:t>
      </w:r>
    </w:p>
    <w:p w14:paraId="266FD2B8" w14:textId="77777777" w:rsidR="004871F3" w:rsidRDefault="004871F3" w:rsidP="00C2226A"/>
    <w:p w14:paraId="2AF39172" w14:textId="75E50623" w:rsidR="004871F3" w:rsidRPr="004871F3" w:rsidRDefault="004871F3" w:rsidP="00C2226A">
      <w:pPr>
        <w:rPr>
          <w:rFonts w:eastAsiaTheme="minorEastAsia"/>
        </w:rPr>
      </w:pPr>
      <m:oMathPara>
        <m:oMath>
          <m:r>
            <w:rPr>
              <w:rFonts w:ascii="Cambria Math" w:hAnsi="Cambria Math"/>
            </w:rPr>
            <w:lastRenderedPageBreak/>
            <m:t>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num>
            <m:den>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e>
              </m:nary>
            </m:den>
          </m:f>
        </m:oMath>
      </m:oMathPara>
    </w:p>
    <w:p w14:paraId="5D1F8985" w14:textId="77777777" w:rsidR="004871F3" w:rsidRDefault="004871F3" w:rsidP="00C2226A"/>
    <w:p w14:paraId="7142BF4E" w14:textId="763186FE" w:rsidR="003A5D9C" w:rsidRDefault="004871F3" w:rsidP="00C2226A">
      <w:r>
        <w:t>Here</w:t>
      </w:r>
      <w:r w:rsidR="005158EB">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58EB">
        <w:rPr>
          <w:rFonts w:eastAsiaTheme="minorEastAsia"/>
        </w:rPr>
        <w:t xml:space="preserve"> represents</w:t>
      </w:r>
      <w:r w:rsidR="003A5D9C">
        <w:rPr>
          <w:rFonts w:eastAsiaTheme="minorEastAsia"/>
        </w:rPr>
        <w:t xml:space="preserve"> the </w:t>
      </w:r>
      <m:oMath>
        <m:r>
          <w:rPr>
            <w:rFonts w:ascii="Cambria Math" w:eastAsiaTheme="minorEastAsia" w:hAnsi="Cambria Math"/>
          </w:rPr>
          <m:t>i</m:t>
        </m:r>
      </m:oMath>
      <w:r w:rsidR="003A5D9C" w:rsidRPr="005158EB">
        <w:rPr>
          <w:rFonts w:eastAsiaTheme="minorEastAsia"/>
          <w:vertAlign w:val="superscript"/>
        </w:rPr>
        <w:t>th</w:t>
      </w:r>
      <w:r w:rsidR="005158EB">
        <w:rPr>
          <w:rFonts w:eastAsiaTheme="minorEastAsia"/>
        </w:rPr>
        <w:t xml:space="preserve"> </w:t>
      </w:r>
      <w:r w:rsidR="003A5D9C">
        <w:rPr>
          <w:rFonts w:eastAsiaTheme="minorEastAsia"/>
        </w:rPr>
        <w:t xml:space="preserve">parameter </w:t>
      </w:r>
      <w:r w:rsidR="005158EB">
        <w:t>and</w:t>
      </w:r>
      <w:r>
        <w:t xml:space="preserve"> </w:t>
      </w:r>
      <m:oMath>
        <m:r>
          <w:rPr>
            <w:rFonts w:ascii="Cambria Math" w:hAnsi="Cambria Math"/>
          </w:rPr>
          <m:t>ϵ</m:t>
        </m:r>
      </m:oMath>
      <w:r>
        <w:t xml:space="preserve"> is a small number that determines how strict we want the input to be used for learning. </w:t>
      </w:r>
      <w:r w:rsidR="003A5D9C">
        <w:t xml:space="preserve">Several different things have been experimented upon to get parameters that are most relevant for this process. </w:t>
      </w:r>
      <w:r w:rsidR="003C3A9C">
        <w:t>We shall discuss the different attempts in the experimentation section.</w:t>
      </w:r>
    </w:p>
    <w:p w14:paraId="50A4BDE6" w14:textId="77777777" w:rsidR="003A5D9C" w:rsidRDefault="003A5D9C" w:rsidP="00C2226A"/>
    <w:p w14:paraId="1DEB9B9E" w14:textId="28B20634" w:rsidR="004871F3" w:rsidRDefault="004871F3" w:rsidP="00C2226A">
      <w:r>
        <w:t xml:space="preserve">Note that there are two reasons for adding the value </w:t>
      </w:r>
      <m:oMath>
        <m:r>
          <w:rPr>
            <w:rFonts w:ascii="Cambria Math" w:hAnsi="Cambria Math"/>
          </w:rPr>
          <m:t>ϵ</m:t>
        </m:r>
      </m:oMath>
      <w:r w:rsidR="006A45AE">
        <w:rPr>
          <w:rFonts w:eastAsiaTheme="minorEastAsia"/>
        </w:rPr>
        <w:t xml:space="preserve">. First, this will prevent any possibility of division by zero. Next, it will be possible to also include values for which the cumulative reward is very small. Tuning this parameter down (say to 0) will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3203E9">
        <w:rPr>
          <w:rFonts w:eastAsiaTheme="minorEastAsia"/>
        </w:rPr>
        <w:t xml:space="preserve"> be the same as that represented by the bare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3203E9">
        <w:rPr>
          <w:rFonts w:eastAsiaTheme="minorEastAsia"/>
        </w:rPr>
        <w:t>. On the other hand, using a large value of say 1000 results in a all tuples being approximately equally likely to be sampled.</w:t>
      </w:r>
    </w:p>
    <w:p w14:paraId="72BDD03E" w14:textId="77777777" w:rsidR="00324FE2" w:rsidRDefault="00324FE2" w:rsidP="00C2226A"/>
    <w:p w14:paraId="76EABE2D" w14:textId="77777777" w:rsidR="00211D50" w:rsidRDefault="00211D50" w:rsidP="00211D50">
      <w:pPr>
        <w:pStyle w:val="Heading2"/>
      </w:pPr>
      <w:r>
        <w:t>4.2. Training the Model</w:t>
      </w:r>
    </w:p>
    <w:p w14:paraId="268EB4AB" w14:textId="77777777" w:rsidR="00211D50" w:rsidRDefault="00211D50" w:rsidP="00C2226A"/>
    <w:p w14:paraId="4BB5C263" w14:textId="77777777" w:rsidR="00711FF0" w:rsidRDefault="00934060" w:rsidP="00934060">
      <w:pPr>
        <w:pStyle w:val="Heading2"/>
      </w:pPr>
      <w:r>
        <w:t>4.</w:t>
      </w:r>
      <w:r w:rsidR="00D75387">
        <w:t>3</w:t>
      </w:r>
      <w:r>
        <w:t xml:space="preserve">. </w:t>
      </w:r>
      <w:r w:rsidR="00711FF0">
        <w:t>Experiments</w:t>
      </w:r>
    </w:p>
    <w:p w14:paraId="16EF27A2" w14:textId="77777777" w:rsidR="00711FF0" w:rsidRDefault="00711FF0" w:rsidP="00711FF0"/>
    <w:p w14:paraId="6FD03941" w14:textId="77777777" w:rsidR="00044052" w:rsidRDefault="00044052" w:rsidP="00044052">
      <w:pPr>
        <w:pStyle w:val="Heading1"/>
      </w:pPr>
      <w:r>
        <w:t>5. Results</w:t>
      </w:r>
    </w:p>
    <w:p w14:paraId="223176CA" w14:textId="77777777" w:rsidR="00044052" w:rsidRDefault="00044052" w:rsidP="00711FF0"/>
    <w:p w14:paraId="5EA6E6BE" w14:textId="77777777" w:rsidR="00044052" w:rsidRDefault="00044052" w:rsidP="00044052">
      <w:pPr>
        <w:pStyle w:val="Heading1"/>
      </w:pPr>
      <w:r>
        <w:t>6. Summary</w:t>
      </w:r>
    </w:p>
    <w:p w14:paraId="43EEEC2D" w14:textId="77777777" w:rsidR="00044052" w:rsidRDefault="00044052" w:rsidP="00711FF0"/>
    <w:p w14:paraId="3FE75C6E" w14:textId="77777777" w:rsidR="009D6EFB" w:rsidRDefault="009D6EFB" w:rsidP="009D6EFB">
      <w:pPr>
        <w:pStyle w:val="Heading1"/>
      </w:pPr>
      <w:r>
        <w:t>7. Acknowledgements</w:t>
      </w:r>
    </w:p>
    <w:p w14:paraId="29D1B8E3" w14:textId="5374F7E0" w:rsidR="0072106E" w:rsidRPr="006F1AD5" w:rsidRDefault="00C2226A" w:rsidP="00711FF0">
      <w:pPr>
        <w:rPr>
          <w:color w:val="000000" w:themeColor="text1"/>
        </w:rPr>
      </w:pPr>
      <w:r w:rsidRPr="006F1AD5">
        <w:rPr>
          <w:color w:val="000000" w:themeColor="text1"/>
        </w:rPr>
        <w:t xml:space="preserve"> </w:t>
      </w:r>
    </w:p>
    <w:p w14:paraId="49562BE9" w14:textId="0A902701" w:rsidR="004A17CA" w:rsidRPr="00DE01AB" w:rsidRDefault="00DE01AB" w:rsidP="00DE01AB">
      <w:pPr>
        <w:jc w:val="center"/>
        <w:rPr>
          <w:color w:val="000000" w:themeColor="text1"/>
          <w:sz w:val="36"/>
        </w:rPr>
      </w:pPr>
      <w:r w:rsidRPr="00DE01AB">
        <w:rPr>
          <w:color w:val="000000" w:themeColor="text1"/>
          <w:sz w:val="36"/>
        </w:rPr>
        <w:t xml:space="preserve">------- All this stuff needs to be deleted ----- </w:t>
      </w:r>
    </w:p>
    <w:p w14:paraId="573504EA" w14:textId="77777777" w:rsidR="00DE01AB" w:rsidRPr="006F1AD5" w:rsidRDefault="00DE01AB" w:rsidP="00DE01AB">
      <w:pPr>
        <w:jc w:val="center"/>
        <w:rPr>
          <w:color w:val="000000" w:themeColor="text1"/>
        </w:rPr>
      </w:pPr>
    </w:p>
    <w:p w14:paraId="07096886" w14:textId="116BE72E" w:rsidR="004A17CA"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proofErr w:type="spellStart"/>
      <w:r w:rsidRPr="006F1AD5">
        <w:rPr>
          <w:rFonts w:ascii="Courier" w:hAnsi="Courier" w:cs="Consolas"/>
          <w:color w:val="000000" w:themeColor="text1"/>
          <w:szCs w:val="20"/>
        </w:rPr>
        <w:t>maxScore</w:t>
      </w:r>
      <w:proofErr w:type="spellEnd"/>
      <w:r w:rsidRPr="006F1AD5">
        <w:rPr>
          <w:rFonts w:ascii="Courier" w:hAnsi="Courier" w:cs="Consolas"/>
          <w:color w:val="000000" w:themeColor="text1"/>
          <w:szCs w:val="20"/>
        </w:rPr>
        <w:t xml:space="preserve"> for Agent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0.19000000320374966</w:t>
      </w:r>
    </w:p>
    <w:p w14:paraId="73907CBD" w14:textId="77777777" w:rsidR="006F1AD5" w:rsidRPr="006F1AD5" w:rsidRDefault="006F1AD5"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p>
    <w:p w14:paraId="084E6AF8" w14:textId="77777777" w:rsid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rewards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w:t>
      </w:r>
    </w:p>
    <w:p w14:paraId="0EFBA105" w14:textId="090E653C"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[ 0.    0.    0.    0.    0.    0.    0.    0.    0.    0.    0.    0.</w:t>
      </w:r>
    </w:p>
    <w:p w14:paraId="665CE31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0.    0.    0.    0.    0.1   0.    0.    0.    0.    0.    0.    0.</w:t>
      </w:r>
    </w:p>
    <w:p w14:paraId="148155A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40C0CA0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3F12616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0.    0.    0.    0.    0.    0.    0.    0.    0.    0.    0.1   0.</w:t>
      </w:r>
    </w:p>
    <w:p w14:paraId="3F2E97F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79897EE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0.    0.    0.    0.    0.    0.    0.    0.    0.    0.    0.    0.</w:t>
      </w:r>
    </w:p>
    <w:p w14:paraId="2AD6546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    0.    0.    0.   -0.01]</w:t>
      </w:r>
    </w:p>
    <w:p w14:paraId="7B70262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Total Hits 1 : [1, 1, 1, 1, 1, 1, 1, 1, 1, 1, 1, 1, 1, 1, 1, 1, 1, 2, 2, 2, 2, 2, 2, 2, 2, 2, 2, 2, 2, 2, 2, 2, 2, 2, 2, 2, 2, 2, 2, 2, 2, 2, 2, 2, 2, 2, 2, 2, 2, 2, 2, 2, 2, 2, 2, 2, 2, 2, 2, 0, 0, 0, 0, 0, 0, 0, 0, 0, 0, 0, 0, 0, 0, 0, 0, 0, 0, 0, 0, 0, 0, 0, 0, 0, 0, 0, 0, 0, 0]</w:t>
      </w:r>
    </w:p>
    <w:p w14:paraId="7529BC08" w14:textId="77777777" w:rsidR="0044621E"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proofErr w:type="spellStart"/>
      <w:r w:rsidRPr="006F1AD5">
        <w:rPr>
          <w:rFonts w:ascii="Courier" w:hAnsi="Courier" w:cs="Consolas"/>
          <w:color w:val="000000" w:themeColor="text1"/>
          <w:szCs w:val="20"/>
        </w:rPr>
        <w:t>Cumrewards</w:t>
      </w:r>
      <w:proofErr w:type="spellEnd"/>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w:t>
      </w:r>
    </w:p>
    <w:p w14:paraId="18750F0C" w14:textId="75BD2B0E"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[ 3.51873654e-</w:t>
      </w:r>
      <w:proofErr w:type="gramStart"/>
      <w:r w:rsidRPr="006F1AD5">
        <w:rPr>
          <w:rFonts w:ascii="Courier" w:hAnsi="Courier" w:cs="Consolas"/>
          <w:color w:val="000000" w:themeColor="text1"/>
          <w:szCs w:val="20"/>
        </w:rPr>
        <w:t>03  4</w:t>
      </w:r>
      <w:proofErr w:type="gramEnd"/>
      <w:r w:rsidRPr="006F1AD5">
        <w:rPr>
          <w:rFonts w:ascii="Courier" w:hAnsi="Courier" w:cs="Consolas"/>
          <w:color w:val="000000" w:themeColor="text1"/>
          <w:szCs w:val="20"/>
        </w:rPr>
        <w:t>.39842067e-03  5.49802584e-03  6.87253230e-03</w:t>
      </w:r>
    </w:p>
    <w:p w14:paraId="5DCF0784"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8.59066538e-</w:t>
      </w:r>
      <w:proofErr w:type="gramStart"/>
      <w:r w:rsidRPr="006F1AD5">
        <w:rPr>
          <w:rFonts w:ascii="Courier" w:hAnsi="Courier" w:cs="Consolas"/>
          <w:color w:val="000000" w:themeColor="text1"/>
          <w:szCs w:val="20"/>
        </w:rPr>
        <w:t>03  1</w:t>
      </w:r>
      <w:proofErr w:type="gramEnd"/>
      <w:r w:rsidRPr="006F1AD5">
        <w:rPr>
          <w:rFonts w:ascii="Courier" w:hAnsi="Courier" w:cs="Consolas"/>
          <w:color w:val="000000" w:themeColor="text1"/>
          <w:szCs w:val="20"/>
        </w:rPr>
        <w:t>.07383317e-02  1.34229147e-02  1.67786433e-02</w:t>
      </w:r>
    </w:p>
    <w:p w14:paraId="6A6029B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2.09733042e-</w:t>
      </w:r>
      <w:proofErr w:type="gramStart"/>
      <w:r w:rsidRPr="006F1AD5">
        <w:rPr>
          <w:rFonts w:ascii="Courier" w:hAnsi="Courier" w:cs="Consolas"/>
          <w:color w:val="000000" w:themeColor="text1"/>
          <w:szCs w:val="20"/>
        </w:rPr>
        <w:t>02  2</w:t>
      </w:r>
      <w:proofErr w:type="gramEnd"/>
      <w:r w:rsidRPr="006F1AD5">
        <w:rPr>
          <w:rFonts w:ascii="Courier" w:hAnsi="Courier" w:cs="Consolas"/>
          <w:color w:val="000000" w:themeColor="text1"/>
          <w:szCs w:val="20"/>
        </w:rPr>
        <w:t>.62166302e-02  3.27707877e-02  4.09634847e-02</w:t>
      </w:r>
    </w:p>
    <w:p w14:paraId="062D5EB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5.12043558e-</w:t>
      </w:r>
      <w:proofErr w:type="gramStart"/>
      <w:r w:rsidRPr="006F1AD5">
        <w:rPr>
          <w:rFonts w:ascii="Courier" w:hAnsi="Courier" w:cs="Consolas"/>
          <w:color w:val="000000" w:themeColor="text1"/>
          <w:szCs w:val="20"/>
        </w:rPr>
        <w:t>02  6</w:t>
      </w:r>
      <w:proofErr w:type="gramEnd"/>
      <w:r w:rsidRPr="006F1AD5">
        <w:rPr>
          <w:rFonts w:ascii="Courier" w:hAnsi="Courier" w:cs="Consolas"/>
          <w:color w:val="000000" w:themeColor="text1"/>
          <w:szCs w:val="20"/>
        </w:rPr>
        <w:t>.40054448e-02  8.00068060e-02  1.00008507e-01</w:t>
      </w:r>
    </w:p>
    <w:p w14:paraId="1597A1B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1.06325077e-</w:t>
      </w:r>
      <w:proofErr w:type="gramStart"/>
      <w:r w:rsidRPr="006F1AD5">
        <w:rPr>
          <w:rFonts w:ascii="Courier" w:hAnsi="Courier" w:cs="Consolas"/>
          <w:color w:val="000000" w:themeColor="text1"/>
          <w:szCs w:val="20"/>
        </w:rPr>
        <w:t>05  1</w:t>
      </w:r>
      <w:proofErr w:type="gramEnd"/>
      <w:r w:rsidRPr="006F1AD5">
        <w:rPr>
          <w:rFonts w:ascii="Courier" w:hAnsi="Courier" w:cs="Consolas"/>
          <w:color w:val="000000" w:themeColor="text1"/>
          <w:szCs w:val="20"/>
        </w:rPr>
        <w:t>.32906347e-05  1.66132933e-05  2.07666166e-05</w:t>
      </w:r>
    </w:p>
    <w:p w14:paraId="7524DB4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2.59582708e-</w:t>
      </w:r>
      <w:proofErr w:type="gramStart"/>
      <w:r w:rsidRPr="006F1AD5">
        <w:rPr>
          <w:rFonts w:ascii="Courier" w:hAnsi="Courier" w:cs="Consolas"/>
          <w:color w:val="000000" w:themeColor="text1"/>
          <w:szCs w:val="20"/>
        </w:rPr>
        <w:t>05  3</w:t>
      </w:r>
      <w:proofErr w:type="gramEnd"/>
      <w:r w:rsidRPr="006F1AD5">
        <w:rPr>
          <w:rFonts w:ascii="Courier" w:hAnsi="Courier" w:cs="Consolas"/>
          <w:color w:val="000000" w:themeColor="text1"/>
          <w:szCs w:val="20"/>
        </w:rPr>
        <w:t>.24478385e-05  4.05597981e-05  5.06997477e-05</w:t>
      </w:r>
    </w:p>
    <w:p w14:paraId="21FC0F4D"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6.33746846e-</w:t>
      </w:r>
      <w:proofErr w:type="gramStart"/>
      <w:r w:rsidRPr="006F1AD5">
        <w:rPr>
          <w:rFonts w:ascii="Courier" w:hAnsi="Courier" w:cs="Consolas"/>
          <w:color w:val="000000" w:themeColor="text1"/>
          <w:szCs w:val="20"/>
        </w:rPr>
        <w:t>05  7</w:t>
      </w:r>
      <w:proofErr w:type="gramEnd"/>
      <w:r w:rsidRPr="006F1AD5">
        <w:rPr>
          <w:rFonts w:ascii="Courier" w:hAnsi="Courier" w:cs="Consolas"/>
          <w:color w:val="000000" w:themeColor="text1"/>
          <w:szCs w:val="20"/>
        </w:rPr>
        <w:t>.92183557e-05  9.90229447e-05  1.23778681e-04</w:t>
      </w:r>
    </w:p>
    <w:p w14:paraId="5DE3C9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1.54723351e-</w:t>
      </w:r>
      <w:proofErr w:type="gramStart"/>
      <w:r w:rsidRPr="006F1AD5">
        <w:rPr>
          <w:rFonts w:ascii="Courier" w:hAnsi="Courier" w:cs="Consolas"/>
          <w:color w:val="000000" w:themeColor="text1"/>
          <w:szCs w:val="20"/>
        </w:rPr>
        <w:t>04  1</w:t>
      </w:r>
      <w:proofErr w:type="gramEnd"/>
      <w:r w:rsidRPr="006F1AD5">
        <w:rPr>
          <w:rFonts w:ascii="Courier" w:hAnsi="Courier" w:cs="Consolas"/>
          <w:color w:val="000000" w:themeColor="text1"/>
          <w:szCs w:val="20"/>
        </w:rPr>
        <w:t>.93404189e-04  2.41755236e-04  3.02194045e-04</w:t>
      </w:r>
    </w:p>
    <w:p w14:paraId="06C6517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3.77742556e-</w:t>
      </w:r>
      <w:proofErr w:type="gramStart"/>
      <w:r w:rsidRPr="006F1AD5">
        <w:rPr>
          <w:rFonts w:ascii="Courier" w:hAnsi="Courier" w:cs="Consolas"/>
          <w:color w:val="000000" w:themeColor="text1"/>
          <w:szCs w:val="20"/>
        </w:rPr>
        <w:t>04  4</w:t>
      </w:r>
      <w:proofErr w:type="gramEnd"/>
      <w:r w:rsidRPr="006F1AD5">
        <w:rPr>
          <w:rFonts w:ascii="Courier" w:hAnsi="Courier" w:cs="Consolas"/>
          <w:color w:val="000000" w:themeColor="text1"/>
          <w:szCs w:val="20"/>
        </w:rPr>
        <w:t>.72178195e-04  5.90222744e-04  7.37778430e-04</w:t>
      </w:r>
    </w:p>
    <w:p w14:paraId="0130A0F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9.22223038e-</w:t>
      </w:r>
      <w:proofErr w:type="gramStart"/>
      <w:r w:rsidRPr="006F1AD5">
        <w:rPr>
          <w:rFonts w:ascii="Courier" w:hAnsi="Courier" w:cs="Consolas"/>
          <w:color w:val="000000" w:themeColor="text1"/>
          <w:szCs w:val="20"/>
        </w:rPr>
        <w:t>04  1</w:t>
      </w:r>
      <w:proofErr w:type="gramEnd"/>
      <w:r w:rsidRPr="006F1AD5">
        <w:rPr>
          <w:rFonts w:ascii="Courier" w:hAnsi="Courier" w:cs="Consolas"/>
          <w:color w:val="000000" w:themeColor="text1"/>
          <w:szCs w:val="20"/>
        </w:rPr>
        <w:t>.15277880e-03  1.44097350e-03  1.80121687e-03</w:t>
      </w:r>
    </w:p>
    <w:p w14:paraId="419D0AC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2.25152109e-</w:t>
      </w:r>
      <w:proofErr w:type="gramStart"/>
      <w:r w:rsidRPr="006F1AD5">
        <w:rPr>
          <w:rFonts w:ascii="Courier" w:hAnsi="Courier" w:cs="Consolas"/>
          <w:color w:val="000000" w:themeColor="text1"/>
          <w:szCs w:val="20"/>
        </w:rPr>
        <w:t>03  2</w:t>
      </w:r>
      <w:proofErr w:type="gramEnd"/>
      <w:r w:rsidRPr="006F1AD5">
        <w:rPr>
          <w:rFonts w:ascii="Courier" w:hAnsi="Courier" w:cs="Consolas"/>
          <w:color w:val="000000" w:themeColor="text1"/>
          <w:szCs w:val="20"/>
        </w:rPr>
        <w:t>.81440136e-03  3.51800170e-03  4.39750212e-03</w:t>
      </w:r>
    </w:p>
    <w:p w14:paraId="40B3AB0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5.49687766e-</w:t>
      </w:r>
      <w:proofErr w:type="gramStart"/>
      <w:r w:rsidRPr="006F1AD5">
        <w:rPr>
          <w:rFonts w:ascii="Courier" w:hAnsi="Courier" w:cs="Consolas"/>
          <w:color w:val="000000" w:themeColor="text1"/>
          <w:szCs w:val="20"/>
        </w:rPr>
        <w:t>03  6</w:t>
      </w:r>
      <w:proofErr w:type="gramEnd"/>
      <w:r w:rsidRPr="006F1AD5">
        <w:rPr>
          <w:rFonts w:ascii="Courier" w:hAnsi="Courier" w:cs="Consolas"/>
          <w:color w:val="000000" w:themeColor="text1"/>
          <w:szCs w:val="20"/>
        </w:rPr>
        <w:t>.87109707e-03  8.58887134e-03  1.07360892e-02</w:t>
      </w:r>
    </w:p>
    <w:p w14:paraId="47B5AB2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1.34201115e-</w:t>
      </w:r>
      <w:proofErr w:type="gramStart"/>
      <w:r w:rsidRPr="006F1AD5">
        <w:rPr>
          <w:rFonts w:ascii="Courier" w:hAnsi="Courier" w:cs="Consolas"/>
          <w:color w:val="000000" w:themeColor="text1"/>
          <w:szCs w:val="20"/>
        </w:rPr>
        <w:t>02  1</w:t>
      </w:r>
      <w:proofErr w:type="gramEnd"/>
      <w:r w:rsidRPr="006F1AD5">
        <w:rPr>
          <w:rFonts w:ascii="Courier" w:hAnsi="Courier" w:cs="Consolas"/>
          <w:color w:val="000000" w:themeColor="text1"/>
          <w:szCs w:val="20"/>
        </w:rPr>
        <w:t>.67751393e-02  2.09689242e-02  2.62111552e-02</w:t>
      </w:r>
    </w:p>
    <w:p w14:paraId="1F72B435"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lastRenderedPageBreak/>
        <w:t xml:space="preserve">  3.27639440e-</w:t>
      </w:r>
      <w:proofErr w:type="gramStart"/>
      <w:r w:rsidRPr="006F1AD5">
        <w:rPr>
          <w:rFonts w:ascii="Courier" w:hAnsi="Courier" w:cs="Consolas"/>
          <w:color w:val="000000" w:themeColor="text1"/>
          <w:szCs w:val="20"/>
        </w:rPr>
        <w:t>02  4</w:t>
      </w:r>
      <w:proofErr w:type="gramEnd"/>
      <w:r w:rsidRPr="006F1AD5">
        <w:rPr>
          <w:rFonts w:ascii="Courier" w:hAnsi="Courier" w:cs="Consolas"/>
          <w:color w:val="000000" w:themeColor="text1"/>
          <w:szCs w:val="20"/>
        </w:rPr>
        <w:t>.09549300e-02  5.11936625e-02  6.39920781e-02</w:t>
      </w:r>
    </w:p>
    <w:p w14:paraId="0E7816F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7.99900977e-</w:t>
      </w:r>
      <w:proofErr w:type="gramStart"/>
      <w:r w:rsidRPr="006F1AD5">
        <w:rPr>
          <w:rFonts w:ascii="Courier" w:hAnsi="Courier" w:cs="Consolas"/>
          <w:color w:val="000000" w:themeColor="text1"/>
          <w:szCs w:val="20"/>
        </w:rPr>
        <w:t>02  9</w:t>
      </w:r>
      <w:proofErr w:type="gramEnd"/>
      <w:r w:rsidRPr="006F1AD5">
        <w:rPr>
          <w:rFonts w:ascii="Courier" w:hAnsi="Courier" w:cs="Consolas"/>
          <w:color w:val="000000" w:themeColor="text1"/>
          <w:szCs w:val="20"/>
        </w:rPr>
        <w:t>.99876221e-02 -1.54742501e-05 -1.93428127e-05</w:t>
      </w:r>
    </w:p>
    <w:p w14:paraId="3015E70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-2.41785159e-05 -3.02231448e-05 -3.77789310e-05 -4.72236638e-05</w:t>
      </w:r>
    </w:p>
    <w:p w14:paraId="534D0D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-5.90295797e-05 -7.37869746e-05 -9.22337183e-05 -1.15292148e-04</w:t>
      </w:r>
    </w:p>
    <w:p w14:paraId="4E1C05C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-1.44115185e-04 -1.80143981e-04 -2.25179976e-04 -2.81474970e-04</w:t>
      </w:r>
    </w:p>
    <w:p w14:paraId="2416847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-3.51843713e-04 -4.39804641e-04 -5.49755802e-04 -6.87194752e-04</w:t>
      </w:r>
    </w:p>
    <w:p w14:paraId="0EE5065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-8.58993440e-04 -1.07374180e-03 -1.34217725e-03 -1.67772156e-03</w:t>
      </w:r>
    </w:p>
    <w:p w14:paraId="03316FD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-2.09715195e-03 -2.62143994e-03 -3.27679993e-03 -4.09599991e-03</w:t>
      </w:r>
    </w:p>
    <w:p w14:paraId="1A9CF12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-5.11999989e-03 -6.39999986e-03 -7.99999982e-03 -9.99999978e-03]</w:t>
      </w:r>
    </w:p>
    <w:p w14:paraId="11DB979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Cumreward1 </w:t>
      </w:r>
      <w:proofErr w:type="gramStart"/>
      <w:r w:rsidRPr="006F1AD5">
        <w:rPr>
          <w:rFonts w:ascii="Courier" w:hAnsi="Courier" w:cs="Consolas"/>
          <w:color w:val="000000" w:themeColor="text1"/>
          <w:szCs w:val="20"/>
        </w:rPr>
        <w:t>1 :</w:t>
      </w:r>
      <w:proofErr w:type="gramEnd"/>
      <w:r w:rsidRPr="006F1AD5">
        <w:rPr>
          <w:rFonts w:ascii="Courier" w:hAnsi="Courier" w:cs="Consolas"/>
          <w:color w:val="000000" w:themeColor="text1"/>
          <w:szCs w:val="20"/>
        </w:rPr>
        <w:t xml:space="preserve"> [ 0.19  0.19  0.19  0.19  0.19  0.19  0.19  0.19  0.19  0.19  0.19  0.19</w:t>
      </w:r>
    </w:p>
    <w:p w14:paraId="3054795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0.19  0.19</w:t>
      </w:r>
      <w:proofErr w:type="gramEnd"/>
      <w:r w:rsidRPr="006F1AD5">
        <w:rPr>
          <w:rFonts w:ascii="Courier" w:hAnsi="Courier" w:cs="Consolas"/>
          <w:color w:val="000000" w:themeColor="text1"/>
          <w:szCs w:val="20"/>
        </w:rPr>
        <w:t xml:space="preserve">  0.19  0.19  0.09  0.09  0.09  0.09  0.09  0.09  0.09  0.09</w:t>
      </w:r>
    </w:p>
    <w:p w14:paraId="33BEE80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0.09  0.09</w:t>
      </w:r>
      <w:proofErr w:type="gramEnd"/>
      <w:r w:rsidRPr="006F1AD5">
        <w:rPr>
          <w:rFonts w:ascii="Courier" w:hAnsi="Courier" w:cs="Consolas"/>
          <w:color w:val="000000" w:themeColor="text1"/>
          <w:szCs w:val="20"/>
        </w:rPr>
        <w:t xml:space="preserve">  0.09  0.09  0.09  0.09  0.09  0.09  0.09  0.09  0.09  0.09</w:t>
      </w:r>
    </w:p>
    <w:p w14:paraId="3DD71E1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0.09  0.09</w:t>
      </w:r>
      <w:proofErr w:type="gramEnd"/>
      <w:r w:rsidRPr="006F1AD5">
        <w:rPr>
          <w:rFonts w:ascii="Courier" w:hAnsi="Courier" w:cs="Consolas"/>
          <w:color w:val="000000" w:themeColor="text1"/>
          <w:szCs w:val="20"/>
        </w:rPr>
        <w:t xml:space="preserve">  0.09  0.09  0.09  0.09  0.09  0.09  0.09  0.09  0.09  0.09</w:t>
      </w:r>
    </w:p>
    <w:p w14:paraId="00AA4D3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w:t>
      </w:r>
      <w:proofErr w:type="gramStart"/>
      <w:r w:rsidRPr="006F1AD5">
        <w:rPr>
          <w:rFonts w:ascii="Courier" w:hAnsi="Courier" w:cs="Consolas"/>
          <w:color w:val="000000" w:themeColor="text1"/>
          <w:szCs w:val="20"/>
        </w:rPr>
        <w:t>0.09  0.09</w:t>
      </w:r>
      <w:proofErr w:type="gramEnd"/>
      <w:r w:rsidRPr="006F1AD5">
        <w:rPr>
          <w:rFonts w:ascii="Courier" w:hAnsi="Courier" w:cs="Consolas"/>
          <w:color w:val="000000" w:themeColor="text1"/>
          <w:szCs w:val="20"/>
        </w:rPr>
        <w:t xml:space="preserve">  0.09  0.09  0.09  0.09  0.09  0.09  0.09  0.09 -0.01 -0.01</w:t>
      </w:r>
    </w:p>
    <w:p w14:paraId="20622B2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-0.01 -0.01 -0.01 -0.01 -0.01 -0.01 -0.01 -0.01 -0.01 -0.01 -0.01 -0.01</w:t>
      </w:r>
    </w:p>
    <w:p w14:paraId="711E32A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Cs w:val="20"/>
        </w:rPr>
      </w:pPr>
      <w:r w:rsidRPr="006F1AD5">
        <w:rPr>
          <w:rFonts w:ascii="Courier" w:hAnsi="Courier" w:cs="Consolas"/>
          <w:color w:val="000000" w:themeColor="text1"/>
          <w:szCs w:val="20"/>
        </w:rPr>
        <w:t xml:space="preserve"> -0.01 -0.01 -0.01 -0.01 -0.01 -0.01 -0.01 -0.01 -0.01 -0.01 -0.01 -0.01</w:t>
      </w:r>
    </w:p>
    <w:p w14:paraId="579F98BF" w14:textId="2E8A6B47" w:rsidR="004A17CA" w:rsidRPr="006F1AD5" w:rsidRDefault="004A17CA" w:rsidP="004A17CA">
      <w:pPr>
        <w:rPr>
          <w:rFonts w:ascii="Courier" w:hAnsi="Courier" w:cs="Consolas"/>
          <w:color w:val="000000" w:themeColor="text1"/>
          <w:szCs w:val="20"/>
        </w:rPr>
      </w:pPr>
      <w:r w:rsidRPr="006F1AD5">
        <w:rPr>
          <w:rFonts w:ascii="Courier" w:hAnsi="Courier" w:cs="Consolas"/>
          <w:color w:val="000000" w:themeColor="text1"/>
          <w:szCs w:val="20"/>
        </w:rPr>
        <w:t xml:space="preserve"> -0.01 -0.01 -0.01 -0.01]</w:t>
      </w:r>
    </w:p>
    <w:sectPr w:rsidR="004A17CA" w:rsidRPr="006F1AD5" w:rsidSect="00FA42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4F038" w14:textId="77777777" w:rsidR="00DE62FA" w:rsidRDefault="00DE62FA" w:rsidP="00B87E62">
      <w:r>
        <w:separator/>
      </w:r>
    </w:p>
  </w:endnote>
  <w:endnote w:type="continuationSeparator" w:id="0">
    <w:p w14:paraId="365DA52B" w14:textId="77777777" w:rsidR="00DE62FA" w:rsidRDefault="00DE62FA" w:rsidP="00B8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BE071" w14:textId="77777777" w:rsidR="00DE62FA" w:rsidRDefault="00DE62FA" w:rsidP="00B87E62">
      <w:r>
        <w:separator/>
      </w:r>
    </w:p>
  </w:footnote>
  <w:footnote w:type="continuationSeparator" w:id="0">
    <w:p w14:paraId="699FC0AD" w14:textId="77777777" w:rsidR="00DE62FA" w:rsidRDefault="00DE62FA" w:rsidP="00B87E62">
      <w:r>
        <w:continuationSeparator/>
      </w:r>
    </w:p>
  </w:footnote>
  <w:footnote w:id="1">
    <w:p w14:paraId="1F3B3068" w14:textId="77777777" w:rsidR="00996928" w:rsidRDefault="00996928">
      <w:pPr>
        <w:pStyle w:val="FootnoteText"/>
      </w:pPr>
      <w:r>
        <w:rPr>
          <w:rStyle w:val="FootnoteReference"/>
        </w:rPr>
        <w:footnoteRef/>
      </w:r>
      <w:r>
        <w:t xml:space="preserve"> Generation of policies for both generating memories and training is discussed in </w:t>
      </w:r>
      <w:r w:rsidRPr="00B87E62">
        <w:rPr>
          <w:color w:val="FF0000"/>
        </w:rPr>
        <w:t>Section &lt;</w:t>
      </w:r>
      <w:r>
        <w:rPr>
          <w:color w:val="FF0000"/>
        </w:rPr>
        <w:t>Update this</w:t>
      </w:r>
      <w:r w:rsidRPr="00B87E62">
        <w:rPr>
          <w:color w:val="FF0000"/>
        </w:rPr>
        <w:t>&gt;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71BF"/>
    <w:multiLevelType w:val="hybridMultilevel"/>
    <w:tmpl w:val="DD8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A"/>
    <w:rsid w:val="0001129E"/>
    <w:rsid w:val="00014074"/>
    <w:rsid w:val="0001556D"/>
    <w:rsid w:val="00021959"/>
    <w:rsid w:val="00036128"/>
    <w:rsid w:val="00043EAB"/>
    <w:rsid w:val="00044052"/>
    <w:rsid w:val="00062407"/>
    <w:rsid w:val="00064828"/>
    <w:rsid w:val="00072133"/>
    <w:rsid w:val="000757A4"/>
    <w:rsid w:val="00095FA9"/>
    <w:rsid w:val="000A178B"/>
    <w:rsid w:val="000A648B"/>
    <w:rsid w:val="00127A81"/>
    <w:rsid w:val="001666DA"/>
    <w:rsid w:val="00196BD9"/>
    <w:rsid w:val="001A3EB8"/>
    <w:rsid w:val="001E7657"/>
    <w:rsid w:val="00206B95"/>
    <w:rsid w:val="00211D50"/>
    <w:rsid w:val="002248EC"/>
    <w:rsid w:val="00262541"/>
    <w:rsid w:val="00302C7D"/>
    <w:rsid w:val="003203E9"/>
    <w:rsid w:val="00324FE2"/>
    <w:rsid w:val="0035669F"/>
    <w:rsid w:val="003A5D9C"/>
    <w:rsid w:val="003A7717"/>
    <w:rsid w:val="003B74F7"/>
    <w:rsid w:val="003C3A9C"/>
    <w:rsid w:val="003D69F0"/>
    <w:rsid w:val="003F6D60"/>
    <w:rsid w:val="003F6F32"/>
    <w:rsid w:val="0042109E"/>
    <w:rsid w:val="00423BF6"/>
    <w:rsid w:val="004240A0"/>
    <w:rsid w:val="0044621E"/>
    <w:rsid w:val="004871F3"/>
    <w:rsid w:val="004A17CA"/>
    <w:rsid w:val="00503B1F"/>
    <w:rsid w:val="005158EB"/>
    <w:rsid w:val="00521BB4"/>
    <w:rsid w:val="005327AB"/>
    <w:rsid w:val="00556556"/>
    <w:rsid w:val="00556A2A"/>
    <w:rsid w:val="00577105"/>
    <w:rsid w:val="005B1F44"/>
    <w:rsid w:val="005C24BF"/>
    <w:rsid w:val="005F5247"/>
    <w:rsid w:val="00603882"/>
    <w:rsid w:val="006069F0"/>
    <w:rsid w:val="0063607B"/>
    <w:rsid w:val="0065311A"/>
    <w:rsid w:val="006615A9"/>
    <w:rsid w:val="006A45AE"/>
    <w:rsid w:val="006B4AC0"/>
    <w:rsid w:val="006E1B48"/>
    <w:rsid w:val="006E2CE0"/>
    <w:rsid w:val="006E7EFA"/>
    <w:rsid w:val="006F1AD5"/>
    <w:rsid w:val="00710FF6"/>
    <w:rsid w:val="00711FF0"/>
    <w:rsid w:val="0072106E"/>
    <w:rsid w:val="00737F3E"/>
    <w:rsid w:val="007723CF"/>
    <w:rsid w:val="007937F2"/>
    <w:rsid w:val="007A7AE6"/>
    <w:rsid w:val="0080081E"/>
    <w:rsid w:val="00804F8D"/>
    <w:rsid w:val="00831228"/>
    <w:rsid w:val="008707D9"/>
    <w:rsid w:val="00895805"/>
    <w:rsid w:val="008B5E12"/>
    <w:rsid w:val="008C2611"/>
    <w:rsid w:val="00934060"/>
    <w:rsid w:val="009450BC"/>
    <w:rsid w:val="009451F3"/>
    <w:rsid w:val="00946EBF"/>
    <w:rsid w:val="00976F92"/>
    <w:rsid w:val="0099285F"/>
    <w:rsid w:val="00996928"/>
    <w:rsid w:val="009A1991"/>
    <w:rsid w:val="009C512F"/>
    <w:rsid w:val="009D6EFB"/>
    <w:rsid w:val="009F3CF5"/>
    <w:rsid w:val="00A4740A"/>
    <w:rsid w:val="00A82A60"/>
    <w:rsid w:val="00AA1AAD"/>
    <w:rsid w:val="00AA1E1C"/>
    <w:rsid w:val="00B06A54"/>
    <w:rsid w:val="00B11CA5"/>
    <w:rsid w:val="00B35F35"/>
    <w:rsid w:val="00B87E62"/>
    <w:rsid w:val="00BB5379"/>
    <w:rsid w:val="00BC438E"/>
    <w:rsid w:val="00C2226A"/>
    <w:rsid w:val="00C35B3D"/>
    <w:rsid w:val="00C66103"/>
    <w:rsid w:val="00C81FEF"/>
    <w:rsid w:val="00CA0F3B"/>
    <w:rsid w:val="00CE0B68"/>
    <w:rsid w:val="00CF15DB"/>
    <w:rsid w:val="00D118AB"/>
    <w:rsid w:val="00D524AD"/>
    <w:rsid w:val="00D75387"/>
    <w:rsid w:val="00DA0CFC"/>
    <w:rsid w:val="00DC4E10"/>
    <w:rsid w:val="00DD02B8"/>
    <w:rsid w:val="00DE01AB"/>
    <w:rsid w:val="00DE0469"/>
    <w:rsid w:val="00DE62FA"/>
    <w:rsid w:val="00E40858"/>
    <w:rsid w:val="00E57780"/>
    <w:rsid w:val="00E60798"/>
    <w:rsid w:val="00E80B79"/>
    <w:rsid w:val="00E80BDB"/>
    <w:rsid w:val="00E947DC"/>
    <w:rsid w:val="00EC4CB6"/>
    <w:rsid w:val="00EC5425"/>
    <w:rsid w:val="00ED7AFE"/>
    <w:rsid w:val="00EE1240"/>
    <w:rsid w:val="00EE2245"/>
    <w:rsid w:val="00EF40C4"/>
    <w:rsid w:val="00EF7B64"/>
    <w:rsid w:val="00F045A3"/>
    <w:rsid w:val="00F139C3"/>
    <w:rsid w:val="00F40675"/>
    <w:rsid w:val="00F53937"/>
    <w:rsid w:val="00F93EF1"/>
    <w:rsid w:val="00FA42E6"/>
    <w:rsid w:val="00FA6B00"/>
    <w:rsid w:val="00FC0F64"/>
    <w:rsid w:val="00FF55CC"/>
    <w:rsid w:val="00FF5B30"/>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EDB6"/>
  <w14:defaultImageDpi w14:val="32767"/>
  <w15:chartTrackingRefBased/>
  <w15:docId w15:val="{D96824D8-591E-A44C-B117-48A66C29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B79"/>
    <w:pPr>
      <w:jc w:val="both"/>
    </w:pPr>
    <w:rPr>
      <w:sz w:val="20"/>
    </w:rPr>
  </w:style>
  <w:style w:type="paragraph" w:styleId="Heading1">
    <w:name w:val="heading 1"/>
    <w:basedOn w:val="Normal"/>
    <w:next w:val="Normal"/>
    <w:link w:val="Heading1Char"/>
    <w:uiPriority w:val="9"/>
    <w:qFormat/>
    <w:rsid w:val="00934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0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1D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1D5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6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6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4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0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3406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35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F35"/>
    <w:rPr>
      <w:rFonts w:ascii="Times New Roman" w:hAnsi="Times New Roman" w:cs="Times New Roman"/>
      <w:sz w:val="18"/>
      <w:szCs w:val="18"/>
    </w:rPr>
  </w:style>
  <w:style w:type="character" w:customStyle="1" w:styleId="Heading4Char">
    <w:name w:val="Heading 4 Char"/>
    <w:basedOn w:val="DefaultParagraphFont"/>
    <w:link w:val="Heading4"/>
    <w:uiPriority w:val="9"/>
    <w:rsid w:val="00211D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11D5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F6D60"/>
    <w:pPr>
      <w:ind w:left="720"/>
      <w:contextualSpacing/>
    </w:pPr>
  </w:style>
  <w:style w:type="character" w:styleId="PlaceholderText">
    <w:name w:val="Placeholder Text"/>
    <w:basedOn w:val="DefaultParagraphFont"/>
    <w:uiPriority w:val="99"/>
    <w:semiHidden/>
    <w:rsid w:val="00556A2A"/>
    <w:rPr>
      <w:color w:val="808080"/>
    </w:rPr>
  </w:style>
  <w:style w:type="paragraph" w:styleId="FootnoteText">
    <w:name w:val="footnote text"/>
    <w:basedOn w:val="Normal"/>
    <w:link w:val="FootnoteTextChar"/>
    <w:uiPriority w:val="99"/>
    <w:semiHidden/>
    <w:unhideWhenUsed/>
    <w:rsid w:val="00B87E62"/>
    <w:rPr>
      <w:szCs w:val="20"/>
    </w:rPr>
  </w:style>
  <w:style w:type="character" w:customStyle="1" w:styleId="FootnoteTextChar">
    <w:name w:val="Footnote Text Char"/>
    <w:basedOn w:val="DefaultParagraphFont"/>
    <w:link w:val="FootnoteText"/>
    <w:uiPriority w:val="99"/>
    <w:semiHidden/>
    <w:rsid w:val="00B87E62"/>
    <w:rPr>
      <w:sz w:val="20"/>
      <w:szCs w:val="20"/>
    </w:rPr>
  </w:style>
  <w:style w:type="character" w:styleId="FootnoteReference">
    <w:name w:val="footnote reference"/>
    <w:basedOn w:val="DefaultParagraphFont"/>
    <w:uiPriority w:val="99"/>
    <w:semiHidden/>
    <w:unhideWhenUsed/>
    <w:rsid w:val="00B87E62"/>
    <w:rPr>
      <w:vertAlign w:val="superscript"/>
    </w:rPr>
  </w:style>
  <w:style w:type="table" w:styleId="TableGrid">
    <w:name w:val="Table Grid"/>
    <w:basedOn w:val="TableNormal"/>
    <w:uiPriority w:val="39"/>
    <w:rsid w:val="0007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7A81"/>
    <w:pPr>
      <w:spacing w:before="100" w:beforeAutospacing="1" w:after="100" w:afterAutospacing="1"/>
      <w:jc w:val="left"/>
    </w:pPr>
    <w:rPr>
      <w:rFonts w:ascii="Times New Roman" w:eastAsiaTheme="minorEastAsia" w:hAnsi="Times New Roman" w:cs="Times New Roman"/>
      <w:lang w:val="en-SG"/>
    </w:rPr>
  </w:style>
  <w:style w:type="character" w:customStyle="1" w:styleId="code">
    <w:name w:val="code"/>
    <w:basedOn w:val="DefaultParagraphFont"/>
    <w:uiPriority w:val="1"/>
    <w:qFormat/>
    <w:rsid w:val="00E80B79"/>
    <w:rPr>
      <w:rFonts w:ascii="Courier" w:hAnsi="Courier" w:cs="Consolas"/>
      <w:color w:val="2F5496" w:themeColor="accent1" w:themeShade="BF"/>
      <w:szCs w:val="20"/>
    </w:rPr>
  </w:style>
  <w:style w:type="character" w:customStyle="1" w:styleId="path">
    <w:name w:val="path"/>
    <w:basedOn w:val="DefaultParagraphFont"/>
    <w:uiPriority w:val="1"/>
    <w:qFormat/>
    <w:rsid w:val="00E80B79"/>
    <w:rPr>
      <w:rFonts w:ascii="Courier" w:hAnsi="Courier" w:cs="Consolas"/>
      <w:color w:val="7F7F7F" w:themeColor="text1" w:themeTint="80"/>
      <w:szCs w:val="20"/>
    </w:rPr>
  </w:style>
  <w:style w:type="paragraph" w:customStyle="1" w:styleId="equation">
    <w:name w:val="equation"/>
    <w:basedOn w:val="Normal"/>
    <w:qFormat/>
    <w:rsid w:val="00DC4E10"/>
    <w:pPr>
      <w:tabs>
        <w:tab w:val="center" w:pos="4820"/>
        <w:tab w:val="right" w:pos="8505"/>
      </w:tabs>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1F41-D433-6B42-91D6-B414FD66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Sankha Mukherjee</dc:creator>
  <cp:keywords/>
  <dc:description/>
  <cp:lastModifiedBy>Sankha Mukherjee</cp:lastModifiedBy>
  <cp:revision>2</cp:revision>
  <cp:lastPrinted>2018-12-15T12:29:00Z</cp:lastPrinted>
  <dcterms:created xsi:type="dcterms:W3CDTF">2018-12-15T13:05:00Z</dcterms:created>
  <dcterms:modified xsi:type="dcterms:W3CDTF">2018-12-15T13:05:00Z</dcterms:modified>
</cp:coreProperties>
</file>