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BrightEdge Support Automation</w:t>
      </w:r>
    </w:p>
    <w:p>
      <w:pPr>
        <w:spacing w:after="60" w:before="0"/>
      </w:pPr>
      <w:r>
        <w:rPr>
          <w:rFonts w:ascii="Arial" w:cs="Arial" w:eastAsia="Arial" w:hAnsi="Arial"/>
          <w:color w:val="555555"/>
          <w:sz w:val="28"/>
          <w:szCs w:val="28"/>
        </w:rPr>
        <w:t xml:space="preserve">How It Works — Step by Step</w:t>
      </w:r>
    </w:p>
    <w:p>
      <w:pPr>
        <w:spacing w:after="400" w:before="0"/>
      </w:pPr>
      <w:r>
        <w:rPr>
          <w:rFonts w:ascii="Arial" w:cs="Arial" w:eastAsia="Arial" w:hAnsi="Arial"/>
          <w:b/>
          <w:bCs/>
          <w:color w:val="2E75B6"/>
          <w:sz w:val="24"/>
          <w:szCs w:val="24"/>
        </w:rPr>
        <w:t xml:space="preserve">Keyword Upload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r>
              <w:rPr>
                <w:rFonts w:ascii="Arial" w:cs="Arial" w:eastAsia="Arial" w:hAnsi="Arial"/>
                <w:color w:val="5A4000"/>
                <w:sz w:val="19"/>
                <w:szCs w:val="19"/>
              </w:rPr>
              <w:t xml:space="preserve">Note: This document describes the keyword upload workflow. The steps, Claude API calls, triggers, and abort conditions will differ for future workflows such as keyword deletion, backfill, and account creation. The underlying architecture — webhook trigger, AI safety check, script execution, Teams notification — is the same across all workflows.</w:t>
            </w:r>
          </w:p>
        </w:tc>
      </w:tr>
    </w:tbl>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Overview</w:t>
      </w:r>
    </w:p>
    <w:p>
      <w:pPr>
        <w:spacing w:after="140" w:before="80"/>
      </w:pPr>
      <w:r>
        <w:rPr>
          <w:rFonts w:ascii="Arial" w:cs="Arial" w:eastAsia="Arial" w:hAnsi="Arial"/>
          <w:color w:val="1A1A1A"/>
          <w:sz w:val="20"/>
          <w:szCs w:val="20"/>
        </w:rPr>
        <w:t xml:space="preserve">This automation handles keyword upload requests from BrightEdge support tickets. When an agent adds a specific tag to a Zendesk ticket, the system takes over — reading the ticket, downloading and validating the keyword file, transforming it into the correct BrightEdge TSV format, performing the upload via browser automation, and notifying the team in Microsoft Teams. The only manual action required from the agent is adding the tag.</w:t>
      </w:r>
    </w:p>
    <w:p>
      <w:pPr>
        <w:spacing w:after="80" w:before="80"/>
      </w:pPr>
      <w:r>
        <w:t xml:space="preserve"/>
      </w:r>
    </w:p>
    <w:p>
      <w:pPr>
        <w:spacing w:after="140" w:before="80"/>
      </w:pPr>
      <w:r>
        <w:rPr>
          <w:rFonts w:ascii="Arial" w:cs="Arial" w:eastAsia="Arial" w:hAnsi="Arial"/>
          <w:color w:val="1A1A1A"/>
          <w:sz w:val="20"/>
          <w:szCs w:val="20"/>
        </w:rPr>
        <w:t xml:space="preserve">The orchestrator has three modes: rule-based mock (default, no AI), Cowork file-based handoff, and Anthropic API with a Zendesk MCP sidecar. The column reasoner has two modes: Cowork and Anthropic API directly. Both are controlled by a single environment variable (COWORK_ORCHESTRATOR). The API paths are complete but commented out pending API credits.</w:t>
      </w:r>
    </w:p>
    <w:p>
      <w:pPr>
        <w:spacing w:after="80" w:before="80"/>
      </w:pPr>
      <w:r>
        <w:t xml:space="preserve"/>
      </w:r>
    </w:p>
    <w:p>
      <w:pPr>
        <w:spacing w:after="140" w:before="80"/>
      </w:pPr>
      <w:r>
        <w:rPr>
          <w:rFonts w:ascii="Arial" w:cs="Arial" w:eastAsia="Arial" w:hAnsi="Arial"/>
          <w:color w:val="1A1A1A"/>
          <w:sz w:val="20"/>
          <w:szCs w:val="20"/>
        </w:rPr>
        <w:t xml:space="preserve">Core principle: AI decides. Code executes. Validation protects.</w:t>
      </w:r>
    </w:p>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System Architecture — WAT Framework</w:t>
      </w:r>
    </w:p>
    <w:p>
      <w:pPr>
        <w:spacing w:after="140" w:before="80"/>
      </w:pPr>
      <w:r>
        <w:rPr>
          <w:rFonts w:ascii="Arial" w:cs="Arial" w:eastAsia="Arial" w:hAnsi="Arial"/>
          <w:color w:val="1A1A1A"/>
          <w:sz w:val="20"/>
          <w:szCs w:val="20"/>
        </w:rPr>
        <w:t xml:space="preserve">Each layer has one responsibility and never reaches into another layer's domain.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File(s)</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Webhook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webhook_receiver.py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FastAPI server. Receives Zendesk webhooks, dedup check, runs pipeline in background thread.</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Orchestrator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core/orchestrator.py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Reads ticket, selects skill, extracts inputs. 3 modes: Mock, Cowork, Anthropic API. Never executes.</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Validator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core/validator.py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Confidence threshold check, missing fields check, skill-level input validation. Blocks execution if invalid.</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Skill Registry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core/skill_registry.py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Auto-discovers Skill subclasses in skills/ via importlib reflection. No hardcoding required.</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Skills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skills/keyword_upload.py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Self-contained execution modules. Each skill owns its end-to-end logic.</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Tools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tools/  (7 modules)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Shared utilities: Zendesk API, file parsing, column mapping, TSV transformation, Playwright upload, Teams.</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Reporter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core/reporter.py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Builds agent-facing internal note from execution result. 2 modes: rule-based mock or Anthropic API.</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MCP Sidecar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Courier New" w:cs="Courier New" w:eastAsia="Courier New" w:hAnsi="Courier New"/>
                <w:b w:val="false"/>
                <w:bCs w:val="false"/>
                <w:color w:val="1A1A1A"/>
                <w:sz w:val="18"/>
                <w:szCs w:val="18"/>
              </w:rPr>
              <w:t xml:space="preserve">mcp/zendesk_server.py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Custom local MCP server exposing get_ticket and get_ticket_comments. Used only by Anthropic API orchestrator path.</w:t>
            </w:r>
          </w:p>
        </w:tc>
      </w:tr>
    </w:tbl>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Step-by-Step Walkthrough</w:t>
      </w:r>
    </w:p>
    <w:p>
      <w:pPr>
        <w:spacing w:after="100" w:before="300"/>
      </w:pPr>
      <w:r>
        <w:rPr>
          <w:rFonts w:ascii="Arial" w:cs="Arial" w:eastAsia="Arial" w:hAnsi="Arial"/>
          <w:b/>
          <w:bCs/>
          <w:color w:val="2E75B6"/>
          <w:sz w:val="22"/>
          <w:szCs w:val="22"/>
        </w:rPr>
        <w:t xml:space="preserve">Step 1  </w:t>
      </w:r>
      <w:r>
        <w:rPr>
          <w:rFonts w:ascii="Arial" w:cs="Arial" w:eastAsia="Arial" w:hAnsi="Arial"/>
          <w:b/>
          <w:bCs/>
          <w:color w:val="1A1A1A"/>
          <w:sz w:val="22"/>
          <w:szCs w:val="22"/>
        </w:rPr>
        <w:t xml:space="preserve">Agent adds tag in Zendesk</w:t>
      </w:r>
    </w:p>
    <w:p>
      <w:pPr>
        <w:spacing w:after="140" w:before="80"/>
      </w:pPr>
      <w:r>
        <w:rPr>
          <w:rFonts w:ascii="Arial" w:cs="Arial" w:eastAsia="Arial" w:hAnsi="Arial"/>
          <w:color w:val="1A1A1A"/>
          <w:sz w:val="20"/>
          <w:szCs w:val="20"/>
        </w:rPr>
        <w:t xml:space="preserve">The agent opens the Zendesk ticket and adds the tag ai_agent_automation. This is the only manual action in the entire workflow. The Zendesk trigger fires immediately and removes the tag — the tag is gone before the pipeline runs. This prevents the ticket from re-triggering if the agent saves the ticket again.</w:t>
      </w:r>
    </w:p>
    <w:p>
      <w:pPr>
        <w:spacing w:after="80" w:before="80"/>
      </w:pPr>
      <w:r>
        <w:t xml:space="preserve"/>
      </w:r>
    </w:p>
    <w:p>
      <w:pPr>
        <w:spacing w:after="100" w:before="300"/>
      </w:pPr>
      <w:r>
        <w:rPr>
          <w:rFonts w:ascii="Arial" w:cs="Arial" w:eastAsia="Arial" w:hAnsi="Arial"/>
          <w:b/>
          <w:bCs/>
          <w:color w:val="2E75B6"/>
          <w:sz w:val="22"/>
          <w:szCs w:val="22"/>
        </w:rPr>
        <w:t xml:space="preserve">Step 2  </w:t>
      </w:r>
      <w:r>
        <w:rPr>
          <w:rFonts w:ascii="Arial" w:cs="Arial" w:eastAsia="Arial" w:hAnsi="Arial"/>
          <w:b/>
          <w:bCs/>
          <w:color w:val="1A1A1A"/>
          <w:sz w:val="22"/>
          <w:szCs w:val="22"/>
        </w:rPr>
        <w:t xml:space="preserve">Zendesk fires webhook → FastAPI receives, dedup, background thread</w:t>
      </w:r>
    </w:p>
    <w:p>
      <w:pPr>
        <w:spacing w:after="140" w:before="80"/>
      </w:pPr>
      <w:r>
        <w:rPr>
          <w:rFonts w:ascii="Arial" w:cs="Arial" w:eastAsia="Arial" w:hAnsi="Arial"/>
          <w:color w:val="1A1A1A"/>
          <w:sz w:val="20"/>
          <w:szCs w:val="20"/>
        </w:rPr>
        <w:t xml:space="preserve">The webhook delivers only the ticket ID. The server immediately checks a 5-minute deduplication window: if this ticket is already being processed, the request is silently dropped. Otherwise, the ticket ID is registered and the pipeline runs in a daemon background thread.</w:t>
      </w:r>
    </w:p>
    <w:p>
      <w:pPr>
        <w:spacing w:after="80" w:before="80"/>
      </w:pPr>
      <w:r>
        <w:t xml:space="preserve"/>
      </w:r>
    </w:p>
    <w:p>
      <w:pPr>
        <w:spacing w:after="140" w:before="80"/>
      </w:pPr>
      <w:r>
        <w:rPr>
          <w:rFonts w:ascii="Arial" w:cs="Arial" w:eastAsia="Arial" w:hAnsi="Arial"/>
          <w:color w:val="1A1A1A"/>
          <w:sz w:val="20"/>
          <w:szCs w:val="20"/>
        </w:rPr>
        <w:t xml:space="preserve">The dedup entry is cleared in a finally block — so whether the pipeline succeeds, fails, or raises an exception, re-adding the tag after any failure always triggers a fresh run.</w:t>
      </w:r>
    </w:p>
    <w:p>
      <w:pPr>
        <w:spacing w:after="80" w:before="80"/>
      </w:pPr>
      <w:r>
        <w:t xml:space="preserve"/>
      </w:r>
    </w:p>
    <w:p>
      <w:pPr>
        <w:spacing w:after="140" w:before="80"/>
      </w:pPr>
      <w:r>
        <w:rPr>
          <w:rFonts w:ascii="Arial" w:cs="Arial" w:eastAsia="Arial" w:hAnsi="Arial"/>
          <w:color w:val="1A1A1A"/>
          <w:sz w:val="20"/>
          <w:szCs w:val="20"/>
        </w:rPr>
        <w:t xml:space="preserve">The ticket is fetched once here and passed into the orchestrator, avoiding a redundant Zendesk API call.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ticket_id injection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decision["inputs"]["ticket_id"] = ticket_id is set after the orchestrator returns, before validation runs. Both the validator and the skill always have the ticket ID regardless of orchestrator output.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TimeoutError handler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 dedicated except TimeoutError block runs before the generic except Exception. It sends a specific Teams card instructing the agent to ensure Cowork is running and to re-add the tag.</w:t>
            </w:r>
          </w:p>
        </w:tc>
      </w:tr>
    </w:tbl>
    <w:p>
      <w:pPr>
        <w:spacing w:after="80" w:before="80"/>
      </w:pPr>
      <w:r>
        <w:t xml:space="preserve"/>
      </w:r>
    </w:p>
    <w:p>
      <w:pPr>
        <w:spacing w:after="100" w:before="300"/>
      </w:pPr>
      <w:r>
        <w:rPr>
          <w:rFonts w:ascii="Arial" w:cs="Arial" w:eastAsia="Arial" w:hAnsi="Arial"/>
          <w:b/>
          <w:bCs/>
          <w:color w:val="2E75B6"/>
          <w:sz w:val="22"/>
          <w:szCs w:val="22"/>
        </w:rPr>
        <w:t xml:space="preserve">Step 3  </w:t>
      </w:r>
      <w:r>
        <w:rPr>
          <w:rFonts w:ascii="Arial" w:cs="Arial" w:eastAsia="Arial" w:hAnsi="Arial"/>
          <w:b/>
          <w:bCs/>
          <w:color w:val="1A1A1A"/>
          <w:sz w:val="22"/>
          <w:szCs w:val="22"/>
        </w:rPr>
        <w:t xml:space="preserve">Orchestrator — reads ticket and decides what to do</w:t>
      </w:r>
    </w:p>
    <w:p>
      <w:pPr>
        <w:spacing w:after="140" w:before="80"/>
      </w:pPr>
      <w:r>
        <w:rPr>
          <w:rFonts w:ascii="Arial" w:cs="Arial" w:eastAsia="Arial" w:hAnsi="Arial"/>
          <w:color w:val="1A1A1A"/>
          <w:sz w:val="20"/>
          <w:szCs w:val="20"/>
        </w:rPr>
        <w:t xml:space="preserve">The orchestrator has three modes, all producing identical output JSON. The active mode is controlled by the COWORK_ORCHESTRATOR environment variable.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color w:val="2E75B6"/>
                <w:sz w:val="19"/>
                <w:szCs w:val="19"/>
              </w:rPr>
              <w:t xml:space="preserve">ticket_id is never in the orchestrator output. It is injected by the pipeline after the orchestrator returns, before validation.</w:t>
            </w:r>
          </w:p>
        </w:tc>
      </w:tr>
    </w:tbl>
    <w:p>
      <w:pPr>
        <w:spacing w:after="80" w:before="80"/>
      </w:pPr>
      <w:r>
        <w:t xml:space="preserve"/>
      </w:r>
    </w:p>
    <w:p>
      <w:pPr>
        <w:spacing w:after="80" w:before="160"/>
      </w:pPr>
      <w:r>
        <w:rPr>
          <w:rFonts w:ascii="Arial" w:cs="Arial" w:eastAsia="Arial" w:hAnsi="Arial"/>
          <w:b/>
          <w:bCs/>
          <w:color w:val="1A1A1A"/>
          <w:sz w:val="21"/>
          <w:szCs w:val="21"/>
        </w:rPr>
        <w:t xml:space="preserve">Mode 1 — Mock (default, COWORK_ORCHESTRATOR unset)</w:t>
      </w:r>
    </w:p>
    <w:p>
      <w:pPr>
        <w:spacing w:after="140" w:before="80"/>
      </w:pPr>
      <w:r>
        <w:rPr>
          <w:rFonts w:ascii="Arial" w:cs="Arial" w:eastAsia="Arial" w:hAnsi="Arial"/>
          <w:color w:val="1A1A1A"/>
          <w:sz w:val="20"/>
          <w:szCs w:val="20"/>
        </w:rPr>
        <w:t xml:space="preserve">Rule-based regex extraction, no AI API call. Active for POC testing and well-structured tickets.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Username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First match of: brightedge username:, be username:, or username: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Account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First match of: account id: followed by digits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Mappings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Single-file: identifier=null if 1 attachment. Multi-file: scans for filename basename near Account ID: block (within 300 chars).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0.95 if all fields found. 0.0 if anything missing — blocks execution.</w:t>
            </w:r>
          </w:p>
        </w:tc>
      </w:tr>
    </w:tbl>
    <w:p>
      <w:pPr>
        <w:spacing w:after="80" w:before="80"/>
      </w:pPr>
      <w:r>
        <w:t xml:space="preserve"/>
      </w:r>
    </w:p>
    <w:p>
      <w:pPr>
        <w:spacing w:after="80" w:before="160"/>
      </w:pPr>
      <w:r>
        <w:rPr>
          <w:rFonts w:ascii="Arial" w:cs="Arial" w:eastAsia="Arial" w:hAnsi="Arial"/>
          <w:b/>
          <w:bCs/>
          <w:color w:val="1A1A1A"/>
          <w:sz w:val="21"/>
          <w:szCs w:val="21"/>
        </w:rPr>
        <w:t xml:space="preserve">Mode 2 — Cowork (COWORK_ORCHESTRATOR=true)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200"/>
              <w:bottom w:type="dxa" w:w="100"/>
              <w:right w:type="dxa" w:w="200"/>
            </w:tcMar>
          </w:tcPr>
          <w:p>
            <w:r>
              <w:rPr>
                <w:rFonts w:ascii="Arial" w:cs="Arial" w:eastAsia="Arial" w:hAnsi="Arial"/>
                <w:b/>
                <w:bCs/>
                <w:color w:val="2E75B6"/>
                <w:sz w:val="20"/>
                <w:szCs w:val="20"/>
              </w:rPr>
              <w:t xml:space="preserve">Claude API  ·  Call 1 of 3 — ticket reasoning via Cowork file handoff</w:t>
            </w:r>
          </w:p>
        </w:tc>
      </w:tr>
    </w:tbl>
    <w:p>
      <w:pPr>
        <w:spacing w:after="80" w:before="80"/>
      </w:pPr>
      <w:r>
        <w:t xml:space="preserve"/>
      </w:r>
    </w:p>
    <w:p>
      <w:pPr>
        <w:spacing w:after="140" w:before="80"/>
      </w:pPr>
      <w:r>
        <w:rPr>
          <w:rFonts w:ascii="Arial" w:cs="Arial" w:eastAsia="Arial" w:hAnsi="Arial"/>
          <w:color w:val="1A1A1A"/>
          <w:sz w:val="20"/>
          <w:szCs w:val="20"/>
        </w:rPr>
        <w:t xml:space="preserve">Cowork acts as the AI reasoning layer. The pipeline writes a JSON file and waits for Cowork to write back the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1. Clears stale file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Removes any existing cowork_decision.json from previous runs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2. Writes ticket file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Saves cowork_ticket.json: ticket data (auth stripped) + _instructions block with mode note, expected output format, and pre-filled mappings template (actual filenames already in place — Cowork fills in account IDs only)</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3. Polls for decision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Checks for cowork_decision.json every 2 seconds, 5-minute timeout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4. Timeout behaviour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Raises TimeoutError → pipeline sends Teams card: 'ensure Cowork is running and re-add the tag'</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Cowork prompt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Read cowork_ticket.json and write cowork_decision.json</w:t>
            </w:r>
          </w:p>
        </w:tc>
      </w:tr>
    </w:tbl>
    <w:p>
      <w:pPr>
        <w:spacing w:after="80" w:before="80"/>
      </w:pPr>
      <w:r>
        <w:t xml:space="preserve"/>
      </w:r>
    </w:p>
    <w:p>
      <w:pPr>
        <w:spacing w:after="80" w:before="160"/>
      </w:pPr>
      <w:r>
        <w:rPr>
          <w:rFonts w:ascii="Arial" w:cs="Arial" w:eastAsia="Arial" w:hAnsi="Arial"/>
          <w:b/>
          <w:bCs/>
          <w:color w:val="1A1A1A"/>
          <w:sz w:val="21"/>
          <w:szCs w:val="21"/>
        </w:rPr>
        <w:t xml:space="preserve">Mode 3 — Anthropic API (commented out — pending API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200"/>
              <w:bottom w:type="dxa" w:w="100"/>
              <w:right w:type="dxa" w:w="200"/>
            </w:tcMar>
          </w:tcPr>
          <w:p>
            <w:r>
              <w:rPr>
                <w:rFonts w:ascii="Arial" w:cs="Arial" w:eastAsia="Arial" w:hAnsi="Arial"/>
                <w:b/>
                <w:bCs/>
                <w:color w:val="2E75B6"/>
                <w:sz w:val="20"/>
                <w:szCs w:val="20"/>
              </w:rPr>
              <w:t xml:space="preserve">Claude API  ·  Call 1 of 3 — ticket reasoning via Claude + Zendesk MCP sidecar</w:t>
            </w:r>
          </w:p>
        </w:tc>
      </w:tr>
    </w:tbl>
    <w:p>
      <w:pPr>
        <w:spacing w:after="80" w:before="80"/>
      </w:pPr>
      <w:r>
        <w:t xml:space="preserve"/>
      </w:r>
    </w:p>
    <w:p>
      <w:pPr>
        <w:spacing w:after="140" w:before="80"/>
      </w:pPr>
      <w:r>
        <w:rPr>
          <w:rFonts w:ascii="Arial" w:cs="Arial" w:eastAsia="Arial" w:hAnsi="Arial"/>
          <w:color w:val="1A1A1A"/>
          <w:sz w:val="20"/>
          <w:szCs w:val="20"/>
        </w:rPr>
        <w:t xml:space="preserve">Claude calls the Zendesk MCP sidecar (mcp/zendesk_server.py) to read the ticket interactively using get_ticket and get_ticket_comments tools. The sidecar is a custom local stdio server — not an official Zendesk integration. It wraps tools/zendesk.py and strips the auth tuple from all responses.</w:t>
      </w:r>
    </w:p>
    <w:p>
      <w:pPr>
        <w:spacing w:after="80" w:before="80"/>
      </w:pPr>
      <w:r>
        <w:t xml:space="preserve"/>
      </w:r>
    </w:p>
    <w:p>
      <w:pPr>
        <w:spacing w:after="140" w:before="80"/>
      </w:pPr>
      <w:r>
        <w:rPr>
          <w:rFonts w:ascii="Arial" w:cs="Arial" w:eastAsia="Arial" w:hAnsi="Arial"/>
          <w:color w:val="1A1A1A"/>
          <w:sz w:val="20"/>
          <w:szCs w:val="20"/>
        </w:rPr>
        <w:t xml:space="preserve">MCP fallback: if the sidecar fails to start, _decide_direct() passes the raw ticket JSON as context instead (no MCP tools). Restore by uncommenting the client.beta.messages.create block in core/orchestrator.py and removing the _decide_mock() call.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Clear</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Confidence ≥ 0.8 and all fields found — workflow continues to Step 4</w:t>
            </w:r>
          </w:p>
        </w:tc>
      </w:tr>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Unclear</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Confidence below 0.8 or missing fields — Teams alert posted with exact actionable missing_fields strings. Agent adds missing info and re-adds the tag.</w:t>
            </w:r>
          </w:p>
        </w:tc>
      </w:tr>
    </w:tbl>
    <w:p>
      <w:pPr>
        <w:spacing w:after="80" w:before="80"/>
      </w:pPr>
      <w:r>
        <w:t xml:space="preserve"/>
      </w:r>
    </w:p>
    <w:p>
      <w:pPr>
        <w:spacing w:after="100" w:before="300"/>
      </w:pPr>
      <w:r>
        <w:rPr>
          <w:rFonts w:ascii="Arial" w:cs="Arial" w:eastAsia="Arial" w:hAnsi="Arial"/>
          <w:b/>
          <w:bCs/>
          <w:color w:val="2E75B6"/>
          <w:sz w:val="22"/>
          <w:szCs w:val="22"/>
        </w:rPr>
        <w:t xml:space="preserve">Step 4  </w:t>
      </w:r>
      <w:r>
        <w:rPr>
          <w:rFonts w:ascii="Arial" w:cs="Arial" w:eastAsia="Arial" w:hAnsi="Arial"/>
          <w:b/>
          <w:bCs/>
          <w:color w:val="1A1A1A"/>
          <w:sz w:val="22"/>
          <w:szCs w:val="22"/>
        </w:rPr>
        <w:t xml:space="preserve">Validator checks the decision before any execution</w:t>
      </w:r>
    </w:p>
    <w:p>
      <w:pPr>
        <w:spacing w:after="140" w:before="80"/>
      </w:pPr>
      <w:r>
        <w:rPr>
          <w:rFonts w:ascii="Arial" w:cs="Arial" w:eastAsia="Arial" w:hAnsi="Arial"/>
          <w:color w:val="1A1A1A"/>
          <w:sz w:val="20"/>
          <w:szCs w:val="20"/>
        </w:rPr>
        <w:t xml:space="preserve">Three independent checks run in order. Execution is blocked if any check fails.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1. 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Must be ≥ 0.8. Low confidence → action: review</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2. Missing fields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decision.missing_fields must be empty. Non-empty → action: review</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3. Skill inputs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skill.validate(inputs) runs only if checks 1 and 2 pass. Failure → action: reject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Proceed</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All checks pass — execution begins</w:t>
            </w:r>
          </w:p>
        </w:tc>
      </w:tr>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Review</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Low confidence or missing fields — Teams error card, no execution</w:t>
            </w:r>
          </w:p>
        </w:tc>
      </w:tr>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Reject</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Hard validation failure (bad inputs) — Teams error card, no execution</w:t>
            </w:r>
          </w:p>
        </w:tc>
      </w:tr>
    </w:tbl>
    <w:p>
      <w:pPr>
        <w:spacing w:after="80" w:before="80"/>
      </w:pPr>
      <w:r>
        <w:t xml:space="preserve"/>
      </w:r>
    </w:p>
    <w:p>
      <w:pPr>
        <w:spacing w:after="100" w:before="300"/>
      </w:pPr>
      <w:r>
        <w:rPr>
          <w:rFonts w:ascii="Arial" w:cs="Arial" w:eastAsia="Arial" w:hAnsi="Arial"/>
          <w:b/>
          <w:bCs/>
          <w:color w:val="2E75B6"/>
          <w:sz w:val="22"/>
          <w:szCs w:val="22"/>
        </w:rPr>
        <w:t xml:space="preserve">Step 5  </w:t>
      </w:r>
      <w:r>
        <w:rPr>
          <w:rFonts w:ascii="Arial" w:cs="Arial" w:eastAsia="Arial" w:hAnsi="Arial"/>
          <w:b/>
          <w:bCs/>
          <w:color w:val="1A1A1A"/>
          <w:sz w:val="22"/>
          <w:szCs w:val="22"/>
        </w:rPr>
        <w:t xml:space="preserve">Skill downloads and parses the keyword file</w:t>
      </w:r>
    </w:p>
    <w:p>
      <w:pPr>
        <w:spacing w:after="140" w:before="80"/>
      </w:pPr>
      <w:r>
        <w:rPr>
          <w:rFonts w:ascii="Arial" w:cs="Arial" w:eastAsia="Arial" w:hAnsi="Arial"/>
          <w:color w:val="1A1A1A"/>
          <w:sz w:val="20"/>
          <w:szCs w:val="20"/>
        </w:rPr>
        <w:t xml:space="preserve">The skill calls fetch_ticket a second time (it is self-contained). It downloads the keyword attachment(s) and parses them. The credential/file scoping rules apply: credentials come from the latest internal note with 'BrightEdge Username' or 'Account ID'; files come from the latest comment (any type) with a supported attachment.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CSV</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Parses with UTF-8 BOM handling. All column names lowercased and stripped.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Excel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Parses all sheets. Finds header row by scanning for a cell equal to 'keyword'. Sheets with no keyword data are skipped.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Single-file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1 attachment: identifier=null, account ID from credentials note. No File: label needed.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Multi-file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2+ attachments: each file matched to its account ID via filename fuzzy matching (2-pass, threshold 0.5).</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Multi-sheet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Excel with Sheet: labels: each sheet matched to its account ID via sheet name fuzzy matching (threshold 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color w:val="2E75B6"/>
                <w:sz w:val="19"/>
                <w:szCs w:val="19"/>
              </w:rPr>
              <w:t xml:space="preserve">Fuzzy filename matching — two passes: Pass 1 matches the full filename. Pass 2 strips the extension from both sides and matches basenames. This handles short labels like 'norgren' matching 'norgren_keywords.csv'.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Valid</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File parsed, keyword column identifiable — workflow continues to Step 6</w:t>
            </w:r>
          </w:p>
        </w:tc>
      </w:tr>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Invalid</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File empty or unreadable — Teams alert with exact problem. Agent re-attaches corrected file and re-adds tag.</w:t>
            </w:r>
          </w:p>
        </w:tc>
      </w:tr>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Unclear</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Headers exist but column meaning ambiguous — workflow continues to Step 6 where Claude reasons about columns</w:t>
            </w:r>
          </w:p>
        </w:tc>
      </w:tr>
    </w:tbl>
    <w:p>
      <w:pPr>
        <w:spacing w:after="80" w:before="80"/>
      </w:pPr>
      <w:r>
        <w:t xml:space="preserve"/>
      </w:r>
    </w:p>
    <w:p>
      <w:pPr>
        <w:spacing w:after="100" w:before="300"/>
      </w:pPr>
      <w:r>
        <w:rPr>
          <w:rFonts w:ascii="Arial" w:cs="Arial" w:eastAsia="Arial" w:hAnsi="Arial"/>
          <w:b/>
          <w:bCs/>
          <w:color w:val="2E75B6"/>
          <w:sz w:val="22"/>
          <w:szCs w:val="22"/>
        </w:rPr>
        <w:t xml:space="preserve">Step 6  </w:t>
      </w:r>
      <w:r>
        <w:rPr>
          <w:rFonts w:ascii="Arial" w:cs="Arial" w:eastAsia="Arial" w:hAnsi="Arial"/>
          <w:b/>
          <w:bCs/>
          <w:color w:val="1A1A1A"/>
          <w:sz w:val="22"/>
          <w:szCs w:val="22"/>
        </w:rPr>
        <w:t xml:space="preserve">Column mapping — fuzzy match first, Claude fallback if unclear</w:t>
      </w:r>
    </w:p>
    <w:p>
      <w:pPr>
        <w:spacing w:after="140" w:before="80"/>
      </w:pPr>
      <w:r>
        <w:rPr>
          <w:rFonts w:ascii="Arial" w:cs="Arial" w:eastAsia="Arial" w:hAnsi="Arial"/>
          <w:color w:val="1A1A1A"/>
          <w:sz w:val="20"/>
          <w:szCs w:val="20"/>
        </w:rPr>
        <w:t xml:space="preserve">Fuzzy matching runs first. Headers are normalised (strip annotations, collapse whitespace, lowercase) and checked against known aliases for each required field.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Keyword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keyword, kw, keywords, search term, search terms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PLP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preferred landing page, plp, landing page, url</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Keyword Groups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Any column whose normalised name starts with 'keyword group'</w:t>
            </w:r>
          </w:p>
        </w:tc>
      </w:tr>
    </w:tbl>
    <w:p>
      <w:pPr>
        <w:spacing w:after="80" w:before="80"/>
      </w:pPr>
      <w:r>
        <w:t xml:space="preserve"/>
      </w:r>
    </w:p>
    <w:p>
      <w:pPr>
        <w:spacing w:after="140" w:before="80"/>
      </w:pPr>
      <w:r>
        <w:rPr>
          <w:rFonts w:ascii="Arial" w:cs="Arial" w:eastAsia="Arial" w:hAnsi="Arial"/>
          <w:color w:val="1A1A1A"/>
          <w:sz w:val="20"/>
          <w:szCs w:val="20"/>
        </w:rPr>
        <w:t xml:space="preserve">If fuzzy confidence falls below 0.6 (column matching threshold), the column reasoner is called. It operates in two modes, toggled by the same COWORK_ORCHESTRATOR flag.</w:t>
      </w:r>
    </w:p>
    <w:p>
      <w:pPr>
        <w:spacing w:after="80" w:before="80"/>
      </w:pPr>
      <w:r>
        <w:t xml:space="preserve"/>
      </w:r>
    </w:p>
    <w:p>
      <w:pPr>
        <w:spacing w:after="80" w:before="160"/>
      </w:pPr>
      <w:r>
        <w:rPr>
          <w:rFonts w:ascii="Arial" w:cs="Arial" w:eastAsia="Arial" w:hAnsi="Arial"/>
          <w:b/>
          <w:bCs/>
          <w:color w:val="1A1A1A"/>
          <w:sz w:val="21"/>
          <w:szCs w:val="21"/>
        </w:rPr>
        <w:t xml:space="preserve">Column Reasoner — Cowork mode (COWORK_ORCHESTRATOR=true)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200"/>
              <w:bottom w:type="dxa" w:w="100"/>
              <w:right w:type="dxa" w:w="200"/>
            </w:tcMar>
          </w:tcPr>
          <w:p>
            <w:r>
              <w:rPr>
                <w:rFonts w:ascii="Arial" w:cs="Arial" w:eastAsia="Arial" w:hAnsi="Arial"/>
                <w:b/>
                <w:bCs/>
                <w:color w:val="2E75B6"/>
                <w:sz w:val="20"/>
                <w:szCs w:val="20"/>
              </w:rPr>
              <w:t xml:space="preserve">Claude API  ·  Call 2 of 3 — column reasoning via Cowork file handoff (only if fuzzy fails)</w:t>
            </w:r>
          </w:p>
        </w:tc>
      </w:tr>
    </w:tbl>
    <w:p>
      <w:pPr>
        <w:spacing w:after="80" w:before="80"/>
      </w:pPr>
      <w:r>
        <w:t xml:space="preserve"/>
      </w:r>
    </w:p>
    <w:p>
      <w:pPr>
        <w:spacing w:after="140" w:before="80"/>
      </w:pPr>
      <w:r>
        <w:rPr>
          <w:rFonts w:ascii="Arial" w:cs="Arial" w:eastAsia="Arial" w:hAnsi="Arial"/>
          <w:color w:val="1A1A1A"/>
          <w:sz w:val="20"/>
          <w:szCs w:val="20"/>
        </w:rPr>
        <w:t xml:space="preserve">Saves cowork_column_request.json with the column headers, first 5 sample rows, and the full system prompt. Polls for cowork_column_response.json. Returns None on timeout — skill logs a skip note for that file and continues processing other files. Does not raise TimeoutError.</w:t>
      </w:r>
    </w:p>
    <w:p>
      <w:pPr>
        <w:spacing w:after="80" w:before="80"/>
      </w:pPr>
      <w:r>
        <w:t xml:space="preserve"/>
      </w:r>
    </w:p>
    <w:p>
      <w:pPr>
        <w:spacing w:after="140" w:before="80"/>
      </w:pPr>
      <w:r>
        <w:rPr>
          <w:rFonts w:ascii="Arial" w:cs="Arial" w:eastAsia="Arial" w:hAnsi="Arial"/>
          <w:color w:val="1A1A1A"/>
          <w:sz w:val="20"/>
          <w:szCs w:val="20"/>
        </w:rPr>
        <w:t xml:space="preserve">Cowork prompt: "Read cowork_column_request.json and give me the column mapping JSON"</w:t>
      </w:r>
    </w:p>
    <w:p>
      <w:pPr>
        <w:spacing w:after="80" w:before="80"/>
      </w:pPr>
      <w:r>
        <w:t xml:space="preserve"/>
      </w:r>
    </w:p>
    <w:p>
      <w:pPr>
        <w:spacing w:after="80" w:before="160"/>
      </w:pPr>
      <w:r>
        <w:rPr>
          <w:rFonts w:ascii="Arial" w:cs="Arial" w:eastAsia="Arial" w:hAnsi="Arial"/>
          <w:b/>
          <w:bCs/>
          <w:color w:val="1A1A1A"/>
          <w:sz w:val="21"/>
          <w:szCs w:val="21"/>
        </w:rPr>
        <w:t xml:space="preserve">Column Reasoner — Anthropic API (default when Cowork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200"/>
              <w:bottom w:type="dxa" w:w="100"/>
              <w:right w:type="dxa" w:w="200"/>
            </w:tcMar>
          </w:tcPr>
          <w:p>
            <w:r>
              <w:rPr>
                <w:rFonts w:ascii="Arial" w:cs="Arial" w:eastAsia="Arial" w:hAnsi="Arial"/>
                <w:b/>
                <w:bCs/>
                <w:color w:val="2E75B6"/>
                <w:sz w:val="20"/>
                <w:szCs w:val="20"/>
              </w:rPr>
              <w:t xml:space="preserve">Claude API  ·  Call 2 of 3 — column reasoning via direct API (only if fuzzy fails)</w:t>
            </w:r>
          </w:p>
        </w:tc>
      </w:tr>
    </w:tbl>
    <w:p>
      <w:pPr>
        <w:spacing w:after="80" w:before="80"/>
      </w:pPr>
      <w:r>
        <w:t xml:space="preserve"/>
      </w:r>
    </w:p>
    <w:p>
      <w:pPr>
        <w:spacing w:after="140" w:before="80"/>
      </w:pPr>
      <w:r>
        <w:rPr>
          <w:rFonts w:ascii="Arial" w:cs="Arial" w:eastAsia="Arial" w:hAnsi="Arial"/>
          <w:color w:val="1A1A1A"/>
          <w:sz w:val="20"/>
          <w:szCs w:val="20"/>
        </w:rPr>
        <w:t xml:space="preserve">Calls claude-sonnet-4-20250514 directly with headers and the first 5 sample rows. The client is initialised lazily — a missing ANTHROPIC_API_KEY does not crash startup. Returns None on any API or parse error.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Matched</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Fuzzy or Claude mapping succeeds — workflow continues to Step 7 automatically</w:t>
            </w:r>
          </w:p>
        </w:tc>
      </w:tr>
      <w:tr>
        <w:tc>
          <w:tcPr>
            <w:tcW w:type="dxa" w:w="16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center"/>
          </w:tcPr>
          <w:p>
            <w:r>
              <w:rPr>
                <w:rFonts w:ascii="Arial" w:cs="Arial" w:eastAsia="Arial" w:hAnsi="Arial"/>
                <w:b/>
                <w:bCs/>
                <w:color w:val="1A1A1A"/>
                <w:sz w:val="20"/>
                <w:szCs w:val="20"/>
              </w:rPr>
              <w:t xml:space="preserve">Unmatched</w:t>
            </w:r>
          </w:p>
        </w:tc>
        <w:tc>
          <w:tcPr>
            <w:tcW w:type="dxa" w:w="77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Neither fuzzy nor Claude can identify required columns — skip note logged for this file, processing continues for remaining files</w:t>
            </w:r>
          </w:p>
        </w:tc>
      </w:tr>
    </w:tbl>
    <w:p>
      <w:pPr>
        <w:spacing w:after="80" w:before="80"/>
      </w:pPr>
      <w:r>
        <w:t xml:space="preserve"/>
      </w:r>
    </w:p>
    <w:p>
      <w:pPr>
        <w:spacing w:after="100" w:before="300"/>
      </w:pPr>
      <w:r>
        <w:rPr>
          <w:rFonts w:ascii="Arial" w:cs="Arial" w:eastAsia="Arial" w:hAnsi="Arial"/>
          <w:b/>
          <w:bCs/>
          <w:color w:val="2E75B6"/>
          <w:sz w:val="22"/>
          <w:szCs w:val="22"/>
        </w:rPr>
        <w:t xml:space="preserve">Step 7  </w:t>
      </w:r>
      <w:r>
        <w:rPr>
          <w:rFonts w:ascii="Arial" w:cs="Arial" w:eastAsia="Arial" w:hAnsi="Arial"/>
          <w:b/>
          <w:bCs/>
          <w:color w:val="1A1A1A"/>
          <w:sz w:val="22"/>
          <w:szCs w:val="22"/>
        </w:rPr>
        <w:t xml:space="preserve">Transform rows and build the upload TSV</w:t>
      </w:r>
    </w:p>
    <w:p>
      <w:pPr>
        <w:spacing w:after="140" w:before="80"/>
      </w:pPr>
      <w:r>
        <w:rPr>
          <w:rFonts w:ascii="Arial" w:cs="Arial" w:eastAsia="Arial" w:hAnsi="Arial"/>
          <w:color w:val="1A1A1A"/>
          <w:sz w:val="20"/>
          <w:szCs w:val="20"/>
        </w:rPr>
        <w:t xml:space="preserve">Rows are remapped from customer column names to standard names, then transformed into keyword groups. Keywords that appear in multiple groups are deduplicated into a single row with each group in its own KWG column.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Output format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Login  ·  KW  ·  PLP  ·  off  ·  KWG1  ·  KWG2  ·  …</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off column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Fixed literal value 0 — always tracking active. Not derived from the source file.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KWG columns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Dynamic count — determined by the maximum number of groups any single keyword belongs to across the entire file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Login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Account-scoped email from fetch_account_logins(), falls back to org username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Encoding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UTF-8</w:t>
            </w:r>
          </w:p>
        </w:tc>
      </w:tr>
    </w:tbl>
    <w:p>
      <w:pPr>
        <w:spacing w:after="80" w:before="80"/>
      </w:pPr>
      <w:r>
        <w:t xml:space="preserve"/>
      </w:r>
    </w:p>
    <w:p>
      <w:pPr>
        <w:spacing w:after="100" w:before="300"/>
      </w:pPr>
      <w:r>
        <w:rPr>
          <w:rFonts w:ascii="Arial" w:cs="Arial" w:eastAsia="Arial" w:hAnsi="Arial"/>
          <w:b/>
          <w:bCs/>
          <w:color w:val="2E75B6"/>
          <w:sz w:val="22"/>
          <w:szCs w:val="22"/>
        </w:rPr>
        <w:t xml:space="preserve">Step 8  </w:t>
      </w:r>
      <w:r>
        <w:rPr>
          <w:rFonts w:ascii="Arial" w:cs="Arial" w:eastAsia="Arial" w:hAnsi="Arial"/>
          <w:b/>
          <w:bCs/>
          <w:color w:val="1A1A1A"/>
          <w:sz w:val="22"/>
          <w:szCs w:val="22"/>
        </w:rPr>
        <w:t xml:space="preserve">Playwright logs into BrightEdge and uploads the TSV</w:t>
      </w:r>
    </w:p>
    <w:p>
      <w:pPr>
        <w:spacing w:after="140" w:before="80"/>
      </w:pPr>
      <w:r>
        <w:rPr>
          <w:rFonts w:ascii="Arial" w:cs="Arial" w:eastAsia="Arial" w:hAnsi="Arial"/>
          <w:color w:val="1A1A1A"/>
          <w:sz w:val="20"/>
          <w:szCs w:val="20"/>
        </w:rPr>
        <w:t xml:space="preserve">fetch_account_logins() scrapes the BrightEdge admin manage_account table (with DataTables pagination) in one browser session to collect account-scoped login emails for all accounts in the ticket. Then for each account, a separate upload session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Login flow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Navigate to login page → accept cookie banner → fill credentials → wait for redirect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Pod detection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After login, BrightEdge redirects to appN.brightedge.com. All subsequent URLs use this pod subdomain — never www.brightedge.com.</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Account switch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Navigates to /admin/edit_account_details/{account_id}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Upload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Navigates to /admin/mass_account_kwupload → sets TSV on file input → clicks Next → waits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Completion signal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Waits for style="display: block" on #massAccountUploadResponseHeader via wait_for_function(). The hidden attribute is never removed by BrightEdge — checking element.hidden always returns true even after success.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Timeout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10 minutes max (600,000ms). Script captures timeout error and proceeds to Step 9.</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Stuck upload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DOM state when BrightEdge hangs mid-upload is unknown. Retry logic is pending DevTools inspection during a live stuck upload.</w:t>
            </w:r>
          </w:p>
        </w:tc>
      </w:tr>
    </w:tbl>
    <w:p>
      <w:pPr>
        <w:spacing w:after="80" w:before="80"/>
      </w:pPr>
      <w:r>
        <w:t xml:space="preserve"/>
      </w:r>
    </w:p>
    <w:p>
      <w:pPr>
        <w:spacing w:after="100" w:before="300"/>
      </w:pPr>
      <w:r>
        <w:rPr>
          <w:rFonts w:ascii="Arial" w:cs="Arial" w:eastAsia="Arial" w:hAnsi="Arial"/>
          <w:b/>
          <w:bCs/>
          <w:color w:val="2E75B6"/>
          <w:sz w:val="22"/>
          <w:szCs w:val="22"/>
        </w:rPr>
        <w:t xml:space="preserve">Step 9  </w:t>
      </w:r>
      <w:r>
        <w:rPr>
          <w:rFonts w:ascii="Arial" w:cs="Arial" w:eastAsia="Arial" w:hAnsi="Arial"/>
          <w:b/>
          <w:bCs/>
          <w:color w:val="1A1A1A"/>
          <w:sz w:val="22"/>
          <w:szCs w:val="22"/>
        </w:rPr>
        <w:t xml:space="preserve">Reporter translates the result</w:t>
      </w:r>
    </w:p>
    <w:p>
      <w:pPr>
        <w:spacing w:after="140" w:before="80"/>
      </w:pPr>
      <w:r>
        <w:rPr>
          <w:rFonts w:ascii="Arial" w:cs="Arial" w:eastAsia="Arial" w:hAnsi="Arial"/>
          <w:color w:val="1A1A1A"/>
          <w:sz w:val="20"/>
          <w:szCs w:val="20"/>
        </w:rPr>
        <w:t xml:space="preserve">After each account upload completes, the execution result is passed to the reporter for summarisation.</w:t>
      </w:r>
    </w:p>
    <w:p>
      <w:pPr>
        <w:spacing w:after="80" w:before="80"/>
      </w:pPr>
      <w:r>
        <w:t xml:space="preserve"/>
      </w:r>
    </w:p>
    <w:p>
      <w:pPr>
        <w:spacing w:after="80" w:before="120"/>
      </w:pPr>
      <w:r>
        <w:rPr>
          <w:rFonts w:ascii="Arial" w:cs="Arial" w:eastAsia="Arial" w:hAnsi="Arial"/>
          <w:b/>
          <w:bCs/>
          <w:color w:val="1A1A1A"/>
          <w:sz w:val="21"/>
          <w:szCs w:val="21"/>
        </w:rPr>
        <w:t xml:space="preserve">Rule-based mock (active by default)</w:t>
      </w:r>
    </w:p>
    <w:p>
      <w:pPr>
        <w:spacing w:after="140" w:before="80"/>
      </w:pPr>
      <w:r>
        <w:rPr>
          <w:rFonts w:ascii="Arial" w:cs="Arial" w:eastAsia="Arial" w:hAnsi="Arial"/>
          <w:color w:val="1A1A1A"/>
          <w:sz w:val="20"/>
          <w:szCs w:val="20"/>
        </w:rPr>
        <w:t xml:space="preserve">Returns: Skill name, status (Success/Failure), time taken. No API call required.</w:t>
      </w:r>
    </w:p>
    <w:p>
      <w:pPr>
        <w:spacing w:after="80" w:before="80"/>
      </w:pPr>
      <w:r>
        <w:t xml:space="preserve"/>
      </w:r>
    </w:p>
    <w:p>
      <w:pPr>
        <w:spacing w:after="80" w:before="120"/>
      </w:pPr>
      <w:r>
        <w:rPr>
          <w:rFonts w:ascii="Arial" w:cs="Arial" w:eastAsia="Arial" w:hAnsi="Arial"/>
          <w:b/>
          <w:bCs/>
          <w:color w:val="1A1A1A"/>
          <w:sz w:val="21"/>
          <w:szCs w:val="21"/>
        </w:rPr>
        <w:t xml:space="preserve">Anthropic API (commented out — pending API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200"/>
              <w:bottom w:type="dxa" w:w="100"/>
              <w:right w:type="dxa" w:w="200"/>
            </w:tcMar>
          </w:tcPr>
          <w:p>
            <w:r>
              <w:rPr>
                <w:rFonts w:ascii="Arial" w:cs="Arial" w:eastAsia="Arial" w:hAnsi="Arial"/>
                <w:b/>
                <w:bCs/>
                <w:color w:val="2E75B6"/>
                <w:sz w:val="20"/>
                <w:szCs w:val="20"/>
              </w:rPr>
              <w:t xml:space="preserve">Claude API  ·  Call 3 of 3 — result translation to plain English</w:t>
            </w:r>
          </w:p>
        </w:tc>
      </w:tr>
    </w:tbl>
    <w:p>
      <w:pPr>
        <w:spacing w:after="80" w:before="80"/>
      </w:pPr>
      <w:r>
        <w:t xml:space="preserve"/>
      </w:r>
    </w:p>
    <w:p>
      <w:pPr>
        <w:spacing w:after="140" w:before="80"/>
      </w:pPr>
      <w:r>
        <w:rPr>
          <w:rFonts w:ascii="Arial" w:cs="Arial" w:eastAsia="Arial" w:hAnsi="Arial"/>
          <w:color w:val="1A1A1A"/>
          <w:sz w:val="20"/>
          <w:szCs w:val="20"/>
        </w:rPr>
        <w:t xml:space="preserve">Calls claude-sonnet-4-6 with the skill name, inputs, and result dict. Produces a concise 3–6 line plain text summary for the internal note. Restore by uncommenting the client.messages.create block in core/reporter.py.</w:t>
      </w:r>
    </w:p>
    <w:p>
      <w:pPr>
        <w:spacing w:after="80" w:before="80"/>
      </w:pPr>
      <w:r>
        <w:t xml:space="preserve"/>
      </w:r>
    </w:p>
    <w:p>
      <w:pPr>
        <w:spacing w:after="100" w:before="300"/>
      </w:pPr>
      <w:r>
        <w:rPr>
          <w:rFonts w:ascii="Arial" w:cs="Arial" w:eastAsia="Arial" w:hAnsi="Arial"/>
          <w:b/>
          <w:bCs/>
          <w:color w:val="2E75B6"/>
          <w:sz w:val="22"/>
          <w:szCs w:val="22"/>
        </w:rPr>
        <w:t xml:space="preserve">Step 10  </w:t>
      </w:r>
      <w:r>
        <w:rPr>
          <w:rFonts w:ascii="Arial" w:cs="Arial" w:eastAsia="Arial" w:hAnsi="Arial"/>
          <w:b/>
          <w:bCs/>
          <w:color w:val="1A1A1A"/>
          <w:sz w:val="22"/>
          <w:szCs w:val="22"/>
        </w:rPr>
        <w:t xml:space="preserve">Post results to Zendesk and Teams</w:t>
      </w:r>
    </w:p>
    <w:p>
      <w:pPr>
        <w:spacing w:after="140" w:before="80"/>
      </w:pPr>
      <w:r>
        <w:rPr>
          <w:rFonts w:ascii="Arial" w:cs="Arial" w:eastAsia="Arial" w:hAnsi="Arial"/>
          <w:color w:val="1A1A1A"/>
          <w:sz w:val="20"/>
          <w:szCs w:val="20"/>
        </w:rPr>
        <w:t xml:space="preserve">Two notifications are sent in parallel from the pipeline after skill execution completes.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Zendesk public reply</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Customer-facing upload summary from transformer.build_reply(). Ticket set to Open.</w:t>
            </w:r>
          </w:p>
        </w:tc>
      </w:tr>
      <w:tr>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Zendesk internal note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Agent-facing summary from reporter.build_note(). Skill name, status, elapsed time (+ AI summary when API path is active).</w:t>
            </w:r>
          </w:p>
        </w:tc>
      </w:tr>
      <w:tr>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Teams Adaptive Card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teams.notify() posts a v1.2 card with ticket ID, assignee @mention, customer message, agent note, and View Ticket button.</w:t>
            </w:r>
          </w:p>
        </w:tc>
      </w:tr>
      <w:tr>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set_status call</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teams.notify() always calls set_status(ticket_id, 'open') before posting. Every Teams notification path (notify, notify_error, notify_missing_fields) does this.</w:t>
            </w:r>
          </w:p>
        </w:tc>
      </w:tr>
    </w:tbl>
    <w:p>
      <w:pPr>
        <w:spacing w:after="80" w:before="80"/>
      </w:pPr>
      <w:r>
        <w:t xml:space="preserve"/>
      </w:r>
    </w:p>
    <w:p>
      <w:pPr>
        <w:spacing w:after="140" w:before="80"/>
      </w:pPr>
      <w:r>
        <w:rPr>
          <w:rFonts w:ascii="Arial" w:cs="Arial" w:eastAsia="Arial" w:hAnsi="Arial"/>
          <w:color w:val="1A1A1A"/>
          <w:sz w:val="20"/>
          <w:szCs w:val="20"/>
        </w:rPr>
        <w:t xml:space="preserve">Three Teams card types: notify() (success, accent/blue header), notify_missing_fields() (action required, attention/red header), notify_error() (failure, attention/red header). Key-value lines in the message text are automatically rendered as FactSets for aligned layout.</w:t>
      </w:r>
    </w:p>
    <w:p>
      <w:pPr>
        <w:spacing w:after="80" w:before="80"/>
      </w:pPr>
      <w:r>
        <w:t xml:space="preserve"/>
      </w:r>
    </w:p>
    <w:p>
      <w:pPr>
        <w:spacing w:after="100" w:before="300"/>
      </w:pPr>
      <w:r>
        <w:rPr>
          <w:rFonts w:ascii="Arial" w:cs="Arial" w:eastAsia="Arial" w:hAnsi="Arial"/>
          <w:b/>
          <w:bCs/>
          <w:color w:val="2E75B6"/>
          <w:sz w:val="22"/>
          <w:szCs w:val="22"/>
        </w:rPr>
        <w:t xml:space="preserve">Step 11  </w:t>
      </w:r>
      <w:r>
        <w:rPr>
          <w:rFonts w:ascii="Arial" w:cs="Arial" w:eastAsia="Arial" w:hAnsi="Arial"/>
          <w:b/>
          <w:bCs/>
          <w:color w:val="1A1A1A"/>
          <w:sz w:val="22"/>
          <w:szCs w:val="22"/>
        </w:rPr>
        <w:t xml:space="preserve">Agent reviews and closes the ticket</w:t>
      </w:r>
    </w:p>
    <w:p>
      <w:pPr>
        <w:spacing w:after="140" w:before="80"/>
      </w:pPr>
      <w:r>
        <w:rPr>
          <w:rFonts w:ascii="Arial" w:cs="Arial" w:eastAsia="Arial" w:hAnsi="Arial"/>
          <w:color w:val="1A1A1A"/>
          <w:sz w:val="20"/>
          <w:szCs w:val="20"/>
        </w:rPr>
        <w:t xml:space="preserve">The agent reads the Teams card, confirms the outcome, and closes the Zendesk ticket. If something looks wrong, they can review the log file and take manual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Ticket closed, Teams card archived, full log written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Re-trigger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If the run failed for any reason, re-adding the ai_agent_automation tag starts a fresh run (dedup cleared in finally)</w:t>
            </w:r>
          </w:p>
        </w:tc>
      </w:tr>
    </w:tbl>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Summary — Claude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560"/>
        <w:gridCol w:w="27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Call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Claude does</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Mode / status</w:t>
            </w:r>
          </w:p>
        </w:tc>
      </w:tr>
      <w:tr>
        <w:tc>
          <w:tcPr>
            <w:tcW w:type="dxa" w:w="11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1 of 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Step 3 — ticket reasoning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Reads full ticket. Identifies task type, extracts BrightEdge username and account-to-file mappings, confirms safe to proceed. Returns structured decision JSON.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Cowork: active. API: commented out pending credits. Rule-based mock: active (default).</w:t>
            </w:r>
          </w:p>
        </w:tc>
      </w:tr>
      <w:tr>
        <w:tc>
          <w:tcPr>
            <w:tcW w:type="dxa" w:w="11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2 of 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Step 6 — column reasoning (only if fuzzy matching fails)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Reads first 5 rows of file. Infers which columns are keyword, PLP, and keyword groups. Returns exact column names from the provided header list.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Cowork: active. API (claude-sonnet-4-20250514): active. Skipped entirely if fuzzy matching succeeds.</w:t>
            </w:r>
          </w:p>
        </w:tc>
      </w:tr>
      <w:tr>
        <w:tc>
          <w:tcPr>
            <w:tcW w:type="dxa" w:w="11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center"/>
          </w:tcPr>
          <w:p>
            <w:r>
              <w:rPr>
                <w:rFonts w:ascii="Arial" w:cs="Arial" w:eastAsia="Arial" w:hAnsi="Arial"/>
                <w:b/>
                <w:bCs/>
                <w:color w:val="1A1A1A"/>
                <w:sz w:val="20"/>
                <w:szCs w:val="20"/>
              </w:rPr>
              <w:t xml:space="preserve">3 of 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Step 9 — result translation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Reads raw execution result and produces a concise plain English summary for the Zendesk internal note.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API: commented out pending credits. Rule-based mock: active (default).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r>
              <w:rPr>
                <w:rFonts w:ascii="Arial" w:cs="Arial" w:eastAsia="Arial" w:hAnsi="Arial"/>
                <w:color w:val="5A4000"/>
                <w:sz w:val="19"/>
                <w:szCs w:val="19"/>
              </w:rPr>
              <w:t xml:space="preserve">Minimum API calls per ticket: 0 (mock orchestrator + fuzzy column match succeeds + mock reporter). Maximum: 3 (Cowork/API orchestrator + fuzzy fails + API reporter). Call 2 is skipped entirely when fuzzy matching identifies all columns confidently.</w:t>
            </w:r>
          </w:p>
        </w:tc>
      </w:tr>
    </w:tbl>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Ticket Body Formats</w:t>
      </w:r>
    </w:p>
    <w:p>
      <w:pPr>
        <w:spacing w:after="140" w:before="80"/>
      </w:pPr>
      <w:r>
        <w:rPr>
          <w:rFonts w:ascii="Arial" w:cs="Arial" w:eastAsia="Arial" w:hAnsi="Arial"/>
          <w:color w:val="1A1A1A"/>
          <w:sz w:val="20"/>
          <w:szCs w:val="20"/>
        </w:rPr>
        <w:t xml:space="preserve">The orchestrator and parser support three ticket body formats.</w:t>
      </w:r>
    </w:p>
    <w:p>
      <w:pPr>
        <w:spacing w:after="80" w:before="80"/>
      </w:pPr>
      <w:r>
        <w:t xml:space="preserve"/>
      </w:r>
    </w:p>
    <w:p>
      <w:pPr>
        <w:spacing w:after="60" w:before="120"/>
      </w:pPr>
      <w:r>
        <w:rPr>
          <w:rFonts w:ascii="Arial" w:cs="Arial" w:eastAsia="Arial" w:hAnsi="Arial"/>
          <w:b/>
          <w:bCs/>
          <w:color w:val="1A1A1A"/>
          <w:sz w:val="20"/>
          <w:szCs w:val="20"/>
        </w:rPr>
        <w:t xml:space="preserve">Single account (CSV or single-sheet Excel)</w:t>
      </w:r>
    </w:p>
    <w:p>
      <w:pPr>
        <w:spacing w:after="60" w:before="60"/>
      </w:pPr>
      <w:r>
        <w:rPr>
          <w:rFonts w:ascii="Courier New" w:cs="Courier New" w:eastAsia="Courier New" w:hAnsi="Courier New"/>
          <w:color w:val="333333"/>
          <w:sz w:val="18"/>
          <w:szCs w:val="18"/>
        </w:rPr>
        <w:t xml:space="preserve">BrightEdge Username: john@company.com</w:t>
      </w:r>
    </w:p>
    <w:p>
      <w:pPr>
        <w:spacing w:after="60" w:before="60"/>
      </w:pPr>
      <w:r>
        <w:rPr>
          <w:rFonts w:ascii="Courier New" w:cs="Courier New" w:eastAsia="Courier New" w:hAnsi="Courier New"/>
          <w:color w:val="333333"/>
          <w:sz w:val="18"/>
          <w:szCs w:val="18"/>
        </w:rPr>
        <w:t xml:space="preserve">Account ID: 191</w:t>
      </w:r>
    </w:p>
    <w:p>
      <w:pPr>
        <w:spacing w:after="80" w:before="80"/>
      </w:pPr>
      <w:r>
        <w:t xml:space="preserve"/>
      </w:r>
    </w:p>
    <w:p>
      <w:pPr>
        <w:spacing w:after="60" w:before="120"/>
      </w:pPr>
      <w:r>
        <w:rPr>
          <w:rFonts w:ascii="Arial" w:cs="Arial" w:eastAsia="Arial" w:hAnsi="Arial"/>
          <w:b/>
          <w:bCs/>
          <w:color w:val="1A1A1A"/>
          <w:sz w:val="20"/>
          <w:szCs w:val="20"/>
        </w:rPr>
        <w:t xml:space="preserve">Multiple CSVs</w:t>
      </w:r>
    </w:p>
    <w:p>
      <w:pPr>
        <w:spacing w:after="60" w:before="60"/>
      </w:pPr>
      <w:r>
        <w:rPr>
          <w:rFonts w:ascii="Courier New" w:cs="Courier New" w:eastAsia="Courier New" w:hAnsi="Courier New"/>
          <w:color w:val="333333"/>
          <w:sz w:val="18"/>
          <w:szCs w:val="18"/>
        </w:rPr>
        <w:t xml:space="preserve">BrightEdge Username: john@company.com</w:t>
      </w:r>
    </w:p>
    <w:p>
      <w:pPr>
        <w:spacing w:after="60" w:before="60"/>
      </w:pPr>
      <w:r>
        <w:rPr>
          <w:rFonts w:ascii="Courier New" w:cs="Courier New" w:eastAsia="Courier New" w:hAnsi="Courier New"/>
          <w:color w:val="333333"/>
          <w:sz w:val="18"/>
          <w:szCs w:val="18"/>
        </w:rPr>
        <w:t xml:space="preserve">File: norgren_keywords.csv</w:t>
      </w:r>
    </w:p>
    <w:p>
      <w:pPr>
        <w:spacing w:after="60" w:before="60"/>
      </w:pPr>
      <w:r>
        <w:rPr>
          <w:rFonts w:ascii="Courier New" w:cs="Courier New" w:eastAsia="Courier New" w:hAnsi="Courier New"/>
          <w:color w:val="333333"/>
          <w:sz w:val="18"/>
          <w:szCs w:val="18"/>
        </w:rPr>
        <w:t xml:space="preserve">Account ID: 191</w:t>
      </w:r>
    </w:p>
    <w:p>
      <w:pPr>
        <w:spacing w:after="60" w:before="60"/>
      </w:pPr>
      <w:r>
        <w:rPr>
          <w:rFonts w:ascii="Courier New" w:cs="Courier New" w:eastAsia="Courier New" w:hAnsi="Courier New"/>
          <w:color w:val="333333"/>
          <w:sz w:val="18"/>
          <w:szCs w:val="18"/>
        </w:rPr>
        <w:t xml:space="preserve">File: bergfreunde_keywords.csv</w:t>
      </w:r>
    </w:p>
    <w:p>
      <w:pPr>
        <w:spacing w:after="60" w:before="60"/>
      </w:pPr>
      <w:r>
        <w:rPr>
          <w:rFonts w:ascii="Courier New" w:cs="Courier New" w:eastAsia="Courier New" w:hAnsi="Courier New"/>
          <w:color w:val="333333"/>
          <w:sz w:val="18"/>
          <w:szCs w:val="18"/>
        </w:rPr>
        <w:t xml:space="preserve">Account ID: 225</w:t>
      </w:r>
    </w:p>
    <w:p>
      <w:pPr>
        <w:spacing w:after="80" w:before="80"/>
      </w:pPr>
      <w:r>
        <w:t xml:space="preserve"/>
      </w:r>
    </w:p>
    <w:p>
      <w:pPr>
        <w:spacing w:after="60" w:before="120"/>
      </w:pPr>
      <w:r>
        <w:rPr>
          <w:rFonts w:ascii="Arial" w:cs="Arial" w:eastAsia="Arial" w:hAnsi="Arial"/>
          <w:b/>
          <w:bCs/>
          <w:color w:val="1A1A1A"/>
          <w:sz w:val="20"/>
          <w:szCs w:val="20"/>
        </w:rPr>
        <w:t xml:space="preserve">Multi-sheet Excel</w:t>
      </w:r>
    </w:p>
    <w:p>
      <w:pPr>
        <w:spacing w:after="60" w:before="60"/>
      </w:pPr>
      <w:r>
        <w:rPr>
          <w:rFonts w:ascii="Courier New" w:cs="Courier New" w:eastAsia="Courier New" w:hAnsi="Courier New"/>
          <w:color w:val="333333"/>
          <w:sz w:val="18"/>
          <w:szCs w:val="18"/>
        </w:rPr>
        <w:t xml:space="preserve">BrightEdge Username: john@company.com</w:t>
      </w:r>
    </w:p>
    <w:p>
      <w:pPr>
        <w:spacing w:after="60" w:before="60"/>
      </w:pPr>
      <w:r>
        <w:rPr>
          <w:rFonts w:ascii="Courier New" w:cs="Courier New" w:eastAsia="Courier New" w:hAnsi="Courier New"/>
          <w:color w:val="333333"/>
          <w:sz w:val="18"/>
          <w:szCs w:val="18"/>
        </w:rPr>
        <w:t xml:space="preserve">Sheet: Norgren</w:t>
      </w:r>
    </w:p>
    <w:p>
      <w:pPr>
        <w:spacing w:after="60" w:before="60"/>
      </w:pPr>
      <w:r>
        <w:rPr>
          <w:rFonts w:ascii="Courier New" w:cs="Courier New" w:eastAsia="Courier New" w:hAnsi="Courier New"/>
          <w:color w:val="333333"/>
          <w:sz w:val="18"/>
          <w:szCs w:val="18"/>
        </w:rPr>
        <w:t xml:space="preserve">Account ID: 191</w:t>
      </w:r>
    </w:p>
    <w:p>
      <w:pPr>
        <w:spacing w:after="60" w:before="60"/>
      </w:pPr>
      <w:r>
        <w:rPr>
          <w:rFonts w:ascii="Courier New" w:cs="Courier New" w:eastAsia="Courier New" w:hAnsi="Courier New"/>
          <w:color w:val="333333"/>
          <w:sz w:val="18"/>
          <w:szCs w:val="18"/>
        </w:rPr>
        <w:t xml:space="preserve">Sheet: Bergfreunde</w:t>
      </w:r>
    </w:p>
    <w:p>
      <w:pPr>
        <w:spacing w:after="60" w:before="60"/>
      </w:pPr>
      <w:r>
        <w:rPr>
          <w:rFonts w:ascii="Courier New" w:cs="Courier New" w:eastAsia="Courier New" w:hAnsi="Courier New"/>
          <w:color w:val="333333"/>
          <w:sz w:val="18"/>
          <w:szCs w:val="18"/>
        </w:rPr>
        <w:t xml:space="preserve">Account ID: 225</w:t>
      </w:r>
    </w:p>
    <w:p>
      <w:pPr>
        <w:spacing w:after="80" w:before="80"/>
      </w:pPr>
      <w:r>
        <w:t xml:space="preserve"/>
      </w:r>
    </w:p>
    <w:p>
      <w:pPr>
        <w:spacing w:after="140" w:before="80"/>
      </w:pPr>
      <w:r>
        <w:rPr>
          <w:rFonts w:ascii="Arial" w:cs="Arial" w:eastAsia="Arial" w:hAnsi="Arial"/>
          <w:color w:val="1A1A1A"/>
          <w:sz w:val="20"/>
          <w:szCs w:val="20"/>
        </w:rPr>
        <w:t xml:space="preserve">Labels accepted (case-insensitive): sheet:, tab:, worksheet:, file:, filename:. Account IDs must be all-digit. Credentials and files are scoped independently — they may come from different comments on the same ticket.</w:t>
      </w:r>
    </w:p>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Current Status</w:t>
      </w:r>
    </w:p>
    <w:p>
      <w:pPr>
        <w:spacing w:after="80" w:before="80"/>
      </w:pPr>
      <w:r>
        <w:t xml:space="preserve"/>
      </w:r>
    </w:p>
    <w:p>
      <w:pPr>
        <w:spacing w:after="100" w:before="0"/>
      </w:pPr>
      <w:r>
        <w:rPr>
          <w:rFonts w:ascii="Arial" w:cs="Arial" w:eastAsia="Arial" w:hAnsi="Arial"/>
          <w:b/>
          <w:bCs/>
          <w:color w:val="2E7D32"/>
          <w:sz w:val="22"/>
          <w:szCs w:val="22"/>
        </w:rPr>
        <w:t xml:space="preserve">Working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Full WAT pipeline: webhook → orchestrator → validator → skill → reporter → Teams + Zendesk</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Mock orchestrator (rule-based, no API): single-file and multi-file CSV, regex extraction</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Cowork orchestrator mode: file handoff with pre-filled mapping template and _instructions block</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Cowork column reasoner mode: file handoff with headers, sample rows, and system prompt</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Anthropic API column reasoner: calls claude-sonnet-4-20250514 directly (requires ANTHROPIC_API_KEY)</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File parsing: CSV (UTF-8 BOM handling), Excel (all sheets, header row auto-detection)</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Column mapping: fuzzy alias matching → Claude fallback pipeline</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TSV transformation: multi-group deduplication, dynamic KWG column count</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BrightEdge Playwright: login, cookie banner, pod detection, account switch, upload, response parsing, logout</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Account login lookup: fetch_account_logins() scrapes manage_account table with DataTables pagination</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Teams Adaptive Cards: success, missing-fields, and error card types; @mention via msteams.entities</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Zendesk: credential/file scoping, public reply, internal note, set status</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Loop prevention: tag removal (primary) + 5-min dedup with finally clear (secondary)</w:t>
            </w:r>
          </w:p>
        </w:tc>
      </w:tr>
      <w:tr>
        <w:tc>
          <w:tcPr>
            <w:tcW w:type="dxa" w:w="9360"/>
            <w:tcBorders>
              <w:top w:val="none" w:color="FFFFFF" w:sz="0"/>
              <w:left w:val="single" w:color="2E7D32" w:sz="8"/>
              <w:bottom w:val="none" w:color="FFFFFF" w:sz="0"/>
              <w:right w:val="none" w:color="FFFFFF" w:sz="0"/>
            </w:tcBorders>
            <w:shd w:fill="F1F8F1" w:val="clear"/>
            <w:tcMar>
              <w:top w:type="dxa" w:w="60"/>
              <w:left w:type="dxa" w:w="200"/>
              <w:bottom w:type="dxa" w:w="60"/>
              <w:right w:type="dxa" w:w="120"/>
            </w:tcMar>
          </w:tcPr>
          <w:p>
            <w:r>
              <w:rPr>
                <w:rFonts w:ascii="Arial" w:cs="Arial" w:eastAsia="Arial" w:hAnsi="Arial"/>
                <w:color w:val="1A1A1A"/>
                <w:sz w:val="19"/>
                <w:szCs w:val="19"/>
              </w:rPr>
              <w:t xml:space="preserve">ticket_id injected before validation; TimeoutError handled separately; ticket pre-fetched once</w:t>
            </w:r>
          </w:p>
        </w:tc>
      </w:tr>
    </w:tbl>
    <w:p>
      <w:pPr>
        <w:spacing w:after="80" w:before="80"/>
      </w:pPr>
      <w:r>
        <w:t xml:space="preserve"/>
      </w:r>
    </w:p>
    <w:p>
      <w:pPr>
        <w:spacing w:after="100" w:before="140"/>
      </w:pPr>
      <w:r>
        <w:rPr>
          <w:rFonts w:ascii="Arial" w:cs="Arial" w:eastAsia="Arial" w:hAnsi="Arial"/>
          <w:b/>
          <w:bCs/>
          <w:color w:val="B71C1C"/>
          <w:sz w:val="22"/>
          <w:szCs w:val="22"/>
        </w:rPr>
        <w:t xml:space="preserve">Pending /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vAlign w:val="center"/>
          </w:tcPr>
          <w:p>
            <w:r>
              <w:rPr>
                <w:rFonts w:ascii="Arial" w:cs="Arial" w:eastAsia="Arial" w:hAnsi="Arial"/>
                <w:b/>
                <w:bCs/>
                <w:color w:val="1A1A1A"/>
                <w:sz w:val="20"/>
                <w:szCs w:val="20"/>
              </w:rPr>
              <w:t xml:space="preserve">Anthropic API orchestrator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Commented out in core/orchestrator.py pending API credits. Code is complete. Uncomment the client.beta.messages.create block and remove the _decide_mock() call.</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vAlign w:val="center"/>
          </w:tcPr>
          <w:p>
            <w:r>
              <w:rPr>
                <w:rFonts w:ascii="Arial" w:cs="Arial" w:eastAsia="Arial" w:hAnsi="Arial"/>
                <w:b/>
                <w:bCs/>
                <w:color w:val="1A1A1A"/>
                <w:sz w:val="20"/>
                <w:szCs w:val="20"/>
              </w:rPr>
              <w:t xml:space="preserve">Anthropic API reporter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Commented out in core/reporter.py. Rule-based mock active. Uncomment the client.messages.create block to restore AI summaries.</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vAlign w:val="center"/>
          </w:tcPr>
          <w:p>
            <w:r>
              <w:rPr>
                <w:rFonts w:ascii="Arial" w:cs="Arial" w:eastAsia="Arial" w:hAnsi="Arial"/>
                <w:b/>
                <w:bCs/>
                <w:color w:val="1A1A1A"/>
                <w:sz w:val="20"/>
                <w:szCs w:val="20"/>
              </w:rPr>
              <w:t xml:space="preserve">Stuck upload retry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DOM state when BrightEdge hangs mid-upload is unknown. Retry logic requires DevTools inspection during a live stuck upload to identify the signal.</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vAlign w:val="center"/>
          </w:tcPr>
          <w:p>
            <w:r>
              <w:rPr>
                <w:rFonts w:ascii="Arial" w:cs="Arial" w:eastAsia="Arial" w:hAnsi="Arial"/>
                <w:b/>
                <w:bCs/>
                <w:color w:val="1A1A1A"/>
                <w:sz w:val="20"/>
                <w:szCs w:val="20"/>
              </w:rPr>
              <w:t xml:space="preserve">Multi-sheet Excel E2E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Code path exists and is exercised, but has not been tested with a real multi-sheet Excel ticket.</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vAlign w:val="center"/>
          </w:tcPr>
          <w:p>
            <w:r>
              <w:rPr>
                <w:rFonts w:ascii="Arial" w:cs="Arial" w:eastAsia="Arial" w:hAnsi="Arial"/>
                <w:b/>
                <w:bCs/>
                <w:color w:val="1A1A1A"/>
                <w:sz w:val="20"/>
                <w:szCs w:val="20"/>
              </w:rPr>
              <w:t xml:space="preserve">Celery + Redis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Webhook runs synchronously in a background thread. One ticket at a time per process. REDIS_URL env var reserved for future async task queue.</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vAlign w:val="center"/>
          </w:tcPr>
          <w:p>
            <w:r>
              <w:rPr>
                <w:rFonts w:ascii="Arial" w:cs="Arial" w:eastAsia="Arial" w:hAnsi="Arial"/>
                <w:b/>
                <w:bCs/>
                <w:color w:val="1A1A1A"/>
                <w:sz w:val="20"/>
                <w:szCs w:val="20"/>
              </w:rPr>
              <w:t xml:space="preserve">Teams confirm/reject card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1A1A"/>
                <w:sz w:val="20"/>
                <w:szCs w:val="20"/>
              </w:rPr>
              <w:t xml:space="preserve">Interactive Confirm/Reject buttons for agent review of ambiguous column mappings are not yet built. Column reasoner currently proceeds automatically and logs a skip note if it cannot resolve.</w:t>
            </w:r>
          </w:p>
        </w:tc>
      </w:tr>
    </w:tbl>
    <w:p>
      <w:pPr>
        <w:spacing w:after="80" w:before="80"/>
      </w:pPr>
      <w:r>
        <w:t xml:space="preserve"/>
      </w:r>
    </w:p>
    <w:p>
      <w:pPr>
        <w:pBdr>
          <w:bottom w:val="single" w:color="D0D0D0" w:sz="6" w:space="1"/>
        </w:pBdr>
        <w:spacing w:after="200" w:before="200"/>
      </w:pPr>
      <w:r>
        <w:t xml:space="preserve"/>
      </w:r>
    </w:p>
    <w:p>
      <w:pPr>
        <w:pStyle w:val="Heading2"/>
        <w:spacing w:after="120" w:before="280"/>
      </w:pPr>
      <w:r>
        <w:rPr>
          <w:rFonts w:ascii="Arial" w:cs="Arial" w:eastAsia="Arial" w:hAnsi="Arial"/>
          <w:b/>
          <w:bCs/>
          <w:color w:val="2E75B6"/>
          <w:sz w:val="26"/>
          <w:szCs w:val="26"/>
        </w:rPr>
        <w:t xml:space="preserve">A note on other workflows</w:t>
      </w:r>
    </w:p>
    <w:p>
      <w:pPr>
        <w:spacing w:after="140" w:before="80"/>
      </w:pPr>
      <w:r>
        <w:rPr>
          <w:rFonts w:ascii="Arial" w:cs="Arial" w:eastAsia="Arial" w:hAnsi="Arial"/>
          <w:color w:val="1A1A1A"/>
          <w:sz w:val="20"/>
          <w:szCs w:val="20"/>
        </w:rPr>
        <w:t xml:space="preserve">This document covers the keyword upload workflow only. As the platform expands to cover additional task types — keyword deletion, data backfills, account creation — each workflow will follow the same core architecture: webhook trigger, orchestrator safety check, script-driven execution, Teams notification.</w:t>
      </w:r>
    </w:p>
    <w:p>
      <w:pPr>
        <w:spacing w:after="80" w:before="80"/>
      </w:pPr>
      <w:r>
        <w:t xml:space="preserve"/>
      </w:r>
    </w:p>
    <w:p>
      <w:pPr>
        <w:spacing w:after="140" w:before="80"/>
      </w:pPr>
      <w:r>
        <w:rPr>
          <w:rFonts w:ascii="Arial" w:cs="Arial" w:eastAsia="Arial" w:hAnsi="Arial"/>
          <w:color w:val="1A1A1A"/>
          <w:sz w:val="20"/>
          <w:szCs w:val="20"/>
        </w:rPr>
        <w:t xml:space="preserve">The specific steps, Claude API call count, file handling logic, and abort conditions will be tailored per workflow. Each new workflow is added as an independent skill module in skills/ with a matching workflow JSON in workflows/ — no changes to core code required.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BrightEdge Support Automation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2026-04-08T18:44:50.965Z</dcterms:created>
  <dcterms:modified xsi:type="dcterms:W3CDTF">2026-04-08T18:44:50.965Z</dcterms:modified>
</cp:coreProperties>
</file>

<file path=docProps/custom.xml><?xml version="1.0" encoding="utf-8"?>
<Properties xmlns="http://schemas.openxmlformats.org/officeDocument/2006/custom-properties" xmlns:vt="http://schemas.openxmlformats.org/officeDocument/2006/docPropsVTypes"/>
</file>