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93BD2" w14:textId="4F319CF5" w:rsidR="004A6AC4" w:rsidRPr="003D2D7F" w:rsidRDefault="00656D58" w:rsidP="004A6AC4">
      <w:pPr>
        <w:ind w:left="0"/>
        <w:contextualSpacing/>
        <w:rPr>
          <w:rFonts w:asciiTheme="majorHAnsi" w:eastAsiaTheme="majorEastAsia" w:hAnsiTheme="majorHAnsi" w:cstheme="majorBidi"/>
          <w:caps/>
          <w:color w:val="629DD1" w:themeColor="accent2"/>
          <w:sz w:val="16"/>
          <w:szCs w:val="16"/>
        </w:rPr>
      </w:pPr>
      <w:r>
        <w:rPr>
          <w:rFonts w:asciiTheme="majorHAnsi" w:eastAsiaTheme="majorEastAsia" w:hAnsiTheme="majorHAnsi" w:cstheme="majorBidi"/>
          <w:caps/>
          <w:noProof/>
          <w:color w:val="629DD1" w:themeColor="accent2"/>
          <w:sz w:val="16"/>
          <w:szCs w:val="16"/>
        </w:rPr>
        <mc:AlternateContent>
          <mc:Choice Requires="wpg">
            <w:drawing>
              <wp:anchor distT="0" distB="0" distL="114300" distR="114300" simplePos="0" relativeHeight="251668480" behindDoc="0" locked="0" layoutInCell="1" allowOverlap="1" wp14:anchorId="45B93C13" wp14:editId="688023A6">
                <wp:simplePos x="0" y="0"/>
                <wp:positionH relativeFrom="column">
                  <wp:posOffset>-240030</wp:posOffset>
                </wp:positionH>
                <wp:positionV relativeFrom="paragraph">
                  <wp:posOffset>-1028700</wp:posOffset>
                </wp:positionV>
                <wp:extent cx="567055" cy="11274425"/>
                <wp:effectExtent l="0" t="0" r="4445" b="3175"/>
                <wp:wrapNone/>
                <wp:docPr id="7" name="Group 7"/>
                <wp:cNvGraphicFramePr/>
                <a:graphic xmlns:a="http://schemas.openxmlformats.org/drawingml/2006/main">
                  <a:graphicData uri="http://schemas.microsoft.com/office/word/2010/wordprocessingGroup">
                    <wpg:wgp>
                      <wpg:cNvGrpSpPr/>
                      <wpg:grpSpPr>
                        <a:xfrm>
                          <a:off x="0" y="0"/>
                          <a:ext cx="567055" cy="11274425"/>
                          <a:chOff x="0" y="0"/>
                          <a:chExt cx="441325" cy="9506062"/>
                        </a:xfrm>
                        <a:solidFill>
                          <a:srgbClr val="C00000"/>
                        </a:solidFill>
                      </wpg:grpSpPr>
                      <wps:wsp>
                        <wps:cNvPr id="5" name="Rectangle 5"/>
                        <wps:cNvSpPr/>
                        <wps:spPr>
                          <a:xfrm>
                            <a:off x="0" y="0"/>
                            <a:ext cx="441325" cy="9075063"/>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angle 6"/>
                        <wps:cNvSpPr/>
                        <wps:spPr>
                          <a:xfrm>
                            <a:off x="0" y="9159662"/>
                            <a:ext cx="441325" cy="3464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01AB9BF" id="Group 7" o:spid="_x0000_s1026" style="position:absolute;margin-left:-18.9pt;margin-top:-81pt;width:44.65pt;height:887.75pt;z-index:251668480;mso-width-relative:margin" coordsize="4413,95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">
                <v:rect id="Rectangle 5" o:spid="_x0000_s1027" style="position:absolute;width:4413;height:90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" filled="f" stroked="f" strokeweight="1pt"/>
                <v:rect id="Rectangle 6" o:spid="_x0000_s1028" style="position:absolute;top:91596;width:4413;height:34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" filled="f" stroked="f" strokeweight="1pt"/>
              </v:group>
            </w:pict>
          </mc:Fallback>
        </mc:AlternateContent>
      </w:r>
    </w:p>
    <w:sdt>
      <w:sdtPr>
        <w:rPr>
          <w:rFonts w:asciiTheme="majorHAnsi" w:eastAsiaTheme="majorEastAsia" w:hAnsiTheme="majorHAnsi" w:cstheme="majorBidi"/>
          <w:caps/>
          <w:color w:val="629DD1" w:themeColor="accent2"/>
          <w:sz w:val="4"/>
          <w:szCs w:val="4"/>
        </w:rPr>
        <w:id w:val="-1410150343"/>
        <w:docPartObj>
          <w:docPartGallery w:val="Cover Pages"/>
          <w:docPartUnique/>
        </w:docPartObj>
      </w:sdtPr>
      <w:sdtEndPr>
        <w:rPr>
          <w:rFonts w:ascii="Calibri Light" w:eastAsiaTheme="minorEastAsia" w:hAnsi="Calibri Light" w:cstheme="minorBidi"/>
          <w:caps w:val="0"/>
          <w:color w:val="auto"/>
          <w:sz w:val="22"/>
          <w:szCs w:val="22"/>
        </w:rPr>
      </w:sdtEndPr>
      <w:sdtContent>
        <w:p w14:paraId="45B93BD3" w14:textId="77777777" w:rsidR="003D2D7F" w:rsidRPr="00782490" w:rsidRDefault="003D2D7F" w:rsidP="004A6AC4">
          <w:pPr>
            <w:ind w:left="0"/>
            <w:contextualSpacing/>
            <w:rPr>
              <w:rFonts w:asciiTheme="majorHAnsi" w:eastAsiaTheme="majorEastAsia" w:hAnsiTheme="majorHAnsi" w:cstheme="majorBidi"/>
              <w:caps/>
              <w:color w:val="629DD1" w:themeColor="accent2"/>
              <w:sz w:val="4"/>
              <w:szCs w:val="4"/>
            </w:rPr>
          </w:pPr>
        </w:p>
        <w:p w14:paraId="45B93BD4" w14:textId="77777777" w:rsidR="00523877" w:rsidRDefault="00DC40F6" w:rsidP="00523877">
          <w:pPr>
            <w:ind w:left="0"/>
            <w:contextualSpacing/>
          </w:pPr>
        </w:p>
      </w:sdtContent>
    </w:sdt>
    <w:tbl>
      <w:tblPr>
        <w:tblStyle w:val="TableGrid"/>
        <w:tblW w:w="2250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8" w:type="dxa"/>
          <w:right w:w="115" w:type="dxa"/>
        </w:tblCellMar>
        <w:tblLook w:val="04A0" w:firstRow="1" w:lastRow="0" w:firstColumn="1" w:lastColumn="0" w:noHBand="0" w:noVBand="1"/>
      </w:tblPr>
      <w:tblGrid>
        <w:gridCol w:w="7500"/>
        <w:gridCol w:w="7500"/>
        <w:gridCol w:w="7500"/>
      </w:tblGrid>
      <w:tr w:rsidR="00523877" w14:paraId="45B93BD6" w14:textId="77777777" w:rsidTr="00656D58">
        <w:trPr>
          <w:trHeight w:val="872"/>
        </w:trPr>
        <w:tc>
          <w:tcPr>
            <w:tcW w:w="22500" w:type="dxa"/>
            <w:gridSpan w:val="3"/>
          </w:tcPr>
          <w:p w14:paraId="45B93BD5" w14:textId="0C6D92F2" w:rsidR="00523877" w:rsidRPr="00AE71F5" w:rsidRDefault="00E56787" w:rsidP="002C742E">
            <w:pPr>
              <w:pStyle w:val="Title"/>
              <w:spacing w:after="120"/>
              <w:contextualSpacing/>
              <w:jc w:val="center"/>
              <w:rPr>
                <w:sz w:val="72"/>
                <w:szCs w:val="72"/>
              </w:rPr>
            </w:pPr>
            <w:r>
              <w:rPr>
                <w:color w:val="C00000"/>
                <w:sz w:val="72"/>
                <w:szCs w:val="72"/>
              </w:rPr>
              <w:t>ENTERPRISE</w:t>
            </w:r>
            <w:r w:rsidR="008146EB">
              <w:rPr>
                <w:color w:val="C00000"/>
                <w:sz w:val="72"/>
                <w:szCs w:val="72"/>
              </w:rPr>
              <w:t xml:space="preserve"> </w:t>
            </w:r>
            <w:r w:rsidR="0093729C" w:rsidRPr="0093729C">
              <w:rPr>
                <w:color w:val="C00000"/>
                <w:sz w:val="72"/>
                <w:szCs w:val="72"/>
              </w:rPr>
              <w:t>Database</w:t>
            </w:r>
            <w:r w:rsidR="001A7BA7" w:rsidRPr="0093729C">
              <w:rPr>
                <w:color w:val="C00000"/>
                <w:sz w:val="72"/>
                <w:szCs w:val="72"/>
              </w:rPr>
              <w:t xml:space="preserve"> </w:t>
            </w:r>
            <w:r w:rsidR="0062555E" w:rsidRPr="0093729C">
              <w:rPr>
                <w:color w:val="C00000"/>
                <w:sz w:val="72"/>
                <w:szCs w:val="72"/>
              </w:rPr>
              <w:t>Services</w:t>
            </w:r>
          </w:p>
        </w:tc>
      </w:tr>
      <w:tr w:rsidR="00523877" w14:paraId="45B93C11" w14:textId="77777777" w:rsidTr="00656D58">
        <w:trPr>
          <w:trHeight w:val="288"/>
        </w:trPr>
        <w:tc>
          <w:tcPr>
            <w:tcW w:w="7500" w:type="dxa"/>
            <w:tcBorders>
              <w:right w:val="single" w:sz="4" w:space="0" w:color="2E75B6"/>
            </w:tcBorders>
          </w:tcPr>
          <w:p w14:paraId="45B93BD7" w14:textId="77777777" w:rsidR="00523877" w:rsidRPr="0093729C" w:rsidRDefault="00523877" w:rsidP="0093729C">
            <w:pPr>
              <w:pStyle w:val="SectionHeader"/>
            </w:pPr>
            <w:r w:rsidRPr="0093729C">
              <w:t>Service Description</w:t>
            </w:r>
          </w:p>
          <w:p w14:paraId="2F7EB675" w14:textId="410D79A3" w:rsidR="004E01E9" w:rsidRPr="00365CBA" w:rsidRDefault="00412D9E" w:rsidP="004E01E9">
            <w:pPr>
              <w:rPr>
                <w:rFonts w:cs="Arial"/>
                <w:color w:val="222222"/>
              </w:rPr>
            </w:pPr>
            <w:r w:rsidRPr="00412D9E">
              <w:rPr>
                <w:rFonts w:cs="Arial"/>
                <w:color w:val="222222"/>
              </w:rPr>
              <w:t xml:space="preserve">This service catalogue outlines all </w:t>
            </w:r>
            <w:r w:rsidR="00850A97">
              <w:rPr>
                <w:rFonts w:cs="Arial"/>
                <w:color w:val="222222"/>
              </w:rPr>
              <w:t>E</w:t>
            </w:r>
            <w:r w:rsidRPr="00412D9E">
              <w:rPr>
                <w:rFonts w:cs="Arial"/>
                <w:color w:val="222222"/>
              </w:rPr>
              <w:t xml:space="preserve">ngineering and </w:t>
            </w:r>
            <w:r w:rsidR="00850A97">
              <w:rPr>
                <w:rFonts w:cs="Arial"/>
                <w:color w:val="222222"/>
              </w:rPr>
              <w:t>O</w:t>
            </w:r>
            <w:r w:rsidRPr="00412D9E">
              <w:rPr>
                <w:rFonts w:cs="Arial"/>
                <w:color w:val="222222"/>
              </w:rPr>
              <w:t>perational capabilities provided by Enterprise Database Services. It covers Database platform engineering, architecture, automation, provisioning, monitoring, incident response, security, modernization, lifecycle management, and governance. The catalogue ensures consistency, clarity, and transparency of service expectations across the enterprise.</w:t>
            </w:r>
            <w:r w:rsidR="004E01E9" w:rsidRPr="00365CBA">
              <w:rPr>
                <w:rFonts w:cs="Arial"/>
                <w:color w:val="222222"/>
              </w:rPr>
              <w:t xml:space="preserve"> </w:t>
            </w:r>
          </w:p>
          <w:p w14:paraId="45B93BDB" w14:textId="77777777" w:rsidR="00523877" w:rsidRDefault="00523877" w:rsidP="0093729C">
            <w:pPr>
              <w:pStyle w:val="SectionHeader"/>
            </w:pPr>
            <w:r w:rsidRPr="009C4F47">
              <w:t>What is Included</w:t>
            </w:r>
          </w:p>
          <w:p w14:paraId="625128E9" w14:textId="77777777" w:rsidR="00766135" w:rsidRDefault="00766135" w:rsidP="00766135">
            <w:pPr>
              <w:rPr>
                <w:rFonts w:cs="Arial"/>
                <w:color w:val="222222"/>
              </w:rPr>
            </w:pPr>
            <w:r>
              <w:rPr>
                <w:rFonts w:cs="Arial"/>
                <w:color w:val="222222"/>
              </w:rPr>
              <w:t>Standardized configuration and support for the following database technologies:</w:t>
            </w:r>
          </w:p>
          <w:p w14:paraId="5E9B5EEA" w14:textId="77777777" w:rsidR="00766135" w:rsidRDefault="00766135" w:rsidP="008D714C">
            <w:pPr>
              <w:pStyle w:val="ListParagraph"/>
              <w:numPr>
                <w:ilvl w:val="0"/>
                <w:numId w:val="8"/>
              </w:numPr>
              <w:spacing w:before="0"/>
              <w:ind w:right="0"/>
              <w:rPr>
                <w:rFonts w:cs="Arial"/>
                <w:color w:val="222222"/>
              </w:rPr>
            </w:pPr>
            <w:r>
              <w:rPr>
                <w:rFonts w:cs="Arial"/>
                <w:color w:val="222222"/>
              </w:rPr>
              <w:t>Oracle Database</w:t>
            </w:r>
          </w:p>
          <w:p w14:paraId="099522E8" w14:textId="77777777" w:rsidR="00766135" w:rsidRDefault="00766135" w:rsidP="008D714C">
            <w:pPr>
              <w:pStyle w:val="ListParagraph"/>
              <w:numPr>
                <w:ilvl w:val="0"/>
                <w:numId w:val="8"/>
              </w:numPr>
              <w:spacing w:before="0"/>
              <w:ind w:right="0"/>
              <w:rPr>
                <w:rFonts w:cs="Arial"/>
                <w:color w:val="222222"/>
              </w:rPr>
            </w:pPr>
            <w:r>
              <w:rPr>
                <w:rFonts w:cs="Arial"/>
                <w:color w:val="222222"/>
              </w:rPr>
              <w:t>MS SQL Database</w:t>
            </w:r>
          </w:p>
          <w:p w14:paraId="3968E756" w14:textId="1181EDE2" w:rsidR="00766135" w:rsidRDefault="00766135" w:rsidP="008D714C">
            <w:pPr>
              <w:pStyle w:val="ListParagraph"/>
              <w:numPr>
                <w:ilvl w:val="0"/>
                <w:numId w:val="8"/>
              </w:numPr>
              <w:spacing w:before="0"/>
              <w:ind w:right="0"/>
              <w:rPr>
                <w:rFonts w:cs="Arial"/>
                <w:color w:val="222222"/>
              </w:rPr>
            </w:pPr>
            <w:r>
              <w:rPr>
                <w:rFonts w:cs="Arial"/>
                <w:color w:val="222222"/>
              </w:rPr>
              <w:t>DB2 Database</w:t>
            </w:r>
            <w:r w:rsidR="00DA0AFF">
              <w:rPr>
                <w:rFonts w:cs="Arial"/>
                <w:color w:val="222222"/>
              </w:rPr>
              <w:t xml:space="preserve"> (deprecated </w:t>
            </w:r>
            <w:r w:rsidR="00DF10C2">
              <w:rPr>
                <w:rFonts w:cs="Arial"/>
                <w:color w:val="222222"/>
              </w:rPr>
              <w:t>service) -</w:t>
            </w:r>
            <w:r w:rsidR="00DA0AFF">
              <w:rPr>
                <w:rFonts w:cs="Arial"/>
                <w:color w:val="222222"/>
              </w:rPr>
              <w:t xml:space="preserve"> Existing Legacy Support Only</w:t>
            </w:r>
          </w:p>
          <w:p w14:paraId="09DB8D01" w14:textId="482B1AB9" w:rsidR="00B50864" w:rsidRDefault="000A4EF6" w:rsidP="008D714C">
            <w:pPr>
              <w:pStyle w:val="ListParagraph"/>
              <w:numPr>
                <w:ilvl w:val="0"/>
                <w:numId w:val="8"/>
              </w:numPr>
              <w:spacing w:before="0"/>
              <w:ind w:right="0"/>
              <w:rPr>
                <w:rFonts w:cs="Arial"/>
                <w:color w:val="222222"/>
              </w:rPr>
            </w:pPr>
            <w:r>
              <w:rPr>
                <w:rFonts w:cs="Arial"/>
                <w:color w:val="222222"/>
              </w:rPr>
              <w:t>NoSQL Databases MongoDB and Postgres</w:t>
            </w:r>
            <w:r w:rsidR="007A1BA4">
              <w:rPr>
                <w:rFonts w:cs="Arial"/>
                <w:color w:val="222222"/>
              </w:rPr>
              <w:t xml:space="preserve"> (Cloud Only) </w:t>
            </w:r>
          </w:p>
          <w:p w14:paraId="087FABE8" w14:textId="70AF8917" w:rsidR="00766135" w:rsidRDefault="006C09B9" w:rsidP="008D714C">
            <w:pPr>
              <w:pStyle w:val="ListParagraph"/>
              <w:numPr>
                <w:ilvl w:val="0"/>
                <w:numId w:val="8"/>
              </w:numPr>
              <w:spacing w:before="0"/>
              <w:ind w:right="0"/>
              <w:rPr>
                <w:rFonts w:cs="Arial"/>
                <w:color w:val="222222"/>
              </w:rPr>
            </w:pPr>
            <w:r>
              <w:rPr>
                <w:rFonts w:cs="Arial"/>
                <w:color w:val="222222"/>
              </w:rPr>
              <w:t xml:space="preserve">Migration Services from legacy to Public Cloud </w:t>
            </w:r>
            <w:r w:rsidR="00984953">
              <w:rPr>
                <w:rFonts w:cs="Arial"/>
                <w:color w:val="222222"/>
              </w:rPr>
              <w:t>(Azure/AWS)</w:t>
            </w:r>
          </w:p>
          <w:p w14:paraId="09D91ECA" w14:textId="38200EAD" w:rsidR="00766135" w:rsidRPr="00D1227E" w:rsidRDefault="009C6198" w:rsidP="00766135">
            <w:pPr>
              <w:rPr>
                <w:rFonts w:cs="Arial"/>
                <w:color w:val="222222"/>
              </w:rPr>
            </w:pPr>
            <w:r>
              <w:rPr>
                <w:rFonts w:cs="Arial"/>
                <w:color w:val="222222"/>
              </w:rPr>
              <w:t>Database Service</w:t>
            </w:r>
            <w:r w:rsidR="00766135" w:rsidRPr="00D1227E">
              <w:rPr>
                <w:rFonts w:cs="Arial"/>
                <w:color w:val="222222"/>
              </w:rPr>
              <w:t xml:space="preserve"> Management of:</w:t>
            </w:r>
          </w:p>
          <w:tbl>
            <w:tblPr>
              <w:tblStyle w:val="TableGrid"/>
              <w:tblW w:w="0" w:type="auto"/>
              <w:tblLook w:val="04A0" w:firstRow="1" w:lastRow="0" w:firstColumn="1" w:lastColumn="0" w:noHBand="0" w:noVBand="1"/>
            </w:tblPr>
            <w:tblGrid>
              <w:gridCol w:w="1980"/>
              <w:gridCol w:w="1984"/>
              <w:gridCol w:w="2392"/>
            </w:tblGrid>
            <w:tr w:rsidR="00766135" w:rsidRPr="007812F5" w14:paraId="4CE6CA2C" w14:textId="77777777" w:rsidTr="0064041C">
              <w:tc>
                <w:tcPr>
                  <w:tcW w:w="1980" w:type="dxa"/>
                </w:tcPr>
                <w:p w14:paraId="697EE659" w14:textId="77777777" w:rsidR="00766135" w:rsidRPr="007812F5" w:rsidRDefault="00766135" w:rsidP="00766135">
                  <w:pPr>
                    <w:spacing w:before="0"/>
                    <w:ind w:left="74" w:right="74"/>
                    <w:rPr>
                      <w:rFonts w:cs="Arial"/>
                      <w:color w:val="222222"/>
                    </w:rPr>
                  </w:pPr>
                  <w:r w:rsidRPr="007812F5">
                    <w:rPr>
                      <w:rFonts w:cs="Arial"/>
                      <w:color w:val="222222"/>
                    </w:rPr>
                    <w:t>Incident</w:t>
                  </w:r>
                  <w:r>
                    <w:rPr>
                      <w:rFonts w:cs="Arial"/>
                      <w:color w:val="222222"/>
                    </w:rPr>
                    <w:t>s</w:t>
                  </w:r>
                  <w:r w:rsidRPr="007812F5">
                    <w:rPr>
                      <w:rFonts w:cs="Arial"/>
                      <w:color w:val="222222"/>
                    </w:rPr>
                    <w:t xml:space="preserve"> </w:t>
                  </w:r>
                </w:p>
              </w:tc>
              <w:tc>
                <w:tcPr>
                  <w:tcW w:w="1984" w:type="dxa"/>
                </w:tcPr>
                <w:p w14:paraId="4457E2A9" w14:textId="77777777" w:rsidR="00766135" w:rsidRPr="007812F5" w:rsidRDefault="00766135" w:rsidP="00766135">
                  <w:pPr>
                    <w:spacing w:before="0"/>
                    <w:ind w:left="74" w:right="74"/>
                    <w:rPr>
                      <w:rFonts w:cs="Arial"/>
                      <w:color w:val="222222"/>
                    </w:rPr>
                  </w:pPr>
                  <w:r>
                    <w:rPr>
                      <w:rFonts w:cs="Arial"/>
                      <w:color w:val="222222"/>
                    </w:rPr>
                    <w:t xml:space="preserve">DB </w:t>
                  </w:r>
                  <w:r w:rsidRPr="007812F5">
                    <w:rPr>
                      <w:rFonts w:cs="Arial"/>
                      <w:color w:val="222222"/>
                    </w:rPr>
                    <w:t xml:space="preserve">Licensing </w:t>
                  </w:r>
                </w:p>
              </w:tc>
              <w:tc>
                <w:tcPr>
                  <w:tcW w:w="2392" w:type="dxa"/>
                </w:tcPr>
                <w:p w14:paraId="7A9F50AC" w14:textId="77777777" w:rsidR="00766135" w:rsidRPr="007812F5" w:rsidRDefault="00766135" w:rsidP="00766135">
                  <w:pPr>
                    <w:spacing w:before="0"/>
                    <w:ind w:left="74" w:right="74"/>
                    <w:rPr>
                      <w:rFonts w:cs="Arial"/>
                      <w:color w:val="222222"/>
                    </w:rPr>
                  </w:pPr>
                  <w:r w:rsidRPr="007812F5">
                    <w:rPr>
                      <w:rFonts w:cs="Arial"/>
                      <w:color w:val="222222"/>
                    </w:rPr>
                    <w:t xml:space="preserve">Database Backup </w:t>
                  </w:r>
                </w:p>
              </w:tc>
            </w:tr>
            <w:tr w:rsidR="00766135" w:rsidRPr="007812F5" w14:paraId="243DE5C4" w14:textId="77777777" w:rsidTr="0064041C">
              <w:tc>
                <w:tcPr>
                  <w:tcW w:w="1980" w:type="dxa"/>
                </w:tcPr>
                <w:p w14:paraId="4CE6E535" w14:textId="77777777" w:rsidR="00766135" w:rsidRPr="007812F5" w:rsidRDefault="00766135" w:rsidP="00766135">
                  <w:pPr>
                    <w:spacing w:before="0"/>
                    <w:ind w:left="74" w:right="74"/>
                    <w:rPr>
                      <w:rFonts w:cs="Arial"/>
                      <w:color w:val="222222"/>
                    </w:rPr>
                  </w:pPr>
                  <w:r w:rsidRPr="007812F5">
                    <w:rPr>
                      <w:rFonts w:cs="Arial"/>
                      <w:color w:val="222222"/>
                    </w:rPr>
                    <w:t xml:space="preserve">Security </w:t>
                  </w:r>
                </w:p>
              </w:tc>
              <w:tc>
                <w:tcPr>
                  <w:tcW w:w="1984" w:type="dxa"/>
                </w:tcPr>
                <w:p w14:paraId="50F3F952" w14:textId="77777777" w:rsidR="00766135" w:rsidRPr="007812F5" w:rsidRDefault="00766135" w:rsidP="00766135">
                  <w:pPr>
                    <w:spacing w:before="0"/>
                    <w:ind w:left="74" w:right="74"/>
                    <w:rPr>
                      <w:rFonts w:cs="Arial"/>
                      <w:color w:val="222222"/>
                    </w:rPr>
                  </w:pPr>
                  <w:r>
                    <w:rPr>
                      <w:rFonts w:cs="Arial"/>
                      <w:color w:val="222222"/>
                    </w:rPr>
                    <w:t xml:space="preserve">CPU </w:t>
                  </w:r>
                  <w:r w:rsidRPr="007812F5">
                    <w:rPr>
                      <w:rFonts w:cs="Arial"/>
                      <w:color w:val="222222"/>
                    </w:rPr>
                    <w:t xml:space="preserve">Capacity </w:t>
                  </w:r>
                </w:p>
              </w:tc>
              <w:tc>
                <w:tcPr>
                  <w:tcW w:w="2392" w:type="dxa"/>
                </w:tcPr>
                <w:p w14:paraId="3AB09B2D" w14:textId="77777777" w:rsidR="00766135" w:rsidRPr="007812F5" w:rsidRDefault="00766135" w:rsidP="00766135">
                  <w:pPr>
                    <w:spacing w:before="0"/>
                    <w:ind w:left="74" w:right="74"/>
                    <w:rPr>
                      <w:rFonts w:cs="Arial"/>
                      <w:color w:val="222222"/>
                    </w:rPr>
                  </w:pPr>
                  <w:r w:rsidRPr="007812F5">
                    <w:rPr>
                      <w:rFonts w:cs="Arial"/>
                      <w:color w:val="222222"/>
                    </w:rPr>
                    <w:t>Database Recovery</w:t>
                  </w:r>
                </w:p>
              </w:tc>
            </w:tr>
            <w:tr w:rsidR="00766135" w:rsidRPr="007812F5" w14:paraId="1EF8209E" w14:textId="77777777" w:rsidTr="0064041C">
              <w:tc>
                <w:tcPr>
                  <w:tcW w:w="1980" w:type="dxa"/>
                </w:tcPr>
                <w:p w14:paraId="75A45090" w14:textId="77777777" w:rsidR="00766135" w:rsidRPr="007812F5" w:rsidRDefault="00766135" w:rsidP="00766135">
                  <w:pPr>
                    <w:spacing w:before="0"/>
                    <w:ind w:left="74" w:right="74"/>
                    <w:rPr>
                      <w:rFonts w:cs="Arial"/>
                      <w:color w:val="222222"/>
                    </w:rPr>
                  </w:pPr>
                  <w:r>
                    <w:rPr>
                      <w:rFonts w:cs="Arial"/>
                      <w:color w:val="222222"/>
                    </w:rPr>
                    <w:t xml:space="preserve">DB </w:t>
                  </w:r>
                  <w:r w:rsidRPr="007812F5">
                    <w:rPr>
                      <w:rFonts w:cs="Arial"/>
                      <w:color w:val="222222"/>
                    </w:rPr>
                    <w:t xml:space="preserve">Patching </w:t>
                  </w:r>
                </w:p>
              </w:tc>
              <w:tc>
                <w:tcPr>
                  <w:tcW w:w="1984" w:type="dxa"/>
                </w:tcPr>
                <w:p w14:paraId="3BB3A5A4" w14:textId="77777777" w:rsidR="00766135" w:rsidRPr="007812F5" w:rsidRDefault="00766135" w:rsidP="00766135">
                  <w:pPr>
                    <w:spacing w:before="0"/>
                    <w:ind w:left="74" w:right="74"/>
                    <w:rPr>
                      <w:rFonts w:cs="Arial"/>
                      <w:color w:val="222222"/>
                    </w:rPr>
                  </w:pPr>
                  <w:r w:rsidRPr="007812F5">
                    <w:rPr>
                      <w:rFonts w:cs="Arial"/>
                      <w:color w:val="222222"/>
                    </w:rPr>
                    <w:t>Performance</w:t>
                  </w:r>
                </w:p>
              </w:tc>
              <w:tc>
                <w:tcPr>
                  <w:tcW w:w="2392" w:type="dxa"/>
                </w:tcPr>
                <w:p w14:paraId="75E64BD5" w14:textId="77777777" w:rsidR="00766135" w:rsidRPr="007812F5" w:rsidRDefault="00766135" w:rsidP="00766135">
                  <w:pPr>
                    <w:spacing w:before="0"/>
                    <w:ind w:left="74" w:right="74"/>
                    <w:rPr>
                      <w:rFonts w:cs="Arial"/>
                      <w:color w:val="222222"/>
                    </w:rPr>
                  </w:pPr>
                  <w:r w:rsidRPr="007812F5">
                    <w:rPr>
                      <w:rFonts w:cs="Arial"/>
                      <w:color w:val="222222"/>
                    </w:rPr>
                    <w:t xml:space="preserve">Disaster Recovery </w:t>
                  </w:r>
                </w:p>
              </w:tc>
            </w:tr>
            <w:tr w:rsidR="00766135" w:rsidRPr="007812F5" w14:paraId="6C39C1AB" w14:textId="77777777" w:rsidTr="0064041C">
              <w:tc>
                <w:tcPr>
                  <w:tcW w:w="1980" w:type="dxa"/>
                </w:tcPr>
                <w:p w14:paraId="30081927" w14:textId="77777777" w:rsidR="00766135" w:rsidRPr="007812F5" w:rsidRDefault="00766135" w:rsidP="00766135">
                  <w:pPr>
                    <w:spacing w:before="0"/>
                    <w:ind w:left="74" w:right="74"/>
                    <w:rPr>
                      <w:rFonts w:cs="Arial"/>
                      <w:color w:val="222222"/>
                    </w:rPr>
                  </w:pPr>
                  <w:r>
                    <w:rPr>
                      <w:rFonts w:cs="Arial"/>
                      <w:color w:val="222222"/>
                    </w:rPr>
                    <w:t>Changes</w:t>
                  </w:r>
                </w:p>
              </w:tc>
              <w:tc>
                <w:tcPr>
                  <w:tcW w:w="1984" w:type="dxa"/>
                </w:tcPr>
                <w:p w14:paraId="41B9B925" w14:textId="77777777" w:rsidR="00766135" w:rsidRPr="007812F5" w:rsidRDefault="00766135" w:rsidP="00766135">
                  <w:pPr>
                    <w:spacing w:before="0"/>
                    <w:ind w:left="74" w:right="74"/>
                    <w:rPr>
                      <w:rFonts w:cs="Arial"/>
                      <w:color w:val="222222"/>
                    </w:rPr>
                  </w:pPr>
                  <w:r>
                    <w:rPr>
                      <w:rFonts w:cs="Arial"/>
                      <w:color w:val="222222"/>
                    </w:rPr>
                    <w:t>Vitality</w:t>
                  </w:r>
                </w:p>
              </w:tc>
              <w:tc>
                <w:tcPr>
                  <w:tcW w:w="2392" w:type="dxa"/>
                </w:tcPr>
                <w:p w14:paraId="0D00A154" w14:textId="77777777" w:rsidR="00766135" w:rsidRPr="007812F5" w:rsidRDefault="00766135" w:rsidP="00766135">
                  <w:pPr>
                    <w:spacing w:before="0"/>
                    <w:ind w:left="74" w:right="74"/>
                    <w:rPr>
                      <w:rFonts w:cs="Arial"/>
                      <w:color w:val="222222"/>
                    </w:rPr>
                  </w:pPr>
                  <w:r>
                    <w:rPr>
                      <w:rFonts w:cs="Arial"/>
                      <w:color w:val="222222"/>
                    </w:rPr>
                    <w:t>Vendor and Contract</w:t>
                  </w:r>
                </w:p>
              </w:tc>
            </w:tr>
          </w:tbl>
          <w:p w14:paraId="45B93BE3" w14:textId="77777777" w:rsidR="00523877" w:rsidRDefault="00523877" w:rsidP="0093729C">
            <w:pPr>
              <w:pStyle w:val="SectionHeader"/>
            </w:pPr>
            <w:r w:rsidRPr="009C4F47">
              <w:t>What Should You Expect</w:t>
            </w:r>
          </w:p>
          <w:p w14:paraId="2A583DCA" w14:textId="34F8C7CD" w:rsidR="00361ADF" w:rsidRDefault="00361ADF" w:rsidP="00361ADF">
            <w:pPr>
              <w:rPr>
                <w:rFonts w:cs="Arial"/>
                <w:color w:val="222222"/>
              </w:rPr>
            </w:pPr>
            <w:r>
              <w:rPr>
                <w:rFonts w:cs="Arial"/>
                <w:color w:val="222222"/>
              </w:rPr>
              <w:t>Service Level Target(s)</w:t>
            </w:r>
            <w:r w:rsidR="002701B9">
              <w:rPr>
                <w:rFonts w:cs="Arial"/>
                <w:color w:val="222222"/>
              </w:rPr>
              <w:t xml:space="preserve"> 80% of the time</w:t>
            </w:r>
          </w:p>
          <w:p w14:paraId="16474142" w14:textId="01D48B23" w:rsidR="00361ADF" w:rsidRDefault="00E74077" w:rsidP="008D714C">
            <w:pPr>
              <w:pStyle w:val="ListParagraph"/>
              <w:numPr>
                <w:ilvl w:val="0"/>
                <w:numId w:val="8"/>
              </w:numPr>
              <w:spacing w:before="0"/>
              <w:ind w:right="0"/>
              <w:rPr>
                <w:rFonts w:cs="Arial"/>
                <w:color w:val="222222"/>
              </w:rPr>
            </w:pPr>
            <w:r>
              <w:rPr>
                <w:rFonts w:cs="Arial"/>
                <w:color w:val="222222"/>
              </w:rPr>
              <w:t>7X24</w:t>
            </w:r>
            <w:r w:rsidR="00361ADF">
              <w:rPr>
                <w:rFonts w:cs="Arial"/>
                <w:color w:val="222222"/>
              </w:rPr>
              <w:t xml:space="preserve"> Monitoring</w:t>
            </w:r>
            <w:r>
              <w:rPr>
                <w:rFonts w:cs="Arial"/>
                <w:color w:val="222222"/>
              </w:rPr>
              <w:t xml:space="preserve"> and Alerting </w:t>
            </w:r>
          </w:p>
          <w:p w14:paraId="469F3068" w14:textId="52F8CDB6" w:rsidR="00361ADF" w:rsidRPr="007812F5" w:rsidRDefault="00E74077" w:rsidP="008D714C">
            <w:pPr>
              <w:pStyle w:val="ListParagraph"/>
              <w:numPr>
                <w:ilvl w:val="0"/>
                <w:numId w:val="8"/>
              </w:numPr>
              <w:spacing w:before="0"/>
              <w:ind w:right="0"/>
              <w:rPr>
                <w:rFonts w:cs="Arial"/>
                <w:color w:val="222222"/>
              </w:rPr>
            </w:pPr>
            <w:r>
              <w:rPr>
                <w:rFonts w:cs="Arial"/>
                <w:color w:val="222222"/>
              </w:rPr>
              <w:t>7X24 Operational Support of all production instances</w:t>
            </w:r>
          </w:p>
          <w:p w14:paraId="6410DECB" w14:textId="70C0214E" w:rsidR="00361ADF" w:rsidRPr="00CA2E4D" w:rsidRDefault="00361ADF" w:rsidP="008D714C">
            <w:pPr>
              <w:pStyle w:val="ListParagraph"/>
              <w:numPr>
                <w:ilvl w:val="0"/>
                <w:numId w:val="8"/>
              </w:numPr>
              <w:spacing w:before="0"/>
              <w:ind w:right="0"/>
              <w:rPr>
                <w:rFonts w:cs="Arial"/>
                <w:color w:val="222222"/>
              </w:rPr>
            </w:pPr>
            <w:r>
              <w:rPr>
                <w:rFonts w:cs="Arial"/>
                <w:color w:val="222222"/>
              </w:rPr>
              <w:t>Availability &gt;</w:t>
            </w:r>
            <w:r w:rsidR="000B7E03">
              <w:rPr>
                <w:rFonts w:cs="Arial"/>
                <w:color w:val="222222"/>
              </w:rPr>
              <w:t xml:space="preserve"> </w:t>
            </w:r>
            <w:r w:rsidR="00E75150">
              <w:rPr>
                <w:rFonts w:cs="Arial"/>
                <w:color w:val="222222"/>
              </w:rPr>
              <w:t>99</w:t>
            </w:r>
            <w:r w:rsidR="000B7E03">
              <w:rPr>
                <w:rFonts w:cs="Arial"/>
                <w:color w:val="222222"/>
              </w:rPr>
              <w:t>.5</w:t>
            </w:r>
            <w:r>
              <w:rPr>
                <w:rFonts w:cs="Arial"/>
                <w:color w:val="222222"/>
              </w:rPr>
              <w:t xml:space="preserve">% </w:t>
            </w:r>
          </w:p>
          <w:p w14:paraId="764009DA" w14:textId="5A7B5A3F" w:rsidR="00361ADF" w:rsidRPr="004343C9" w:rsidRDefault="00361ADF" w:rsidP="008D714C">
            <w:pPr>
              <w:pStyle w:val="ListParagraph"/>
              <w:numPr>
                <w:ilvl w:val="0"/>
                <w:numId w:val="8"/>
              </w:numPr>
              <w:autoSpaceDE w:val="0"/>
              <w:autoSpaceDN w:val="0"/>
              <w:spacing w:before="0"/>
              <w:ind w:right="0"/>
              <w:rPr>
                <w:rFonts w:ascii="Calibri" w:hAnsi="Calibri"/>
              </w:rPr>
            </w:pPr>
            <w:hyperlink r:id="rId11" w:history="1">
              <w:r w:rsidRPr="004343C9">
                <w:rPr>
                  <w:rStyle w:val="Hyperlink"/>
                  <w:rFonts w:ascii="Times New Roman" w:hAnsi="Times New Roman"/>
                  <w:sz w:val="24"/>
                </w:rPr>
                <w:t>See Corporate Standard Incident Management</w:t>
              </w:r>
            </w:hyperlink>
            <w:r>
              <w:rPr>
                <w:rFonts w:ascii="Times New Roman" w:hAnsi="Times New Roman"/>
                <w:sz w:val="24"/>
              </w:rPr>
              <w:t xml:space="preserve"> </w:t>
            </w:r>
          </w:p>
          <w:p w14:paraId="5F7E2525" w14:textId="076C1109" w:rsidR="008D714C" w:rsidRPr="001B78DC" w:rsidRDefault="008D714C" w:rsidP="00586E7C">
            <w:pPr>
              <w:pStyle w:val="ListParagraph"/>
              <w:numPr>
                <w:ilvl w:val="0"/>
                <w:numId w:val="8"/>
              </w:numPr>
              <w:spacing w:before="0"/>
              <w:ind w:right="0"/>
              <w:rPr>
                <w:rFonts w:cs="Arial"/>
                <w:color w:val="222222"/>
              </w:rPr>
            </w:pPr>
            <w:r w:rsidRPr="001B78DC">
              <w:rPr>
                <w:rFonts w:cs="Arial"/>
                <w:color w:val="222222"/>
              </w:rPr>
              <w:t>Disaster Recovery to our Recovery Center within &lt;=24, 24 to 72, or 96+ hours with Recover Point Objectives &lt;=36 hours</w:t>
            </w:r>
          </w:p>
          <w:p w14:paraId="5E6CB6E7" w14:textId="220E9C84" w:rsidR="00361ADF" w:rsidRDefault="001C6146" w:rsidP="00361ADF">
            <w:pPr>
              <w:rPr>
                <w:rFonts w:cs="Arial"/>
                <w:color w:val="222222"/>
              </w:rPr>
            </w:pPr>
            <w:r>
              <w:rPr>
                <w:rFonts w:cs="Arial"/>
                <w:color w:val="222222"/>
              </w:rPr>
              <w:t>HCL</w:t>
            </w:r>
            <w:r w:rsidR="00E35570">
              <w:rPr>
                <w:rFonts w:cs="Arial"/>
                <w:color w:val="222222"/>
              </w:rPr>
              <w:t xml:space="preserve"> provides </w:t>
            </w:r>
            <w:r w:rsidR="00361ADF">
              <w:rPr>
                <w:rFonts w:cs="Arial"/>
                <w:color w:val="222222"/>
              </w:rPr>
              <w:t>Monthly Reporting for:</w:t>
            </w:r>
          </w:p>
          <w:p w14:paraId="0BB1B65B" w14:textId="589FF62A" w:rsidR="00361ADF" w:rsidRPr="004343C9" w:rsidRDefault="00B94C03" w:rsidP="008D714C">
            <w:pPr>
              <w:pStyle w:val="ListParagraph"/>
              <w:numPr>
                <w:ilvl w:val="0"/>
                <w:numId w:val="8"/>
              </w:numPr>
              <w:spacing w:before="0"/>
              <w:ind w:right="0"/>
              <w:rPr>
                <w:rFonts w:cs="Arial"/>
                <w:color w:val="222222"/>
              </w:rPr>
            </w:pPr>
            <w:r>
              <w:rPr>
                <w:rFonts w:cs="Arial"/>
                <w:color w:val="222222"/>
              </w:rPr>
              <w:t>Incident</w:t>
            </w:r>
            <w:r w:rsidR="00361ADF" w:rsidRPr="004343C9">
              <w:rPr>
                <w:rFonts w:cs="Arial"/>
                <w:color w:val="222222"/>
              </w:rPr>
              <w:t xml:space="preserve"> Volumes</w:t>
            </w:r>
          </w:p>
          <w:p w14:paraId="3BAD6CE4" w14:textId="77777777" w:rsidR="00361ADF" w:rsidRPr="004343C9" w:rsidRDefault="00361ADF" w:rsidP="008D714C">
            <w:pPr>
              <w:pStyle w:val="ListParagraph"/>
              <w:numPr>
                <w:ilvl w:val="0"/>
                <w:numId w:val="8"/>
              </w:numPr>
              <w:spacing w:before="0"/>
              <w:ind w:right="0"/>
              <w:rPr>
                <w:rFonts w:cs="Arial"/>
                <w:color w:val="222222"/>
              </w:rPr>
            </w:pPr>
            <w:r w:rsidRPr="004343C9">
              <w:rPr>
                <w:rFonts w:cs="Arial"/>
                <w:color w:val="222222"/>
              </w:rPr>
              <w:t>SLA attainment</w:t>
            </w:r>
          </w:p>
          <w:p w14:paraId="58401A16" w14:textId="77777777" w:rsidR="00523877" w:rsidRDefault="00361ADF" w:rsidP="00BC78D4">
            <w:pPr>
              <w:pStyle w:val="ListParagraph"/>
              <w:numPr>
                <w:ilvl w:val="0"/>
                <w:numId w:val="8"/>
              </w:numPr>
              <w:spacing w:before="0"/>
              <w:ind w:right="0"/>
              <w:rPr>
                <w:rFonts w:cs="Arial"/>
                <w:color w:val="222222"/>
              </w:rPr>
            </w:pPr>
            <w:r w:rsidRPr="004343C9">
              <w:rPr>
                <w:rFonts w:cs="Arial"/>
                <w:color w:val="222222"/>
              </w:rPr>
              <w:t>Unit Consumption</w:t>
            </w:r>
          </w:p>
          <w:p w14:paraId="6A25CCA8" w14:textId="77777777" w:rsidR="002649B6" w:rsidRDefault="002649B6" w:rsidP="002649B6">
            <w:pPr>
              <w:spacing w:before="0"/>
              <w:ind w:right="0"/>
              <w:rPr>
                <w:rFonts w:cs="Arial"/>
                <w:color w:val="222222"/>
              </w:rPr>
            </w:pPr>
          </w:p>
          <w:p w14:paraId="47293E5E" w14:textId="77777777" w:rsidR="002649B6" w:rsidRDefault="002649B6" w:rsidP="002649B6">
            <w:pPr>
              <w:pStyle w:val="SectionHeader"/>
            </w:pPr>
            <w:r w:rsidRPr="0053725F">
              <w:t>Upcoming Enhancements</w:t>
            </w:r>
          </w:p>
          <w:p w14:paraId="45B93BEE" w14:textId="144A8739" w:rsidR="002649B6" w:rsidRPr="002649B6" w:rsidRDefault="002649B6" w:rsidP="002649B6">
            <w:pPr>
              <w:spacing w:before="0"/>
              <w:ind w:right="0"/>
              <w:rPr>
                <w:rFonts w:cs="Arial"/>
                <w:color w:val="222222"/>
              </w:rPr>
            </w:pPr>
            <w:r>
              <w:t>Evolving Database DR and Resiliency patterns.</w:t>
            </w:r>
          </w:p>
        </w:tc>
        <w:tc>
          <w:tcPr>
            <w:tcW w:w="7500" w:type="dxa"/>
            <w:tcBorders>
              <w:left w:val="single" w:sz="4" w:space="0" w:color="2E75B6"/>
              <w:right w:val="single" w:sz="4" w:space="0" w:color="2E75B6"/>
            </w:tcBorders>
          </w:tcPr>
          <w:p w14:paraId="45B93BEF" w14:textId="77777777" w:rsidR="00523877" w:rsidRDefault="00523877" w:rsidP="0093729C">
            <w:pPr>
              <w:pStyle w:val="SectionHeader"/>
              <w:rPr>
                <w:rFonts w:eastAsia="Times New Roman"/>
                <w:lang w:eastAsia="en-US"/>
              </w:rPr>
            </w:pPr>
            <w:r>
              <w:rPr>
                <w:rFonts w:eastAsia="Times New Roman"/>
                <w:lang w:eastAsia="en-US"/>
              </w:rPr>
              <w:t>How we charge</w:t>
            </w:r>
          </w:p>
          <w:p w14:paraId="1846E0DA" w14:textId="77777777" w:rsidR="003E5B86" w:rsidRPr="006B3E98" w:rsidRDefault="003E5B86" w:rsidP="003E5B86">
            <w:pPr>
              <w:rPr>
                <w:b/>
              </w:rPr>
            </w:pPr>
            <w:r w:rsidRPr="006B3E98">
              <w:rPr>
                <w:b/>
              </w:rPr>
              <w:t>Unit of Charge:</w:t>
            </w:r>
          </w:p>
          <w:p w14:paraId="722CB8AD" w14:textId="02AF8E11" w:rsidR="003E5B86" w:rsidRDefault="003E5B86" w:rsidP="003E5B86">
            <w:r>
              <w:t xml:space="preserve">There are two components of Unit charge for </w:t>
            </w:r>
            <w:r w:rsidR="00975FD9" w:rsidRPr="00EB3A8A">
              <w:rPr>
                <w:b/>
                <w:bCs/>
              </w:rPr>
              <w:t>On-Prem</w:t>
            </w:r>
            <w:r w:rsidRPr="00EB3A8A">
              <w:rPr>
                <w:b/>
                <w:bCs/>
              </w:rPr>
              <w:t xml:space="preserve"> Services</w:t>
            </w:r>
          </w:p>
          <w:p w14:paraId="38B5A881" w14:textId="77777777" w:rsidR="003E5B86" w:rsidRPr="00AE311D" w:rsidRDefault="003E5B86" w:rsidP="003E5B86">
            <w:pPr>
              <w:ind w:left="360"/>
              <w:rPr>
                <w:b/>
              </w:rPr>
            </w:pPr>
            <w:r w:rsidRPr="00AE311D">
              <w:rPr>
                <w:b/>
              </w:rPr>
              <w:t xml:space="preserve">Instance </w:t>
            </w:r>
          </w:p>
          <w:p w14:paraId="2C0E26D2" w14:textId="68118EEF" w:rsidR="003E5B86" w:rsidRDefault="00ED4C5A" w:rsidP="003E5B86">
            <w:pPr>
              <w:pStyle w:val="ListParagraph"/>
              <w:numPr>
                <w:ilvl w:val="0"/>
                <w:numId w:val="36"/>
              </w:numPr>
              <w:spacing w:before="0"/>
              <w:ind w:left="720" w:right="0"/>
            </w:pPr>
            <w:r>
              <w:t xml:space="preserve">The resources needed to manage the </w:t>
            </w:r>
            <w:r w:rsidR="003E5B86">
              <w:t xml:space="preserve">number on Database instances </w:t>
            </w:r>
          </w:p>
          <w:p w14:paraId="35F4047B" w14:textId="77777777" w:rsidR="003E5B86" w:rsidRPr="00AE311D" w:rsidRDefault="003E5B86" w:rsidP="003E5B86">
            <w:pPr>
              <w:ind w:left="360"/>
              <w:rPr>
                <w:b/>
              </w:rPr>
            </w:pPr>
            <w:r w:rsidRPr="00AE311D">
              <w:rPr>
                <w:b/>
              </w:rPr>
              <w:t>Environment</w:t>
            </w:r>
          </w:p>
          <w:p w14:paraId="6D5CB361" w14:textId="77777777" w:rsidR="003E5B86" w:rsidRDefault="003E5B86" w:rsidP="003E5B86">
            <w:pPr>
              <w:pStyle w:val="ListParagraph"/>
              <w:numPr>
                <w:ilvl w:val="0"/>
                <w:numId w:val="36"/>
              </w:numPr>
              <w:spacing w:before="0"/>
              <w:ind w:left="720" w:right="0"/>
            </w:pPr>
            <w:r>
              <w:t xml:space="preserve">The number of CPUs that have been allocated to the given environment. </w:t>
            </w:r>
          </w:p>
          <w:p w14:paraId="633F096C" w14:textId="77777777" w:rsidR="003E5B86" w:rsidRDefault="003E5B86" w:rsidP="003E5B86">
            <w:r>
              <w:t>Unit Rates:</w:t>
            </w:r>
          </w:p>
          <w:p w14:paraId="0459617C" w14:textId="77777777" w:rsidR="003E5B86" w:rsidRPr="00AE311D" w:rsidRDefault="003E5B86" w:rsidP="003E5B86">
            <w:pPr>
              <w:ind w:left="360"/>
              <w:rPr>
                <w:b/>
              </w:rPr>
            </w:pPr>
            <w:r w:rsidRPr="00AE311D">
              <w:rPr>
                <w:b/>
              </w:rPr>
              <w:t>Instance</w:t>
            </w:r>
          </w:p>
          <w:p w14:paraId="73FD7F13" w14:textId="0720BDFC" w:rsidR="003E5B86" w:rsidRDefault="003E5B86" w:rsidP="003E5B86">
            <w:pPr>
              <w:pStyle w:val="ListParagraph"/>
              <w:numPr>
                <w:ilvl w:val="1"/>
                <w:numId w:val="36"/>
              </w:numPr>
              <w:spacing w:before="0"/>
              <w:ind w:right="0"/>
            </w:pPr>
            <w:r w:rsidRPr="00261CC0">
              <w:rPr>
                <w:b/>
                <w:bCs/>
              </w:rPr>
              <w:t>Database Operations</w:t>
            </w:r>
            <w:r>
              <w:t xml:space="preserve"> </w:t>
            </w:r>
            <w:r>
              <w:tab/>
              <w:t>$</w:t>
            </w:r>
            <w:r w:rsidR="009B4891">
              <w:t>1</w:t>
            </w:r>
            <w:r w:rsidR="00F910CC">
              <w:t>5</w:t>
            </w:r>
            <w:r w:rsidR="009B4891">
              <w:t>0</w:t>
            </w:r>
            <w:r>
              <w:t xml:space="preserve"> / Instance</w:t>
            </w:r>
            <w:r w:rsidR="00BD0B0C">
              <w:t xml:space="preserve"> / Month</w:t>
            </w:r>
          </w:p>
          <w:p w14:paraId="5F010279" w14:textId="77777777" w:rsidR="003E5B86" w:rsidRPr="00AE311D" w:rsidRDefault="003E5B86" w:rsidP="003E5B86">
            <w:pPr>
              <w:ind w:left="360"/>
              <w:rPr>
                <w:b/>
              </w:rPr>
            </w:pPr>
            <w:r w:rsidRPr="00AE311D">
              <w:rPr>
                <w:b/>
              </w:rPr>
              <w:t>Environment</w:t>
            </w:r>
          </w:p>
          <w:p w14:paraId="44C8BE7D" w14:textId="560E3081" w:rsidR="003E5B86" w:rsidRDefault="003E5B86" w:rsidP="003E5B86">
            <w:pPr>
              <w:pStyle w:val="ListParagraph"/>
              <w:numPr>
                <w:ilvl w:val="1"/>
                <w:numId w:val="36"/>
              </w:numPr>
              <w:spacing w:before="0"/>
              <w:ind w:right="0"/>
            </w:pPr>
            <w:r w:rsidRPr="00261CC0">
              <w:rPr>
                <w:b/>
                <w:bCs/>
              </w:rPr>
              <w:t xml:space="preserve">Database </w:t>
            </w:r>
            <w:r w:rsidR="00132A08">
              <w:rPr>
                <w:b/>
                <w:bCs/>
              </w:rPr>
              <w:t xml:space="preserve">MS </w:t>
            </w:r>
            <w:r w:rsidRPr="00261CC0">
              <w:rPr>
                <w:b/>
                <w:bCs/>
              </w:rPr>
              <w:t>SQL</w:t>
            </w:r>
            <w:r>
              <w:tab/>
            </w:r>
            <w:r>
              <w:tab/>
              <w:t>$</w:t>
            </w:r>
            <w:r w:rsidR="0023527B">
              <w:t>5</w:t>
            </w:r>
            <w:r w:rsidR="00EE7505">
              <w:t>5</w:t>
            </w:r>
            <w:r>
              <w:t xml:space="preserve"> / Allocated CPU</w:t>
            </w:r>
            <w:r w:rsidR="00EE7505">
              <w:t xml:space="preserve"> / Month</w:t>
            </w:r>
          </w:p>
          <w:p w14:paraId="644095C7" w14:textId="749683FF" w:rsidR="003E5B86" w:rsidRDefault="003E5B86" w:rsidP="003E5B86">
            <w:pPr>
              <w:pStyle w:val="ListParagraph"/>
              <w:numPr>
                <w:ilvl w:val="1"/>
                <w:numId w:val="36"/>
              </w:numPr>
              <w:spacing w:before="0"/>
              <w:ind w:right="0"/>
            </w:pPr>
            <w:r w:rsidRPr="00261CC0">
              <w:rPr>
                <w:b/>
                <w:bCs/>
              </w:rPr>
              <w:t>Database O/S DB2</w:t>
            </w:r>
            <w:r>
              <w:t xml:space="preserve"> </w:t>
            </w:r>
            <w:r>
              <w:tab/>
            </w:r>
            <w:r>
              <w:tab/>
              <w:t>$</w:t>
            </w:r>
            <w:r w:rsidR="001547CF">
              <w:t>555</w:t>
            </w:r>
            <w:r>
              <w:t xml:space="preserve"> / Allocated CPU</w:t>
            </w:r>
            <w:r w:rsidR="00EE7505">
              <w:t xml:space="preserve"> / Month</w:t>
            </w:r>
          </w:p>
          <w:p w14:paraId="1BAC6404" w14:textId="77777777" w:rsidR="003E5B86" w:rsidRPr="006B3E98" w:rsidRDefault="003E5B86" w:rsidP="003E5B86">
            <w:pPr>
              <w:rPr>
                <w:b/>
              </w:rPr>
            </w:pPr>
            <w:r w:rsidRPr="006B3E98">
              <w:rPr>
                <w:b/>
              </w:rPr>
              <w:t>Major Cost Drivers:</w:t>
            </w:r>
          </w:p>
          <w:tbl>
            <w:tblPr>
              <w:tblStyle w:val="TableGrid"/>
              <w:tblW w:w="0" w:type="auto"/>
              <w:tblInd w:w="720" w:type="dxa"/>
              <w:tblLook w:val="04A0" w:firstRow="1" w:lastRow="0" w:firstColumn="1" w:lastColumn="0" w:noHBand="0" w:noVBand="1"/>
            </w:tblPr>
            <w:tblGrid>
              <w:gridCol w:w="2822"/>
              <w:gridCol w:w="2835"/>
            </w:tblGrid>
            <w:tr w:rsidR="00C368F9" w:rsidRPr="00C368F9" w14:paraId="297B0739" w14:textId="77A62A90" w:rsidTr="00C368F9">
              <w:tc>
                <w:tcPr>
                  <w:tcW w:w="2822" w:type="dxa"/>
                </w:tcPr>
                <w:p w14:paraId="1CFCCE17" w14:textId="77777777" w:rsidR="00C368F9" w:rsidRPr="00C368F9" w:rsidRDefault="00C368F9" w:rsidP="00C368F9">
                  <w:pPr>
                    <w:spacing w:before="0"/>
                    <w:ind w:left="0" w:right="0"/>
                  </w:pPr>
                  <w:r w:rsidRPr="00C368F9">
                    <w:t>CPU based Licensing</w:t>
                  </w:r>
                </w:p>
              </w:tc>
              <w:tc>
                <w:tcPr>
                  <w:tcW w:w="2835" w:type="dxa"/>
                </w:tcPr>
                <w:p w14:paraId="3CBBBD31" w14:textId="3F4220DB" w:rsidR="00C368F9" w:rsidRPr="00C368F9" w:rsidRDefault="00C368F9" w:rsidP="00C368F9">
                  <w:pPr>
                    <w:spacing w:before="0"/>
                    <w:ind w:left="0" w:right="0"/>
                  </w:pPr>
                  <w:r>
                    <w:t>Labour</w:t>
                  </w:r>
                </w:p>
              </w:tc>
            </w:tr>
          </w:tbl>
          <w:p w14:paraId="446CE06F" w14:textId="77777777" w:rsidR="003E5B86" w:rsidRPr="006B3E98" w:rsidRDefault="003E5B86" w:rsidP="003E5B86">
            <w:pPr>
              <w:rPr>
                <w:b/>
              </w:rPr>
            </w:pPr>
            <w:r w:rsidRPr="006B3E98">
              <w:rPr>
                <w:b/>
              </w:rPr>
              <w:t>Initial set-up costs:</w:t>
            </w:r>
          </w:p>
          <w:p w14:paraId="1FEAD45F" w14:textId="28124767" w:rsidR="003E5B86" w:rsidRDefault="003E5B86" w:rsidP="003E5B86">
            <w:pPr>
              <w:pStyle w:val="ListParagraph"/>
              <w:numPr>
                <w:ilvl w:val="0"/>
                <w:numId w:val="11"/>
              </w:numPr>
              <w:spacing w:before="0"/>
              <w:ind w:right="0"/>
            </w:pPr>
            <w:r>
              <w:t xml:space="preserve">During standard database pattern requests for deployment there </w:t>
            </w:r>
            <w:r w:rsidR="00F75578">
              <w:t>are</w:t>
            </w:r>
            <w:r>
              <w:t xml:space="preserve"> no initial set-up costs.</w:t>
            </w:r>
          </w:p>
          <w:p w14:paraId="7E7A3D88" w14:textId="2B35B8FE" w:rsidR="00936CEA" w:rsidRDefault="003E5B86" w:rsidP="003E5B86">
            <w:pPr>
              <w:pStyle w:val="ListParagraph"/>
              <w:numPr>
                <w:ilvl w:val="0"/>
                <w:numId w:val="11"/>
              </w:numPr>
              <w:spacing w:before="0"/>
              <w:ind w:right="0"/>
            </w:pPr>
            <w:r>
              <w:t xml:space="preserve">For </w:t>
            </w:r>
            <w:r w:rsidR="00A46DAB">
              <w:t xml:space="preserve">a </w:t>
            </w:r>
            <w:r>
              <w:t xml:space="preserve">service demand and or customized configurations professional services rate will apply based on the number of hours </w:t>
            </w:r>
            <w:r w:rsidR="00A46DAB">
              <w:t>to</w:t>
            </w:r>
            <w:r>
              <w:t xml:space="preserve"> </w:t>
            </w:r>
            <w:proofErr w:type="gramStart"/>
            <w:r>
              <w:t>setup</w:t>
            </w:r>
            <w:proofErr w:type="gramEnd"/>
            <w:r>
              <w:t xml:space="preserve"> of environment.</w:t>
            </w:r>
          </w:p>
          <w:p w14:paraId="67221052" w14:textId="77777777" w:rsidR="00936CEA" w:rsidRDefault="00936CEA" w:rsidP="00936CEA">
            <w:pPr>
              <w:pStyle w:val="SectionBullet"/>
              <w:numPr>
                <w:ilvl w:val="0"/>
                <w:numId w:val="0"/>
              </w:numPr>
              <w:rPr>
                <w:rFonts w:eastAsia="Times New Roman"/>
                <w:lang w:eastAsia="en-US"/>
              </w:rPr>
            </w:pPr>
          </w:p>
          <w:p w14:paraId="7C1C5E17" w14:textId="64D9E0B7" w:rsidR="006D571D" w:rsidRDefault="005858CD" w:rsidP="00661936">
            <w:pPr>
              <w:spacing w:before="0"/>
              <w:ind w:right="0"/>
              <w:rPr>
                <w:b/>
                <w:bCs/>
              </w:rPr>
            </w:pPr>
            <w:r>
              <w:rPr>
                <w:b/>
                <w:bCs/>
              </w:rPr>
              <w:t>Cloud</w:t>
            </w:r>
            <w:r w:rsidR="0041268C">
              <w:rPr>
                <w:b/>
                <w:bCs/>
              </w:rPr>
              <w:t xml:space="preserve"> Technologies</w:t>
            </w:r>
            <w:r>
              <w:rPr>
                <w:b/>
                <w:bCs/>
              </w:rPr>
              <w:t xml:space="preserve">: </w:t>
            </w:r>
          </w:p>
          <w:p w14:paraId="5B532914" w14:textId="399AA0EC" w:rsidR="00661936" w:rsidRDefault="00A03E18" w:rsidP="00661936">
            <w:pPr>
              <w:spacing w:before="0"/>
              <w:ind w:right="0"/>
            </w:pPr>
            <w:r w:rsidRPr="00661936">
              <w:rPr>
                <w:b/>
                <w:bCs/>
              </w:rPr>
              <w:t>Database Oracle Exadata Cloud at Customer</w:t>
            </w:r>
            <w:r>
              <w:t xml:space="preserve"> (</w:t>
            </w:r>
            <w:r w:rsidR="004839EA">
              <w:t xml:space="preserve">Cloud appliances hosted in our Data Centers): </w:t>
            </w:r>
            <w:r>
              <w:t>$1 / Allocated Live Database File Space (Gb) / Month</w:t>
            </w:r>
            <w:r w:rsidR="002375DD">
              <w:t xml:space="preserve"> </w:t>
            </w:r>
          </w:p>
          <w:p w14:paraId="5F8EE9ED" w14:textId="1FF0A289" w:rsidR="00431C48" w:rsidRDefault="002E0624" w:rsidP="00661936">
            <w:pPr>
              <w:pStyle w:val="ListParagraph"/>
              <w:numPr>
                <w:ilvl w:val="0"/>
                <w:numId w:val="40"/>
              </w:numPr>
              <w:spacing w:before="0"/>
              <w:ind w:right="0"/>
            </w:pPr>
            <w:r>
              <w:t xml:space="preserve">Service price </w:t>
            </w:r>
            <w:r w:rsidR="0041268C">
              <w:t>includes</w:t>
            </w:r>
            <w:r>
              <w:t xml:space="preserve"> CPU, Memory, </w:t>
            </w:r>
            <w:r w:rsidR="000709DE">
              <w:t>Storage, Backups, and DR</w:t>
            </w:r>
          </w:p>
          <w:p w14:paraId="40B16DA2" w14:textId="333563BC" w:rsidR="00FB31CC" w:rsidRPr="00661936" w:rsidRDefault="00FB31CC" w:rsidP="00661936">
            <w:pPr>
              <w:spacing w:before="0"/>
              <w:ind w:right="0"/>
              <w:rPr>
                <w:lang w:val="en-CA"/>
              </w:rPr>
            </w:pPr>
            <w:r w:rsidRPr="00661936">
              <w:rPr>
                <w:b/>
                <w:bCs/>
                <w:lang w:val="en-CA"/>
              </w:rPr>
              <w:t xml:space="preserve">Database Oracle </w:t>
            </w:r>
            <w:proofErr w:type="spellStart"/>
            <w:r w:rsidRPr="00661936">
              <w:rPr>
                <w:b/>
                <w:bCs/>
                <w:lang w:val="en-CA"/>
              </w:rPr>
              <w:t>Exa@Azure</w:t>
            </w:r>
            <w:proofErr w:type="spellEnd"/>
            <w:r w:rsidRPr="00661936">
              <w:rPr>
                <w:lang w:val="en-CA"/>
              </w:rPr>
              <w:t xml:space="preserve">: Pricing TBD </w:t>
            </w:r>
          </w:p>
          <w:p w14:paraId="58910AB0" w14:textId="45C27BF5" w:rsidR="00F33754" w:rsidRPr="00661936" w:rsidRDefault="00F33754" w:rsidP="00661936">
            <w:pPr>
              <w:spacing w:before="0"/>
              <w:ind w:right="0"/>
              <w:rPr>
                <w:lang w:val="en-CA"/>
              </w:rPr>
            </w:pPr>
            <w:r w:rsidRPr="00661936">
              <w:rPr>
                <w:b/>
                <w:bCs/>
                <w:lang w:val="en-CA"/>
              </w:rPr>
              <w:t>Database</w:t>
            </w:r>
            <w:r w:rsidR="00FF3956" w:rsidRPr="00661936">
              <w:rPr>
                <w:b/>
                <w:bCs/>
                <w:lang w:val="en-CA"/>
              </w:rPr>
              <w:t xml:space="preserve"> </w:t>
            </w:r>
            <w:r w:rsidR="00557A02" w:rsidRPr="00661936">
              <w:rPr>
                <w:b/>
                <w:bCs/>
                <w:lang w:val="en-CA"/>
              </w:rPr>
              <w:t xml:space="preserve">MS SQL </w:t>
            </w:r>
            <w:r w:rsidR="00FF3956" w:rsidRPr="00661936">
              <w:rPr>
                <w:b/>
                <w:bCs/>
                <w:lang w:val="en-CA"/>
              </w:rPr>
              <w:t>Azure (Managed Instance</w:t>
            </w:r>
            <w:r w:rsidR="00F02539" w:rsidRPr="00661936">
              <w:rPr>
                <w:b/>
                <w:bCs/>
                <w:lang w:val="en-CA"/>
              </w:rPr>
              <w:t>/</w:t>
            </w:r>
            <w:r w:rsidR="00FF3956" w:rsidRPr="00661936">
              <w:rPr>
                <w:b/>
                <w:bCs/>
                <w:lang w:val="en-CA"/>
              </w:rPr>
              <w:t>DBaaS)</w:t>
            </w:r>
            <w:r w:rsidR="00FF3956" w:rsidRPr="00661936">
              <w:rPr>
                <w:lang w:val="en-CA"/>
              </w:rPr>
              <w:t xml:space="preserve">: </w:t>
            </w:r>
            <w:r w:rsidR="00557A02" w:rsidRPr="00661936">
              <w:rPr>
                <w:lang w:val="en-CA"/>
              </w:rPr>
              <w:t>Passthrough pricing</w:t>
            </w:r>
          </w:p>
          <w:p w14:paraId="1E07734C" w14:textId="38383C08" w:rsidR="00557A02" w:rsidRPr="00661936" w:rsidRDefault="00557A02" w:rsidP="00661936">
            <w:pPr>
              <w:spacing w:before="0"/>
              <w:ind w:right="0"/>
              <w:rPr>
                <w:lang w:val="en-CA"/>
              </w:rPr>
            </w:pPr>
            <w:r w:rsidRPr="00661936">
              <w:rPr>
                <w:b/>
                <w:bCs/>
                <w:lang w:val="en-CA"/>
              </w:rPr>
              <w:t xml:space="preserve">Database MS SQL </w:t>
            </w:r>
            <w:r w:rsidR="002762BE" w:rsidRPr="00661936">
              <w:rPr>
                <w:b/>
                <w:bCs/>
                <w:lang w:val="en-CA"/>
              </w:rPr>
              <w:t>AWS (RDS)</w:t>
            </w:r>
            <w:r w:rsidR="002762BE" w:rsidRPr="00661936">
              <w:rPr>
                <w:lang w:val="en-CA"/>
              </w:rPr>
              <w:t xml:space="preserve">: Passthrough pricing </w:t>
            </w:r>
          </w:p>
          <w:p w14:paraId="0AB07884" w14:textId="77777777" w:rsidR="00431C48" w:rsidRPr="00FB31CC" w:rsidRDefault="00431C48" w:rsidP="00431C48">
            <w:pPr>
              <w:spacing w:before="0"/>
              <w:ind w:right="0"/>
              <w:rPr>
                <w:lang w:val="en-CA"/>
              </w:rPr>
            </w:pPr>
          </w:p>
          <w:p w14:paraId="45B93BFE" w14:textId="69F6D5B3" w:rsidR="00523877" w:rsidRPr="009C4F47" w:rsidRDefault="00BC3E44" w:rsidP="00B135B3">
            <w:pPr>
              <w:spacing w:before="0"/>
              <w:ind w:right="0"/>
              <w:rPr>
                <w:rFonts w:eastAsia="Times New Roman"/>
                <w:lang w:eastAsia="en-US"/>
              </w:rPr>
            </w:pPr>
            <w:r>
              <w:rPr>
                <w:rFonts w:eastAsia="Times New Roman"/>
                <w:lang w:eastAsia="en-US"/>
              </w:rPr>
              <w:t>OCIO</w:t>
            </w:r>
            <w:r w:rsidR="00936CEA" w:rsidRPr="00220205">
              <w:rPr>
                <w:rFonts w:eastAsia="Times New Roman"/>
                <w:lang w:eastAsia="en-US"/>
              </w:rPr>
              <w:t xml:space="preserve"> provides monthly </w:t>
            </w:r>
            <w:r w:rsidR="00F40CC9">
              <w:rPr>
                <w:rFonts w:eastAsia="Times New Roman"/>
                <w:lang w:eastAsia="en-US"/>
              </w:rPr>
              <w:t>database</w:t>
            </w:r>
            <w:r w:rsidR="00936CEA" w:rsidRPr="00220205">
              <w:rPr>
                <w:rFonts w:eastAsia="Times New Roman"/>
                <w:lang w:eastAsia="en-US"/>
              </w:rPr>
              <w:t xml:space="preserve"> charges to the associated charge code based on </w:t>
            </w:r>
            <w:r w:rsidR="000355BF">
              <w:rPr>
                <w:rFonts w:eastAsia="Times New Roman"/>
                <w:lang w:eastAsia="en-US"/>
              </w:rPr>
              <w:t>units of measure</w:t>
            </w:r>
            <w:r w:rsidR="00936CEA" w:rsidRPr="00220205">
              <w:rPr>
                <w:rFonts w:eastAsia="Times New Roman"/>
                <w:lang w:eastAsia="en-US"/>
              </w:rPr>
              <w:t>.</w:t>
            </w:r>
            <w:r w:rsidR="000355BF">
              <w:rPr>
                <w:rFonts w:eastAsia="Times New Roman"/>
                <w:lang w:eastAsia="en-US"/>
              </w:rPr>
              <w:t xml:space="preserve"> </w:t>
            </w:r>
          </w:p>
          <w:p w14:paraId="45B93C04" w14:textId="4FC718C8" w:rsidR="00656D58" w:rsidRDefault="003B5C3B" w:rsidP="00DA5E98">
            <w:r>
              <w:br/>
            </w:r>
            <w:r>
              <w:br/>
            </w:r>
          </w:p>
        </w:tc>
        <w:tc>
          <w:tcPr>
            <w:tcW w:w="7500" w:type="dxa"/>
            <w:tcBorders>
              <w:left w:val="single" w:sz="4" w:space="0" w:color="2E75B6"/>
            </w:tcBorders>
          </w:tcPr>
          <w:p w14:paraId="628E8185" w14:textId="77777777" w:rsidR="009753A3" w:rsidRDefault="009753A3" w:rsidP="0093729C">
            <w:pPr>
              <w:pStyle w:val="SectionHeader"/>
            </w:pPr>
            <w:r>
              <w:t xml:space="preserve">How </w:t>
            </w:r>
            <w:proofErr w:type="gramStart"/>
            <w:r>
              <w:t>you can</w:t>
            </w:r>
            <w:proofErr w:type="gramEnd"/>
            <w:r>
              <w:t xml:space="preserve"> help</w:t>
            </w:r>
          </w:p>
          <w:p w14:paraId="197F89BA" w14:textId="44437D69" w:rsidR="00E913BD" w:rsidRDefault="00E913BD" w:rsidP="00E913BD">
            <w:r>
              <w:t xml:space="preserve">Engage early with the </w:t>
            </w:r>
            <w:r w:rsidR="00C34E3E">
              <w:t xml:space="preserve">Enterprise </w:t>
            </w:r>
            <w:r w:rsidR="00680123">
              <w:t xml:space="preserve">Database </w:t>
            </w:r>
            <w:r w:rsidR="00C34E3E">
              <w:t>Services</w:t>
            </w:r>
            <w:r w:rsidR="0035458C">
              <w:t xml:space="preserve"> </w:t>
            </w:r>
            <w:r>
              <w:t>Team to determine the</w:t>
            </w:r>
            <w:r w:rsidR="0035458C">
              <w:t xml:space="preserve"> best</w:t>
            </w:r>
            <w:r>
              <w:t xml:space="preserve"> database solution that accommodates the </w:t>
            </w:r>
            <w:r w:rsidR="008D69B7">
              <w:t xml:space="preserve">function and </w:t>
            </w:r>
            <w:r>
              <w:t xml:space="preserve">workloads you’re expecting. </w:t>
            </w:r>
            <w:r w:rsidR="00C322A9">
              <w:t>Collaboration with t</w:t>
            </w:r>
            <w:r w:rsidR="004C41D6">
              <w:t xml:space="preserve">he Database team </w:t>
            </w:r>
            <w:r>
              <w:t xml:space="preserve">will assure an optimal database solution in terms of efficiency </w:t>
            </w:r>
            <w:r w:rsidR="00C322A9">
              <w:t xml:space="preserve">and </w:t>
            </w:r>
            <w:r w:rsidR="00171636">
              <w:t>what</w:t>
            </w:r>
            <w:r w:rsidR="00C322A9">
              <w:t xml:space="preserve"> i</w:t>
            </w:r>
            <w:r w:rsidR="00171636">
              <w:t xml:space="preserve">s </w:t>
            </w:r>
            <w:r w:rsidR="00C322A9">
              <w:t xml:space="preserve">the </w:t>
            </w:r>
            <w:r>
              <w:t>best suited platform</w:t>
            </w:r>
            <w:r w:rsidR="00C4369C">
              <w:t xml:space="preserve"> </w:t>
            </w:r>
            <w:r w:rsidR="00171636">
              <w:t>for</w:t>
            </w:r>
            <w:r w:rsidR="00C4369C">
              <w:t xml:space="preserve"> your requirements</w:t>
            </w:r>
            <w:r w:rsidR="00171636">
              <w:t>.</w:t>
            </w:r>
          </w:p>
          <w:p w14:paraId="45B93C05" w14:textId="20683552" w:rsidR="00523877" w:rsidRDefault="00523877" w:rsidP="0093729C">
            <w:pPr>
              <w:pStyle w:val="SectionHeader"/>
            </w:pPr>
            <w:r w:rsidRPr="0053725F">
              <w:t>Business Value</w:t>
            </w:r>
          </w:p>
          <w:p w14:paraId="006FCF7E" w14:textId="757A51E8" w:rsidR="00727217" w:rsidRDefault="009C1D93" w:rsidP="0038672F">
            <w:r>
              <w:t xml:space="preserve">Enterprise </w:t>
            </w:r>
            <w:r w:rsidR="00352EBB">
              <w:t>Database</w:t>
            </w:r>
            <w:r w:rsidR="00782879">
              <w:t xml:space="preserve"> Service</w:t>
            </w:r>
            <w:r w:rsidR="005A054A">
              <w:t>s</w:t>
            </w:r>
            <w:r w:rsidR="00782879">
              <w:t xml:space="preserve"> is delivered on </w:t>
            </w:r>
            <w:r w:rsidR="004F1FA4">
              <w:t>I&amp;O Supported</w:t>
            </w:r>
            <w:r w:rsidR="00782879">
              <w:t xml:space="preserve"> Infrastructure with all the appropriate </w:t>
            </w:r>
            <w:r w:rsidR="00BA664E">
              <w:t xml:space="preserve">Capacity, Performance, </w:t>
            </w:r>
            <w:r w:rsidR="00D24CBD">
              <w:t>B</w:t>
            </w:r>
            <w:r w:rsidR="00650A7F">
              <w:t xml:space="preserve">ackup, </w:t>
            </w:r>
            <w:r w:rsidR="00D24CBD">
              <w:t>R</w:t>
            </w:r>
            <w:r w:rsidR="00650A7F">
              <w:t>ecovery, D</w:t>
            </w:r>
            <w:r w:rsidR="001F5267">
              <w:t>isaster Recovery</w:t>
            </w:r>
            <w:r w:rsidR="00650A7F">
              <w:t xml:space="preserve">, </w:t>
            </w:r>
            <w:r w:rsidR="001F5267">
              <w:t>R</w:t>
            </w:r>
            <w:r w:rsidR="00A156AC">
              <w:t>esilience</w:t>
            </w:r>
            <w:r w:rsidR="00BA664E">
              <w:t xml:space="preserve">, Compliance and Security considerations.  </w:t>
            </w:r>
            <w:r w:rsidR="00E05F6A">
              <w:t xml:space="preserve">The </w:t>
            </w:r>
            <w:r w:rsidR="00A902C8">
              <w:t>s</w:t>
            </w:r>
            <w:r w:rsidR="00E05F6A">
              <w:t xml:space="preserve">ervice will manage Change, Incident, Problem processes </w:t>
            </w:r>
            <w:r w:rsidR="00222B0E">
              <w:t>as well as</w:t>
            </w:r>
            <w:r w:rsidR="00E05F6A">
              <w:t xml:space="preserve"> Vendor</w:t>
            </w:r>
            <w:r w:rsidR="00222B0E">
              <w:t xml:space="preserve"> management</w:t>
            </w:r>
            <w:r w:rsidR="00A902C8">
              <w:t>,</w:t>
            </w:r>
            <w:r w:rsidR="00E05F6A">
              <w:t xml:space="preserve"> all of which is included </w:t>
            </w:r>
            <w:r w:rsidR="00705EAB">
              <w:t xml:space="preserve">to </w:t>
            </w:r>
            <w:r w:rsidR="00E05F6A">
              <w:t>provid</w:t>
            </w:r>
            <w:r w:rsidR="00705EAB">
              <w:t>e</w:t>
            </w:r>
            <w:r w:rsidR="00E05F6A">
              <w:t xml:space="preserve"> </w:t>
            </w:r>
            <w:proofErr w:type="gramStart"/>
            <w:r w:rsidR="00E05F6A">
              <w:t>you</w:t>
            </w:r>
            <w:proofErr w:type="gramEnd"/>
            <w:r w:rsidR="00E05F6A">
              <w:t xml:space="preserve"> a </w:t>
            </w:r>
            <w:r w:rsidR="00705EAB">
              <w:t>simple</w:t>
            </w:r>
            <w:r w:rsidR="00E05F6A">
              <w:t xml:space="preserve"> all-inclusive </w:t>
            </w:r>
            <w:r w:rsidR="00C4369C">
              <w:t>Databas</w:t>
            </w:r>
            <w:r w:rsidR="008F371B">
              <w:t>e</w:t>
            </w:r>
            <w:r w:rsidR="00C4369C">
              <w:t xml:space="preserve"> </w:t>
            </w:r>
            <w:r w:rsidR="00E05F6A">
              <w:t xml:space="preserve">service. </w:t>
            </w:r>
          </w:p>
          <w:p w14:paraId="710B5A9B" w14:textId="30F06E82" w:rsidR="003C1D9C" w:rsidRDefault="003C1D9C" w:rsidP="00727217">
            <w:pPr>
              <w:spacing w:before="0"/>
              <w:ind w:right="0"/>
            </w:pPr>
          </w:p>
          <w:p w14:paraId="12CC2CF3" w14:textId="6C6E93FE" w:rsidR="003C1D9C" w:rsidRPr="003C1D9C" w:rsidRDefault="00DD483A" w:rsidP="00727217">
            <w:pPr>
              <w:spacing w:before="0"/>
              <w:ind w:right="0"/>
              <w:rPr>
                <w:rFonts w:ascii="Verdana" w:hAnsi="Verdana"/>
                <w:sz w:val="40"/>
                <w:szCs w:val="40"/>
              </w:rPr>
            </w:pPr>
            <w:r>
              <w:rPr>
                <w:rFonts w:ascii="Verdana" w:hAnsi="Verdana"/>
                <w:color w:val="FF0000"/>
                <w:sz w:val="40"/>
                <w:szCs w:val="40"/>
              </w:rPr>
              <w:t>Cloud Technologies Expanding</w:t>
            </w:r>
            <w:r w:rsidR="003C1D9C">
              <w:rPr>
                <w:rFonts w:ascii="Verdana" w:hAnsi="Verdana"/>
                <w:color w:val="FF0000"/>
                <w:sz w:val="40"/>
                <w:szCs w:val="40"/>
              </w:rPr>
              <w:t>!</w:t>
            </w:r>
          </w:p>
          <w:p w14:paraId="7676B191" w14:textId="06033C24" w:rsidR="003C1D9C" w:rsidRDefault="003C1D9C" w:rsidP="00727217">
            <w:pPr>
              <w:spacing w:before="0"/>
              <w:ind w:right="0"/>
            </w:pPr>
          </w:p>
          <w:p w14:paraId="4526DDBC" w14:textId="5EB3EF03" w:rsidR="003C1D9C" w:rsidRPr="003C1D9C" w:rsidRDefault="003C1D9C" w:rsidP="00727217">
            <w:pPr>
              <w:spacing w:before="0"/>
              <w:ind w:right="0"/>
              <w:rPr>
                <w:b/>
                <w:bCs/>
              </w:rPr>
            </w:pPr>
            <w:r w:rsidRPr="003C1D9C">
              <w:rPr>
                <w:b/>
                <w:bCs/>
              </w:rPr>
              <w:t xml:space="preserve">Oracle Exadata </w:t>
            </w:r>
            <w:r w:rsidR="00EC25AB">
              <w:rPr>
                <w:b/>
                <w:bCs/>
              </w:rPr>
              <w:t>Hybrid and/or Public</w:t>
            </w:r>
            <w:r w:rsidRPr="003C1D9C">
              <w:rPr>
                <w:b/>
                <w:bCs/>
              </w:rPr>
              <w:t xml:space="preserve"> Cloud! </w:t>
            </w:r>
          </w:p>
          <w:p w14:paraId="13EB3026" w14:textId="03D75BDC" w:rsidR="003C1D9C" w:rsidRDefault="003C1D9C" w:rsidP="003C1D9C">
            <w:pPr>
              <w:pStyle w:val="ListParagraph"/>
              <w:numPr>
                <w:ilvl w:val="0"/>
                <w:numId w:val="38"/>
              </w:numPr>
              <w:spacing w:before="0"/>
              <w:ind w:right="0"/>
            </w:pPr>
            <w:r>
              <w:t xml:space="preserve">A full modernization of Database Technology </w:t>
            </w:r>
            <w:proofErr w:type="gramStart"/>
            <w:r>
              <w:t>implemented</w:t>
            </w:r>
            <w:proofErr w:type="gramEnd"/>
            <w:r>
              <w:t xml:space="preserve"> in our Data Centers with public cloud features</w:t>
            </w:r>
            <w:r w:rsidR="00596F08">
              <w:t xml:space="preserve"> of</w:t>
            </w:r>
            <w:r>
              <w:t xml:space="preserve">, performance, resiliency, and cost benefits.  </w:t>
            </w:r>
            <w:r w:rsidR="006C61A7">
              <w:t xml:space="preserve">Also available in Azure to accommodate </w:t>
            </w:r>
            <w:r w:rsidR="003A5394">
              <w:t xml:space="preserve">Application Modernization needs! </w:t>
            </w:r>
          </w:p>
          <w:p w14:paraId="1F5B6545" w14:textId="23EB4291" w:rsidR="003C1D9C" w:rsidRDefault="003C1D9C" w:rsidP="003C1D9C">
            <w:pPr>
              <w:pStyle w:val="ListParagraph"/>
              <w:numPr>
                <w:ilvl w:val="0"/>
                <w:numId w:val="38"/>
              </w:numPr>
              <w:spacing w:before="0"/>
              <w:ind w:right="0"/>
            </w:pPr>
            <w:r>
              <w:t>S</w:t>
            </w:r>
            <w:r w:rsidRPr="003C1D9C">
              <w:t>upports modern application resiliency patterns</w:t>
            </w:r>
            <w:r>
              <w:t xml:space="preserve"> including local redundancy </w:t>
            </w:r>
            <w:r w:rsidR="006C5718">
              <w:t>high availability (HA)</w:t>
            </w:r>
            <w:r>
              <w:t xml:space="preserve"> patterns, as well as </w:t>
            </w:r>
            <w:r w:rsidR="006C5718">
              <w:t xml:space="preserve">Geographically Disbursed </w:t>
            </w:r>
            <w:r>
              <w:t xml:space="preserve">Continuous Availability resiliency accommodating </w:t>
            </w:r>
            <w:r w:rsidR="006C5718">
              <w:t>certain</w:t>
            </w:r>
            <w:r>
              <w:t xml:space="preserve"> application architectures. </w:t>
            </w:r>
          </w:p>
          <w:p w14:paraId="053BB892" w14:textId="77777777" w:rsidR="002241B8" w:rsidRPr="009C4F47" w:rsidRDefault="002241B8" w:rsidP="002241B8">
            <w:pPr>
              <w:pStyle w:val="SectionHeader"/>
              <w:rPr>
                <w:rFonts w:eastAsia="Times New Roman"/>
                <w:lang w:eastAsia="en-US"/>
              </w:rPr>
            </w:pPr>
            <w:r>
              <w:rPr>
                <w:rFonts w:eastAsia="Times New Roman"/>
                <w:lang w:eastAsia="en-US"/>
              </w:rPr>
              <w:t>Service Advancements</w:t>
            </w:r>
          </w:p>
          <w:p w14:paraId="5F2468D7" w14:textId="77777777" w:rsidR="002241B8" w:rsidRDefault="002241B8" w:rsidP="002241B8">
            <w:pPr>
              <w:pStyle w:val="ListParagraph"/>
              <w:numPr>
                <w:ilvl w:val="0"/>
                <w:numId w:val="40"/>
              </w:numPr>
            </w:pPr>
            <w:r w:rsidRPr="00B70F22">
              <w:t>Database Platform Architecture &amp; Standards</w:t>
            </w:r>
            <w:r>
              <w:t xml:space="preserve"> </w:t>
            </w:r>
          </w:p>
          <w:p w14:paraId="12D6FBF7" w14:textId="77777777" w:rsidR="002241B8" w:rsidRDefault="002241B8" w:rsidP="002241B8">
            <w:pPr>
              <w:pStyle w:val="ListParagraph"/>
              <w:numPr>
                <w:ilvl w:val="0"/>
                <w:numId w:val="40"/>
              </w:numPr>
            </w:pPr>
            <w:r w:rsidRPr="00575F14">
              <w:t>Database Platform Engineering, Automation &amp; Tooling</w:t>
            </w:r>
          </w:p>
          <w:p w14:paraId="5C8CEFDF" w14:textId="77777777" w:rsidR="002241B8" w:rsidRDefault="002241B8" w:rsidP="002241B8">
            <w:pPr>
              <w:pStyle w:val="ListParagraph"/>
              <w:numPr>
                <w:ilvl w:val="0"/>
                <w:numId w:val="40"/>
              </w:numPr>
            </w:pPr>
            <w:r w:rsidRPr="00A26EB6">
              <w:t>Database Modernization &amp; Cloud Engineering</w:t>
            </w:r>
          </w:p>
          <w:p w14:paraId="25DB203F" w14:textId="77777777" w:rsidR="002241B8" w:rsidRDefault="002241B8" w:rsidP="002241B8">
            <w:pPr>
              <w:pStyle w:val="ListParagraph"/>
              <w:numPr>
                <w:ilvl w:val="0"/>
                <w:numId w:val="40"/>
              </w:numPr>
            </w:pPr>
            <w:r w:rsidRPr="00677820">
              <w:t>Database Security Engineering</w:t>
            </w:r>
          </w:p>
          <w:p w14:paraId="6270C962" w14:textId="77777777" w:rsidR="002241B8" w:rsidRDefault="002241B8" w:rsidP="002241B8">
            <w:pPr>
              <w:pStyle w:val="ListParagraph"/>
              <w:numPr>
                <w:ilvl w:val="0"/>
                <w:numId w:val="40"/>
              </w:numPr>
            </w:pPr>
            <w:r w:rsidRPr="00454484">
              <w:t>Database Capacity &amp; Performance Engineering</w:t>
            </w:r>
          </w:p>
          <w:p w14:paraId="06A185B8" w14:textId="77777777" w:rsidR="002241B8" w:rsidRDefault="002241B8" w:rsidP="008D4D74">
            <w:pPr>
              <w:pStyle w:val="ListParagraph"/>
              <w:numPr>
                <w:ilvl w:val="0"/>
                <w:numId w:val="40"/>
              </w:numPr>
              <w:spacing w:before="0"/>
              <w:ind w:right="0"/>
            </w:pPr>
            <w:r w:rsidRPr="00821BA8">
              <w:t>Database Strategic Roadmaps &amp; Platform Innovation</w:t>
            </w:r>
          </w:p>
          <w:p w14:paraId="694639EE" w14:textId="16C109CC" w:rsidR="002241B8" w:rsidRDefault="002241B8" w:rsidP="008D4D74">
            <w:pPr>
              <w:pStyle w:val="ListParagraph"/>
              <w:numPr>
                <w:ilvl w:val="0"/>
                <w:numId w:val="40"/>
              </w:numPr>
              <w:spacing w:before="0"/>
              <w:ind w:right="0"/>
            </w:pPr>
            <w:r w:rsidRPr="00685815">
              <w:t>Data Movement &amp; Integration Services</w:t>
            </w:r>
          </w:p>
          <w:p w14:paraId="393BFB55" w14:textId="19C74C82" w:rsidR="00793E26" w:rsidRDefault="00DA5E98" w:rsidP="008D4D74">
            <w:pPr>
              <w:pStyle w:val="ListParagraph"/>
              <w:numPr>
                <w:ilvl w:val="0"/>
                <w:numId w:val="40"/>
              </w:numPr>
              <w:spacing w:before="0"/>
              <w:ind w:right="0"/>
            </w:pPr>
            <w:r w:rsidRPr="00DA5E98">
              <w:t>Database Infrastructure Cost Optimization &amp; License Governance</w:t>
            </w:r>
          </w:p>
          <w:p w14:paraId="45B93C0C" w14:textId="77777777" w:rsidR="00523877" w:rsidRDefault="00523877" w:rsidP="0093729C">
            <w:pPr>
              <w:pStyle w:val="SectionHeader"/>
            </w:pPr>
            <w:r w:rsidRPr="0053725F">
              <w:t>For More Information</w:t>
            </w:r>
          </w:p>
          <w:p w14:paraId="7114E4AC" w14:textId="4AE6AD04" w:rsidR="00C124F8" w:rsidRPr="00917BA3" w:rsidRDefault="00917BA3" w:rsidP="00C124F8">
            <w:pPr>
              <w:pStyle w:val="ListParagraph"/>
              <w:numPr>
                <w:ilvl w:val="0"/>
                <w:numId w:val="12"/>
              </w:numPr>
              <w:spacing w:before="0"/>
              <w:ind w:right="0"/>
              <w:rPr>
                <w:rStyle w:val="Hyperlink"/>
              </w:rPr>
            </w:pPr>
            <w:r>
              <w:fldChar w:fldCharType="begin"/>
            </w:r>
            <w:r>
              <w:instrText>HYPERLINK "https://769372677.sharepoint.com/:w:/r/teams/EnterpriseDatabase/Technology/Shared%20Documents/Service%20Catalogue/Database_Service_Catalogue_Details_V1.0.docx?d=wa613451d1163433082346e06286601fd&amp;csf=1&amp;web=1&amp;e=kQJoQF"</w:instrText>
            </w:r>
            <w:r>
              <w:fldChar w:fldCharType="separate"/>
            </w:r>
            <w:r w:rsidR="00C70D5E" w:rsidRPr="00917BA3">
              <w:rPr>
                <w:rStyle w:val="Hyperlink"/>
              </w:rPr>
              <w:t>Detailed Service Description</w:t>
            </w:r>
          </w:p>
          <w:p w14:paraId="4995924B" w14:textId="5D8E3F55" w:rsidR="00C124F8" w:rsidRDefault="00917BA3" w:rsidP="00C124F8">
            <w:pPr>
              <w:pStyle w:val="ListParagraph"/>
              <w:numPr>
                <w:ilvl w:val="0"/>
                <w:numId w:val="12"/>
              </w:numPr>
              <w:spacing w:before="0"/>
              <w:ind w:right="0"/>
            </w:pPr>
            <w:r>
              <w:fldChar w:fldCharType="end"/>
            </w:r>
            <w:r w:rsidR="006C5718">
              <w:t>Enterprise Database Services</w:t>
            </w:r>
            <w:r w:rsidR="00C124F8">
              <w:t xml:space="preserve"> Fulfillment Request Contact either:</w:t>
            </w:r>
          </w:p>
          <w:p w14:paraId="45B93C10" w14:textId="7D791C8C" w:rsidR="00750189" w:rsidRPr="008A75EC" w:rsidRDefault="00C53901" w:rsidP="00750189">
            <w:pPr>
              <w:pStyle w:val="ListParagraph"/>
              <w:numPr>
                <w:ilvl w:val="1"/>
                <w:numId w:val="12"/>
              </w:numPr>
              <w:spacing w:before="0"/>
              <w:ind w:right="0"/>
            </w:pPr>
            <w:r>
              <w:t>Glen Loewen</w:t>
            </w:r>
            <w:r w:rsidR="0016083E">
              <w:t xml:space="preserve"> and Anthony Njoku </w:t>
            </w:r>
          </w:p>
        </w:tc>
      </w:tr>
    </w:tbl>
    <w:p w14:paraId="45B93C12" w14:textId="77777777" w:rsidR="00656D58" w:rsidRDefault="00656D58" w:rsidP="00692BF9">
      <w:pPr>
        <w:ind w:left="0"/>
        <w:contextualSpacing/>
      </w:pPr>
    </w:p>
    <w:sectPr w:rsidR="00656D58" w:rsidSect="00656D58">
      <w:headerReference w:type="default" r:id="rId12"/>
      <w:footerReference w:type="default" r:id="rId13"/>
      <w:headerReference w:type="first" r:id="rId14"/>
      <w:footerReference w:type="first" r:id="rId15"/>
      <w:pgSz w:w="23811" w:h="16838" w:orient="landscape" w:code="8"/>
      <w:pgMar w:top="864" w:right="288" w:bottom="230" w:left="288" w:header="0" w:footer="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6CBB1" w14:textId="77777777" w:rsidR="00A46FCB" w:rsidRDefault="00A46FCB">
      <w:r>
        <w:separator/>
      </w:r>
    </w:p>
    <w:p w14:paraId="64F113C0" w14:textId="77777777" w:rsidR="00A46FCB" w:rsidRDefault="00A46FCB"/>
  </w:endnote>
  <w:endnote w:type="continuationSeparator" w:id="0">
    <w:p w14:paraId="1130B4C3" w14:textId="77777777" w:rsidR="00A46FCB" w:rsidRDefault="00A46FCB">
      <w:r>
        <w:continuationSeparator/>
      </w:r>
    </w:p>
    <w:p w14:paraId="1493587C" w14:textId="77777777" w:rsidR="00A46FCB" w:rsidRDefault="00A46F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22860" w:type="dxa"/>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20"/>
      <w:gridCol w:w="7620"/>
      <w:gridCol w:w="7620"/>
    </w:tblGrid>
    <w:tr w:rsidR="00656D58" w14:paraId="45B93C25" w14:textId="77777777" w:rsidTr="00656D58">
      <w:tc>
        <w:tcPr>
          <w:tcW w:w="7620" w:type="dxa"/>
        </w:tcPr>
        <w:p w14:paraId="45B93C22" w14:textId="77777777" w:rsidR="00656D58" w:rsidRDefault="00656D58" w:rsidP="00656D58">
          <w:pPr>
            <w:pStyle w:val="Heading3"/>
            <w:ind w:left="0"/>
            <w:jc w:val="center"/>
            <w:rPr>
              <w:i/>
              <w:lang w:val="en-CA"/>
            </w:rPr>
          </w:pPr>
        </w:p>
      </w:tc>
      <w:tc>
        <w:tcPr>
          <w:tcW w:w="7620" w:type="dxa"/>
        </w:tcPr>
        <w:p w14:paraId="45B93C23" w14:textId="1B21CBD3" w:rsidR="00656D58" w:rsidRDefault="00C51C63" w:rsidP="00656D58">
          <w:pPr>
            <w:pStyle w:val="Heading3"/>
            <w:ind w:left="0"/>
            <w:jc w:val="center"/>
            <w:rPr>
              <w:i/>
              <w:lang w:val="en-CA"/>
            </w:rPr>
          </w:pPr>
          <w:r w:rsidRPr="00196AEA">
            <w:rPr>
              <w:i/>
              <w:color w:val="C00000"/>
              <w:lang w:val="en-CA"/>
            </w:rPr>
            <w:t xml:space="preserve">Database </w:t>
          </w:r>
          <w:r w:rsidR="00FF273C" w:rsidRPr="00196AEA">
            <w:rPr>
              <w:i/>
              <w:color w:val="C00000"/>
              <w:lang w:val="en-CA"/>
            </w:rPr>
            <w:t>Hosting Service</w:t>
          </w:r>
        </w:p>
      </w:tc>
      <w:tc>
        <w:tcPr>
          <w:tcW w:w="7620" w:type="dxa"/>
        </w:tcPr>
        <w:p w14:paraId="45B93C24" w14:textId="4725F950" w:rsidR="00656D58" w:rsidRDefault="00FC57FF" w:rsidP="00656D58">
          <w:pPr>
            <w:pStyle w:val="Heading3"/>
            <w:ind w:left="0"/>
            <w:jc w:val="right"/>
            <w:rPr>
              <w:i/>
              <w:lang w:val="en-CA"/>
            </w:rPr>
          </w:pPr>
          <w:r>
            <w:rPr>
              <w:i/>
              <w:color w:val="C00000"/>
              <w:lang w:val="en-CA"/>
            </w:rPr>
            <w:t>Sept</w:t>
          </w:r>
          <w:r w:rsidR="002C4871">
            <w:rPr>
              <w:i/>
              <w:color w:val="C00000"/>
              <w:lang w:val="en-CA"/>
            </w:rPr>
            <w:t>EMBER 2025</w:t>
          </w:r>
        </w:p>
      </w:tc>
    </w:tr>
  </w:tbl>
  <w:p w14:paraId="45B93C26" w14:textId="77777777" w:rsidR="00950E7B" w:rsidRDefault="00950E7B">
    <w:pPr>
      <w:pStyle w:val="Footer"/>
      <w:ind w:left="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93C28" w14:textId="77777777" w:rsidR="00680FBE" w:rsidRPr="00680FBE" w:rsidRDefault="00680FBE" w:rsidP="00680FBE">
    <w:pPr>
      <w:pStyle w:val="Heading3"/>
      <w:jc w:val="center"/>
      <w:rPr>
        <w:i/>
        <w:lang w:val="en-CA"/>
      </w:rPr>
    </w:pPr>
  </w:p>
  <w:tbl>
    <w:tblPr>
      <w:tblStyle w:val="TableGrid"/>
      <w:tblW w:w="20849" w:type="dxa"/>
      <w:tblInd w:w="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7"/>
      <w:gridCol w:w="6951"/>
      <w:gridCol w:w="6951"/>
    </w:tblGrid>
    <w:tr w:rsidR="00680FBE" w14:paraId="45B93C2C" w14:textId="77777777" w:rsidTr="009C4F47">
      <w:tc>
        <w:tcPr>
          <w:tcW w:w="6947" w:type="dxa"/>
        </w:tcPr>
        <w:p w14:paraId="45B93C29" w14:textId="77777777" w:rsidR="00680FBE" w:rsidRDefault="00680FBE" w:rsidP="00680FBE">
          <w:pPr>
            <w:pStyle w:val="Heading3"/>
            <w:ind w:left="0"/>
            <w:jc w:val="center"/>
            <w:rPr>
              <w:i/>
              <w:lang w:val="en-CA"/>
            </w:rPr>
          </w:pPr>
        </w:p>
      </w:tc>
      <w:tc>
        <w:tcPr>
          <w:tcW w:w="6951" w:type="dxa"/>
        </w:tcPr>
        <w:p w14:paraId="45B93C2A" w14:textId="77777777" w:rsidR="00680FBE" w:rsidRDefault="00680FBE" w:rsidP="00680FBE">
          <w:pPr>
            <w:pStyle w:val="Heading3"/>
            <w:ind w:left="0"/>
            <w:jc w:val="center"/>
            <w:rPr>
              <w:i/>
              <w:lang w:val="en-CA"/>
            </w:rPr>
          </w:pPr>
          <w:r w:rsidRPr="00680FBE">
            <w:rPr>
              <w:i/>
              <w:lang w:val="en-CA"/>
            </w:rPr>
            <w:t>[name as shown on Bill of IT]</w:t>
          </w:r>
        </w:p>
      </w:tc>
      <w:tc>
        <w:tcPr>
          <w:tcW w:w="6951" w:type="dxa"/>
        </w:tcPr>
        <w:p w14:paraId="45B93C2B" w14:textId="77777777" w:rsidR="00680FBE" w:rsidRDefault="00680FBE" w:rsidP="00680FBE">
          <w:pPr>
            <w:pStyle w:val="Heading3"/>
            <w:ind w:left="0"/>
            <w:jc w:val="right"/>
            <w:rPr>
              <w:i/>
              <w:lang w:val="en-CA"/>
            </w:rPr>
          </w:pPr>
          <w:r>
            <w:rPr>
              <w:i/>
              <w:lang w:val="en-CA"/>
            </w:rPr>
            <w:t>[date]</w:t>
          </w:r>
        </w:p>
      </w:tc>
    </w:tr>
  </w:tbl>
  <w:p w14:paraId="45B93C2D" w14:textId="77777777" w:rsidR="00680FBE" w:rsidRPr="00680FBE" w:rsidRDefault="00680FBE" w:rsidP="00680FBE">
    <w:pPr>
      <w:pStyle w:val="Heading3"/>
      <w:jc w:val="center"/>
      <w:rPr>
        <w:i/>
        <w:lang w:val="en-C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DD88A" w14:textId="77777777" w:rsidR="00A46FCB" w:rsidRDefault="00A46FCB">
      <w:r>
        <w:separator/>
      </w:r>
    </w:p>
    <w:p w14:paraId="1A18DF02" w14:textId="77777777" w:rsidR="00A46FCB" w:rsidRDefault="00A46FCB"/>
  </w:footnote>
  <w:footnote w:type="continuationSeparator" w:id="0">
    <w:p w14:paraId="17315C7D" w14:textId="77777777" w:rsidR="00A46FCB" w:rsidRDefault="00A46FCB">
      <w:r>
        <w:continuationSeparator/>
      </w:r>
    </w:p>
    <w:p w14:paraId="5BB5EA3F" w14:textId="77777777" w:rsidR="00A46FCB" w:rsidRDefault="00A46FC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93C21" w14:textId="77777777" w:rsidR="00950E7B" w:rsidRDefault="003D2D7F" w:rsidP="003D2D7F">
    <w:pPr>
      <w:pStyle w:val="Header"/>
      <w:jc w:val="left"/>
    </w:pPr>
    <w:r>
      <w:rPr>
        <w:noProof/>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93C27" w14:textId="77777777" w:rsidR="00680FBE" w:rsidRDefault="00680FBE" w:rsidP="00680FBE">
    <w:pPr>
      <w:pStyle w:val="Header"/>
      <w:jc w:val="left"/>
    </w:pPr>
    <w:r>
      <w:t xml:space="preserve">     </w:t>
    </w:r>
    <w:r>
      <w:rPr>
        <w:noProof/>
      </w:rPr>
      <w:drawing>
        <wp:inline distT="0" distB="0" distL="0" distR="0" wp14:anchorId="45B93C2E" wp14:editId="45B93C2F">
          <wp:extent cx="6076950" cy="914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6076950" cy="9144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1C60752"/>
    <w:lvl w:ilvl="0">
      <w:start w:val="1"/>
      <w:numFmt w:val="decimal"/>
      <w:lvlText w:val="%1"/>
      <w:lvlJc w:val="left"/>
      <w:pPr>
        <w:ind w:left="360" w:hanging="360"/>
      </w:pPr>
      <w:rPr>
        <w:rFonts w:hint="default"/>
      </w:rPr>
    </w:lvl>
  </w:abstractNum>
  <w:abstractNum w:abstractNumId="1" w15:restartNumberingAfterBreak="0">
    <w:nsid w:val="FFFFFF89"/>
    <w:multiLevelType w:val="singleLevel"/>
    <w:tmpl w:val="B25AC996"/>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9E66129"/>
    <w:multiLevelType w:val="hybridMultilevel"/>
    <w:tmpl w:val="22F8D1F4"/>
    <w:lvl w:ilvl="0" w:tplc="10090003">
      <w:start w:val="1"/>
      <w:numFmt w:val="bullet"/>
      <w:lvlText w:val="o"/>
      <w:lvlJc w:val="left"/>
      <w:pPr>
        <w:ind w:left="792" w:hanging="360"/>
      </w:pPr>
      <w:rPr>
        <w:rFonts w:ascii="Courier New" w:hAnsi="Courier New" w:cs="Courier New" w:hint="default"/>
      </w:rPr>
    </w:lvl>
    <w:lvl w:ilvl="1" w:tplc="10090003" w:tentative="1">
      <w:start w:val="1"/>
      <w:numFmt w:val="bullet"/>
      <w:lvlText w:val="o"/>
      <w:lvlJc w:val="left"/>
      <w:pPr>
        <w:ind w:left="1512" w:hanging="360"/>
      </w:pPr>
      <w:rPr>
        <w:rFonts w:ascii="Courier New" w:hAnsi="Courier New" w:cs="Courier New" w:hint="default"/>
      </w:rPr>
    </w:lvl>
    <w:lvl w:ilvl="2" w:tplc="10090005" w:tentative="1">
      <w:start w:val="1"/>
      <w:numFmt w:val="bullet"/>
      <w:lvlText w:val=""/>
      <w:lvlJc w:val="left"/>
      <w:pPr>
        <w:ind w:left="2232" w:hanging="360"/>
      </w:pPr>
      <w:rPr>
        <w:rFonts w:ascii="Wingdings" w:hAnsi="Wingdings" w:hint="default"/>
      </w:rPr>
    </w:lvl>
    <w:lvl w:ilvl="3" w:tplc="10090001" w:tentative="1">
      <w:start w:val="1"/>
      <w:numFmt w:val="bullet"/>
      <w:lvlText w:val=""/>
      <w:lvlJc w:val="left"/>
      <w:pPr>
        <w:ind w:left="2952" w:hanging="360"/>
      </w:pPr>
      <w:rPr>
        <w:rFonts w:ascii="Symbol" w:hAnsi="Symbol" w:hint="default"/>
      </w:rPr>
    </w:lvl>
    <w:lvl w:ilvl="4" w:tplc="10090003" w:tentative="1">
      <w:start w:val="1"/>
      <w:numFmt w:val="bullet"/>
      <w:lvlText w:val="o"/>
      <w:lvlJc w:val="left"/>
      <w:pPr>
        <w:ind w:left="3672" w:hanging="360"/>
      </w:pPr>
      <w:rPr>
        <w:rFonts w:ascii="Courier New" w:hAnsi="Courier New" w:cs="Courier New" w:hint="default"/>
      </w:rPr>
    </w:lvl>
    <w:lvl w:ilvl="5" w:tplc="10090005" w:tentative="1">
      <w:start w:val="1"/>
      <w:numFmt w:val="bullet"/>
      <w:lvlText w:val=""/>
      <w:lvlJc w:val="left"/>
      <w:pPr>
        <w:ind w:left="4392" w:hanging="360"/>
      </w:pPr>
      <w:rPr>
        <w:rFonts w:ascii="Wingdings" w:hAnsi="Wingdings" w:hint="default"/>
      </w:rPr>
    </w:lvl>
    <w:lvl w:ilvl="6" w:tplc="10090001" w:tentative="1">
      <w:start w:val="1"/>
      <w:numFmt w:val="bullet"/>
      <w:lvlText w:val=""/>
      <w:lvlJc w:val="left"/>
      <w:pPr>
        <w:ind w:left="5112" w:hanging="360"/>
      </w:pPr>
      <w:rPr>
        <w:rFonts w:ascii="Symbol" w:hAnsi="Symbol" w:hint="default"/>
      </w:rPr>
    </w:lvl>
    <w:lvl w:ilvl="7" w:tplc="10090003" w:tentative="1">
      <w:start w:val="1"/>
      <w:numFmt w:val="bullet"/>
      <w:lvlText w:val="o"/>
      <w:lvlJc w:val="left"/>
      <w:pPr>
        <w:ind w:left="5832" w:hanging="360"/>
      </w:pPr>
      <w:rPr>
        <w:rFonts w:ascii="Courier New" w:hAnsi="Courier New" w:cs="Courier New" w:hint="default"/>
      </w:rPr>
    </w:lvl>
    <w:lvl w:ilvl="8" w:tplc="10090005" w:tentative="1">
      <w:start w:val="1"/>
      <w:numFmt w:val="bullet"/>
      <w:lvlText w:val=""/>
      <w:lvlJc w:val="left"/>
      <w:pPr>
        <w:ind w:left="6552" w:hanging="360"/>
      </w:pPr>
      <w:rPr>
        <w:rFonts w:ascii="Wingdings" w:hAnsi="Wingdings" w:hint="default"/>
      </w:rPr>
    </w:lvl>
  </w:abstractNum>
  <w:abstractNum w:abstractNumId="3" w15:restartNumberingAfterBreak="0">
    <w:nsid w:val="0A7F5F42"/>
    <w:multiLevelType w:val="hybridMultilevel"/>
    <w:tmpl w:val="77EC2BF0"/>
    <w:lvl w:ilvl="0" w:tplc="EB8034B8">
      <w:start w:val="1"/>
      <w:numFmt w:val="bullet"/>
      <w:lvlText w:val="•"/>
      <w:lvlJc w:val="left"/>
      <w:pPr>
        <w:tabs>
          <w:tab w:val="num" w:pos="720"/>
        </w:tabs>
        <w:ind w:left="720" w:hanging="360"/>
      </w:pPr>
      <w:rPr>
        <w:rFonts w:ascii="Arial" w:hAnsi="Arial" w:hint="default"/>
      </w:rPr>
    </w:lvl>
    <w:lvl w:ilvl="1" w:tplc="DA5A2A42" w:tentative="1">
      <w:start w:val="1"/>
      <w:numFmt w:val="bullet"/>
      <w:lvlText w:val="•"/>
      <w:lvlJc w:val="left"/>
      <w:pPr>
        <w:tabs>
          <w:tab w:val="num" w:pos="1440"/>
        </w:tabs>
        <w:ind w:left="1440" w:hanging="360"/>
      </w:pPr>
      <w:rPr>
        <w:rFonts w:ascii="Arial" w:hAnsi="Arial" w:hint="default"/>
      </w:rPr>
    </w:lvl>
    <w:lvl w:ilvl="2" w:tplc="ADD08D28" w:tentative="1">
      <w:start w:val="1"/>
      <w:numFmt w:val="bullet"/>
      <w:lvlText w:val="•"/>
      <w:lvlJc w:val="left"/>
      <w:pPr>
        <w:tabs>
          <w:tab w:val="num" w:pos="2160"/>
        </w:tabs>
        <w:ind w:left="2160" w:hanging="360"/>
      </w:pPr>
      <w:rPr>
        <w:rFonts w:ascii="Arial" w:hAnsi="Arial" w:hint="default"/>
      </w:rPr>
    </w:lvl>
    <w:lvl w:ilvl="3" w:tplc="D8942C3A" w:tentative="1">
      <w:start w:val="1"/>
      <w:numFmt w:val="bullet"/>
      <w:lvlText w:val="•"/>
      <w:lvlJc w:val="left"/>
      <w:pPr>
        <w:tabs>
          <w:tab w:val="num" w:pos="2880"/>
        </w:tabs>
        <w:ind w:left="2880" w:hanging="360"/>
      </w:pPr>
      <w:rPr>
        <w:rFonts w:ascii="Arial" w:hAnsi="Arial" w:hint="default"/>
      </w:rPr>
    </w:lvl>
    <w:lvl w:ilvl="4" w:tplc="024209D6" w:tentative="1">
      <w:start w:val="1"/>
      <w:numFmt w:val="bullet"/>
      <w:lvlText w:val="•"/>
      <w:lvlJc w:val="left"/>
      <w:pPr>
        <w:tabs>
          <w:tab w:val="num" w:pos="3600"/>
        </w:tabs>
        <w:ind w:left="3600" w:hanging="360"/>
      </w:pPr>
      <w:rPr>
        <w:rFonts w:ascii="Arial" w:hAnsi="Arial" w:hint="default"/>
      </w:rPr>
    </w:lvl>
    <w:lvl w:ilvl="5" w:tplc="99BE872A" w:tentative="1">
      <w:start w:val="1"/>
      <w:numFmt w:val="bullet"/>
      <w:lvlText w:val="•"/>
      <w:lvlJc w:val="left"/>
      <w:pPr>
        <w:tabs>
          <w:tab w:val="num" w:pos="4320"/>
        </w:tabs>
        <w:ind w:left="4320" w:hanging="360"/>
      </w:pPr>
      <w:rPr>
        <w:rFonts w:ascii="Arial" w:hAnsi="Arial" w:hint="default"/>
      </w:rPr>
    </w:lvl>
    <w:lvl w:ilvl="6" w:tplc="C84CB548" w:tentative="1">
      <w:start w:val="1"/>
      <w:numFmt w:val="bullet"/>
      <w:lvlText w:val="•"/>
      <w:lvlJc w:val="left"/>
      <w:pPr>
        <w:tabs>
          <w:tab w:val="num" w:pos="5040"/>
        </w:tabs>
        <w:ind w:left="5040" w:hanging="360"/>
      </w:pPr>
      <w:rPr>
        <w:rFonts w:ascii="Arial" w:hAnsi="Arial" w:hint="default"/>
      </w:rPr>
    </w:lvl>
    <w:lvl w:ilvl="7" w:tplc="2EBAE88E" w:tentative="1">
      <w:start w:val="1"/>
      <w:numFmt w:val="bullet"/>
      <w:lvlText w:val="•"/>
      <w:lvlJc w:val="left"/>
      <w:pPr>
        <w:tabs>
          <w:tab w:val="num" w:pos="5760"/>
        </w:tabs>
        <w:ind w:left="5760" w:hanging="360"/>
      </w:pPr>
      <w:rPr>
        <w:rFonts w:ascii="Arial" w:hAnsi="Arial" w:hint="default"/>
      </w:rPr>
    </w:lvl>
    <w:lvl w:ilvl="8" w:tplc="2AB26E7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C78183C"/>
    <w:multiLevelType w:val="hybridMultilevel"/>
    <w:tmpl w:val="E7C8A28E"/>
    <w:lvl w:ilvl="0" w:tplc="10090001">
      <w:start w:val="1"/>
      <w:numFmt w:val="bullet"/>
      <w:lvlText w:val=""/>
      <w:lvlJc w:val="left"/>
      <w:pPr>
        <w:ind w:left="792" w:hanging="360"/>
      </w:pPr>
      <w:rPr>
        <w:rFonts w:ascii="Symbol" w:hAnsi="Symbol" w:hint="default"/>
      </w:rPr>
    </w:lvl>
    <w:lvl w:ilvl="1" w:tplc="10090003" w:tentative="1">
      <w:start w:val="1"/>
      <w:numFmt w:val="bullet"/>
      <w:lvlText w:val="o"/>
      <w:lvlJc w:val="left"/>
      <w:pPr>
        <w:ind w:left="1512" w:hanging="360"/>
      </w:pPr>
      <w:rPr>
        <w:rFonts w:ascii="Courier New" w:hAnsi="Courier New" w:cs="Courier New" w:hint="default"/>
      </w:rPr>
    </w:lvl>
    <w:lvl w:ilvl="2" w:tplc="10090005" w:tentative="1">
      <w:start w:val="1"/>
      <w:numFmt w:val="bullet"/>
      <w:lvlText w:val=""/>
      <w:lvlJc w:val="left"/>
      <w:pPr>
        <w:ind w:left="2232" w:hanging="360"/>
      </w:pPr>
      <w:rPr>
        <w:rFonts w:ascii="Wingdings" w:hAnsi="Wingdings" w:hint="default"/>
      </w:rPr>
    </w:lvl>
    <w:lvl w:ilvl="3" w:tplc="10090001" w:tentative="1">
      <w:start w:val="1"/>
      <w:numFmt w:val="bullet"/>
      <w:lvlText w:val=""/>
      <w:lvlJc w:val="left"/>
      <w:pPr>
        <w:ind w:left="2952" w:hanging="360"/>
      </w:pPr>
      <w:rPr>
        <w:rFonts w:ascii="Symbol" w:hAnsi="Symbol" w:hint="default"/>
      </w:rPr>
    </w:lvl>
    <w:lvl w:ilvl="4" w:tplc="10090003" w:tentative="1">
      <w:start w:val="1"/>
      <w:numFmt w:val="bullet"/>
      <w:lvlText w:val="o"/>
      <w:lvlJc w:val="left"/>
      <w:pPr>
        <w:ind w:left="3672" w:hanging="360"/>
      </w:pPr>
      <w:rPr>
        <w:rFonts w:ascii="Courier New" w:hAnsi="Courier New" w:cs="Courier New" w:hint="default"/>
      </w:rPr>
    </w:lvl>
    <w:lvl w:ilvl="5" w:tplc="10090005" w:tentative="1">
      <w:start w:val="1"/>
      <w:numFmt w:val="bullet"/>
      <w:lvlText w:val=""/>
      <w:lvlJc w:val="left"/>
      <w:pPr>
        <w:ind w:left="4392" w:hanging="360"/>
      </w:pPr>
      <w:rPr>
        <w:rFonts w:ascii="Wingdings" w:hAnsi="Wingdings" w:hint="default"/>
      </w:rPr>
    </w:lvl>
    <w:lvl w:ilvl="6" w:tplc="10090001" w:tentative="1">
      <w:start w:val="1"/>
      <w:numFmt w:val="bullet"/>
      <w:lvlText w:val=""/>
      <w:lvlJc w:val="left"/>
      <w:pPr>
        <w:ind w:left="5112" w:hanging="360"/>
      </w:pPr>
      <w:rPr>
        <w:rFonts w:ascii="Symbol" w:hAnsi="Symbol" w:hint="default"/>
      </w:rPr>
    </w:lvl>
    <w:lvl w:ilvl="7" w:tplc="10090003" w:tentative="1">
      <w:start w:val="1"/>
      <w:numFmt w:val="bullet"/>
      <w:lvlText w:val="o"/>
      <w:lvlJc w:val="left"/>
      <w:pPr>
        <w:ind w:left="5832" w:hanging="360"/>
      </w:pPr>
      <w:rPr>
        <w:rFonts w:ascii="Courier New" w:hAnsi="Courier New" w:cs="Courier New" w:hint="default"/>
      </w:rPr>
    </w:lvl>
    <w:lvl w:ilvl="8" w:tplc="10090005" w:tentative="1">
      <w:start w:val="1"/>
      <w:numFmt w:val="bullet"/>
      <w:lvlText w:val=""/>
      <w:lvlJc w:val="left"/>
      <w:pPr>
        <w:ind w:left="6552" w:hanging="360"/>
      </w:pPr>
      <w:rPr>
        <w:rFonts w:ascii="Wingdings" w:hAnsi="Wingdings" w:hint="default"/>
      </w:rPr>
    </w:lvl>
  </w:abstractNum>
  <w:abstractNum w:abstractNumId="5" w15:restartNumberingAfterBreak="0">
    <w:nsid w:val="0CA01734"/>
    <w:multiLevelType w:val="hybridMultilevel"/>
    <w:tmpl w:val="A73AE546"/>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6" w15:restartNumberingAfterBreak="0">
    <w:nsid w:val="11E37654"/>
    <w:multiLevelType w:val="hybridMultilevel"/>
    <w:tmpl w:val="913E7396"/>
    <w:lvl w:ilvl="0" w:tplc="10090001">
      <w:start w:val="1"/>
      <w:numFmt w:val="bullet"/>
      <w:lvlText w:val=""/>
      <w:lvlJc w:val="left"/>
      <w:pPr>
        <w:ind w:left="792" w:hanging="360"/>
      </w:pPr>
      <w:rPr>
        <w:rFonts w:ascii="Symbol" w:hAnsi="Symbol" w:hint="default"/>
      </w:rPr>
    </w:lvl>
    <w:lvl w:ilvl="1" w:tplc="10090003" w:tentative="1">
      <w:start w:val="1"/>
      <w:numFmt w:val="bullet"/>
      <w:lvlText w:val="o"/>
      <w:lvlJc w:val="left"/>
      <w:pPr>
        <w:ind w:left="1512" w:hanging="360"/>
      </w:pPr>
      <w:rPr>
        <w:rFonts w:ascii="Courier New" w:hAnsi="Courier New" w:cs="Courier New" w:hint="default"/>
      </w:rPr>
    </w:lvl>
    <w:lvl w:ilvl="2" w:tplc="10090005" w:tentative="1">
      <w:start w:val="1"/>
      <w:numFmt w:val="bullet"/>
      <w:lvlText w:val=""/>
      <w:lvlJc w:val="left"/>
      <w:pPr>
        <w:ind w:left="2232" w:hanging="360"/>
      </w:pPr>
      <w:rPr>
        <w:rFonts w:ascii="Wingdings" w:hAnsi="Wingdings" w:hint="default"/>
      </w:rPr>
    </w:lvl>
    <w:lvl w:ilvl="3" w:tplc="10090001" w:tentative="1">
      <w:start w:val="1"/>
      <w:numFmt w:val="bullet"/>
      <w:lvlText w:val=""/>
      <w:lvlJc w:val="left"/>
      <w:pPr>
        <w:ind w:left="2952" w:hanging="360"/>
      </w:pPr>
      <w:rPr>
        <w:rFonts w:ascii="Symbol" w:hAnsi="Symbol" w:hint="default"/>
      </w:rPr>
    </w:lvl>
    <w:lvl w:ilvl="4" w:tplc="10090003" w:tentative="1">
      <w:start w:val="1"/>
      <w:numFmt w:val="bullet"/>
      <w:lvlText w:val="o"/>
      <w:lvlJc w:val="left"/>
      <w:pPr>
        <w:ind w:left="3672" w:hanging="360"/>
      </w:pPr>
      <w:rPr>
        <w:rFonts w:ascii="Courier New" w:hAnsi="Courier New" w:cs="Courier New" w:hint="default"/>
      </w:rPr>
    </w:lvl>
    <w:lvl w:ilvl="5" w:tplc="10090005" w:tentative="1">
      <w:start w:val="1"/>
      <w:numFmt w:val="bullet"/>
      <w:lvlText w:val=""/>
      <w:lvlJc w:val="left"/>
      <w:pPr>
        <w:ind w:left="4392" w:hanging="360"/>
      </w:pPr>
      <w:rPr>
        <w:rFonts w:ascii="Wingdings" w:hAnsi="Wingdings" w:hint="default"/>
      </w:rPr>
    </w:lvl>
    <w:lvl w:ilvl="6" w:tplc="10090001" w:tentative="1">
      <w:start w:val="1"/>
      <w:numFmt w:val="bullet"/>
      <w:lvlText w:val=""/>
      <w:lvlJc w:val="left"/>
      <w:pPr>
        <w:ind w:left="5112" w:hanging="360"/>
      </w:pPr>
      <w:rPr>
        <w:rFonts w:ascii="Symbol" w:hAnsi="Symbol" w:hint="default"/>
      </w:rPr>
    </w:lvl>
    <w:lvl w:ilvl="7" w:tplc="10090003" w:tentative="1">
      <w:start w:val="1"/>
      <w:numFmt w:val="bullet"/>
      <w:lvlText w:val="o"/>
      <w:lvlJc w:val="left"/>
      <w:pPr>
        <w:ind w:left="5832" w:hanging="360"/>
      </w:pPr>
      <w:rPr>
        <w:rFonts w:ascii="Courier New" w:hAnsi="Courier New" w:cs="Courier New" w:hint="default"/>
      </w:rPr>
    </w:lvl>
    <w:lvl w:ilvl="8" w:tplc="10090005" w:tentative="1">
      <w:start w:val="1"/>
      <w:numFmt w:val="bullet"/>
      <w:lvlText w:val=""/>
      <w:lvlJc w:val="left"/>
      <w:pPr>
        <w:ind w:left="6552" w:hanging="360"/>
      </w:pPr>
      <w:rPr>
        <w:rFonts w:ascii="Wingdings" w:hAnsi="Wingdings" w:hint="default"/>
      </w:rPr>
    </w:lvl>
  </w:abstractNum>
  <w:abstractNum w:abstractNumId="7" w15:restartNumberingAfterBreak="0">
    <w:nsid w:val="1620070F"/>
    <w:multiLevelType w:val="hybridMultilevel"/>
    <w:tmpl w:val="045CA2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1009000F">
      <w:start w:val="1"/>
      <w:numFmt w:val="decimal"/>
      <w:lvlText w:val="%3."/>
      <w:lvlJc w:val="left"/>
      <w:pPr>
        <w:ind w:left="216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EF7C6C"/>
    <w:multiLevelType w:val="hybridMultilevel"/>
    <w:tmpl w:val="1FD21752"/>
    <w:lvl w:ilvl="0" w:tplc="10090001">
      <w:start w:val="1"/>
      <w:numFmt w:val="bullet"/>
      <w:lvlText w:val=""/>
      <w:lvlJc w:val="left"/>
      <w:pPr>
        <w:ind w:left="792" w:hanging="360"/>
      </w:pPr>
      <w:rPr>
        <w:rFonts w:ascii="Symbol" w:hAnsi="Symbol" w:hint="default"/>
      </w:rPr>
    </w:lvl>
    <w:lvl w:ilvl="1" w:tplc="10090003" w:tentative="1">
      <w:start w:val="1"/>
      <w:numFmt w:val="bullet"/>
      <w:lvlText w:val="o"/>
      <w:lvlJc w:val="left"/>
      <w:pPr>
        <w:ind w:left="1512" w:hanging="360"/>
      </w:pPr>
      <w:rPr>
        <w:rFonts w:ascii="Courier New" w:hAnsi="Courier New" w:cs="Courier New" w:hint="default"/>
      </w:rPr>
    </w:lvl>
    <w:lvl w:ilvl="2" w:tplc="10090005" w:tentative="1">
      <w:start w:val="1"/>
      <w:numFmt w:val="bullet"/>
      <w:lvlText w:val=""/>
      <w:lvlJc w:val="left"/>
      <w:pPr>
        <w:ind w:left="2232" w:hanging="360"/>
      </w:pPr>
      <w:rPr>
        <w:rFonts w:ascii="Wingdings" w:hAnsi="Wingdings" w:hint="default"/>
      </w:rPr>
    </w:lvl>
    <w:lvl w:ilvl="3" w:tplc="10090001" w:tentative="1">
      <w:start w:val="1"/>
      <w:numFmt w:val="bullet"/>
      <w:lvlText w:val=""/>
      <w:lvlJc w:val="left"/>
      <w:pPr>
        <w:ind w:left="2952" w:hanging="360"/>
      </w:pPr>
      <w:rPr>
        <w:rFonts w:ascii="Symbol" w:hAnsi="Symbol" w:hint="default"/>
      </w:rPr>
    </w:lvl>
    <w:lvl w:ilvl="4" w:tplc="10090003" w:tentative="1">
      <w:start w:val="1"/>
      <w:numFmt w:val="bullet"/>
      <w:lvlText w:val="o"/>
      <w:lvlJc w:val="left"/>
      <w:pPr>
        <w:ind w:left="3672" w:hanging="360"/>
      </w:pPr>
      <w:rPr>
        <w:rFonts w:ascii="Courier New" w:hAnsi="Courier New" w:cs="Courier New" w:hint="default"/>
      </w:rPr>
    </w:lvl>
    <w:lvl w:ilvl="5" w:tplc="10090005" w:tentative="1">
      <w:start w:val="1"/>
      <w:numFmt w:val="bullet"/>
      <w:lvlText w:val=""/>
      <w:lvlJc w:val="left"/>
      <w:pPr>
        <w:ind w:left="4392" w:hanging="360"/>
      </w:pPr>
      <w:rPr>
        <w:rFonts w:ascii="Wingdings" w:hAnsi="Wingdings" w:hint="default"/>
      </w:rPr>
    </w:lvl>
    <w:lvl w:ilvl="6" w:tplc="10090001" w:tentative="1">
      <w:start w:val="1"/>
      <w:numFmt w:val="bullet"/>
      <w:lvlText w:val=""/>
      <w:lvlJc w:val="left"/>
      <w:pPr>
        <w:ind w:left="5112" w:hanging="360"/>
      </w:pPr>
      <w:rPr>
        <w:rFonts w:ascii="Symbol" w:hAnsi="Symbol" w:hint="default"/>
      </w:rPr>
    </w:lvl>
    <w:lvl w:ilvl="7" w:tplc="10090003" w:tentative="1">
      <w:start w:val="1"/>
      <w:numFmt w:val="bullet"/>
      <w:lvlText w:val="o"/>
      <w:lvlJc w:val="left"/>
      <w:pPr>
        <w:ind w:left="5832" w:hanging="360"/>
      </w:pPr>
      <w:rPr>
        <w:rFonts w:ascii="Courier New" w:hAnsi="Courier New" w:cs="Courier New" w:hint="default"/>
      </w:rPr>
    </w:lvl>
    <w:lvl w:ilvl="8" w:tplc="10090005" w:tentative="1">
      <w:start w:val="1"/>
      <w:numFmt w:val="bullet"/>
      <w:lvlText w:val=""/>
      <w:lvlJc w:val="left"/>
      <w:pPr>
        <w:ind w:left="6552" w:hanging="360"/>
      </w:pPr>
      <w:rPr>
        <w:rFonts w:ascii="Wingdings" w:hAnsi="Wingdings" w:hint="default"/>
      </w:rPr>
    </w:lvl>
  </w:abstractNum>
  <w:abstractNum w:abstractNumId="9" w15:restartNumberingAfterBreak="0">
    <w:nsid w:val="17572424"/>
    <w:multiLevelType w:val="hybridMultilevel"/>
    <w:tmpl w:val="55B0DA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CA46465"/>
    <w:multiLevelType w:val="hybridMultilevel"/>
    <w:tmpl w:val="8D8E28DE"/>
    <w:lvl w:ilvl="0" w:tplc="55AAF694">
      <w:start w:val="1"/>
      <w:numFmt w:val="bullet"/>
      <w:lvlText w:val="•"/>
      <w:lvlJc w:val="left"/>
      <w:pPr>
        <w:tabs>
          <w:tab w:val="num" w:pos="720"/>
        </w:tabs>
        <w:ind w:left="720" w:hanging="360"/>
      </w:pPr>
      <w:rPr>
        <w:rFonts w:ascii="Arial" w:hAnsi="Arial" w:hint="default"/>
      </w:rPr>
    </w:lvl>
    <w:lvl w:ilvl="1" w:tplc="5854EC70" w:tentative="1">
      <w:start w:val="1"/>
      <w:numFmt w:val="bullet"/>
      <w:lvlText w:val="•"/>
      <w:lvlJc w:val="left"/>
      <w:pPr>
        <w:tabs>
          <w:tab w:val="num" w:pos="1440"/>
        </w:tabs>
        <w:ind w:left="1440" w:hanging="360"/>
      </w:pPr>
      <w:rPr>
        <w:rFonts w:ascii="Arial" w:hAnsi="Arial" w:hint="default"/>
      </w:rPr>
    </w:lvl>
    <w:lvl w:ilvl="2" w:tplc="12E089B8" w:tentative="1">
      <w:start w:val="1"/>
      <w:numFmt w:val="bullet"/>
      <w:lvlText w:val="•"/>
      <w:lvlJc w:val="left"/>
      <w:pPr>
        <w:tabs>
          <w:tab w:val="num" w:pos="2160"/>
        </w:tabs>
        <w:ind w:left="2160" w:hanging="360"/>
      </w:pPr>
      <w:rPr>
        <w:rFonts w:ascii="Arial" w:hAnsi="Arial" w:hint="default"/>
      </w:rPr>
    </w:lvl>
    <w:lvl w:ilvl="3" w:tplc="D124079A" w:tentative="1">
      <w:start w:val="1"/>
      <w:numFmt w:val="bullet"/>
      <w:lvlText w:val="•"/>
      <w:lvlJc w:val="left"/>
      <w:pPr>
        <w:tabs>
          <w:tab w:val="num" w:pos="2880"/>
        </w:tabs>
        <w:ind w:left="2880" w:hanging="360"/>
      </w:pPr>
      <w:rPr>
        <w:rFonts w:ascii="Arial" w:hAnsi="Arial" w:hint="default"/>
      </w:rPr>
    </w:lvl>
    <w:lvl w:ilvl="4" w:tplc="DB9ED0F6" w:tentative="1">
      <w:start w:val="1"/>
      <w:numFmt w:val="bullet"/>
      <w:lvlText w:val="•"/>
      <w:lvlJc w:val="left"/>
      <w:pPr>
        <w:tabs>
          <w:tab w:val="num" w:pos="3600"/>
        </w:tabs>
        <w:ind w:left="3600" w:hanging="360"/>
      </w:pPr>
      <w:rPr>
        <w:rFonts w:ascii="Arial" w:hAnsi="Arial" w:hint="default"/>
      </w:rPr>
    </w:lvl>
    <w:lvl w:ilvl="5" w:tplc="0742E6F8" w:tentative="1">
      <w:start w:val="1"/>
      <w:numFmt w:val="bullet"/>
      <w:lvlText w:val="•"/>
      <w:lvlJc w:val="left"/>
      <w:pPr>
        <w:tabs>
          <w:tab w:val="num" w:pos="4320"/>
        </w:tabs>
        <w:ind w:left="4320" w:hanging="360"/>
      </w:pPr>
      <w:rPr>
        <w:rFonts w:ascii="Arial" w:hAnsi="Arial" w:hint="default"/>
      </w:rPr>
    </w:lvl>
    <w:lvl w:ilvl="6" w:tplc="3A54037E" w:tentative="1">
      <w:start w:val="1"/>
      <w:numFmt w:val="bullet"/>
      <w:lvlText w:val="•"/>
      <w:lvlJc w:val="left"/>
      <w:pPr>
        <w:tabs>
          <w:tab w:val="num" w:pos="5040"/>
        </w:tabs>
        <w:ind w:left="5040" w:hanging="360"/>
      </w:pPr>
      <w:rPr>
        <w:rFonts w:ascii="Arial" w:hAnsi="Arial" w:hint="default"/>
      </w:rPr>
    </w:lvl>
    <w:lvl w:ilvl="7" w:tplc="6548F972" w:tentative="1">
      <w:start w:val="1"/>
      <w:numFmt w:val="bullet"/>
      <w:lvlText w:val="•"/>
      <w:lvlJc w:val="left"/>
      <w:pPr>
        <w:tabs>
          <w:tab w:val="num" w:pos="5760"/>
        </w:tabs>
        <w:ind w:left="5760" w:hanging="360"/>
      </w:pPr>
      <w:rPr>
        <w:rFonts w:ascii="Arial" w:hAnsi="Arial" w:hint="default"/>
      </w:rPr>
    </w:lvl>
    <w:lvl w:ilvl="8" w:tplc="0FBAC03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D394CCD"/>
    <w:multiLevelType w:val="hybridMultilevel"/>
    <w:tmpl w:val="5292083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2" w15:restartNumberingAfterBreak="0">
    <w:nsid w:val="1E205B18"/>
    <w:multiLevelType w:val="hybridMultilevel"/>
    <w:tmpl w:val="FC6EC7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6D6D20"/>
    <w:multiLevelType w:val="hybridMultilevel"/>
    <w:tmpl w:val="207A72B4"/>
    <w:lvl w:ilvl="0" w:tplc="DC9CDE1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C66B69"/>
    <w:multiLevelType w:val="hybridMultilevel"/>
    <w:tmpl w:val="AFBC35F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3BA73EB4"/>
    <w:multiLevelType w:val="hybridMultilevel"/>
    <w:tmpl w:val="9260D072"/>
    <w:lvl w:ilvl="0" w:tplc="10090003">
      <w:start w:val="1"/>
      <w:numFmt w:val="bullet"/>
      <w:lvlText w:val="o"/>
      <w:lvlJc w:val="left"/>
      <w:pPr>
        <w:ind w:left="792" w:hanging="360"/>
      </w:pPr>
      <w:rPr>
        <w:rFonts w:ascii="Courier New" w:hAnsi="Courier New" w:cs="Courier New" w:hint="default"/>
      </w:rPr>
    </w:lvl>
    <w:lvl w:ilvl="1" w:tplc="10090003" w:tentative="1">
      <w:start w:val="1"/>
      <w:numFmt w:val="bullet"/>
      <w:lvlText w:val="o"/>
      <w:lvlJc w:val="left"/>
      <w:pPr>
        <w:ind w:left="1512" w:hanging="360"/>
      </w:pPr>
      <w:rPr>
        <w:rFonts w:ascii="Courier New" w:hAnsi="Courier New" w:cs="Courier New" w:hint="default"/>
      </w:rPr>
    </w:lvl>
    <w:lvl w:ilvl="2" w:tplc="10090005" w:tentative="1">
      <w:start w:val="1"/>
      <w:numFmt w:val="bullet"/>
      <w:lvlText w:val=""/>
      <w:lvlJc w:val="left"/>
      <w:pPr>
        <w:ind w:left="2232" w:hanging="360"/>
      </w:pPr>
      <w:rPr>
        <w:rFonts w:ascii="Wingdings" w:hAnsi="Wingdings" w:hint="default"/>
      </w:rPr>
    </w:lvl>
    <w:lvl w:ilvl="3" w:tplc="10090001" w:tentative="1">
      <w:start w:val="1"/>
      <w:numFmt w:val="bullet"/>
      <w:lvlText w:val=""/>
      <w:lvlJc w:val="left"/>
      <w:pPr>
        <w:ind w:left="2952" w:hanging="360"/>
      </w:pPr>
      <w:rPr>
        <w:rFonts w:ascii="Symbol" w:hAnsi="Symbol" w:hint="default"/>
      </w:rPr>
    </w:lvl>
    <w:lvl w:ilvl="4" w:tplc="10090003" w:tentative="1">
      <w:start w:val="1"/>
      <w:numFmt w:val="bullet"/>
      <w:lvlText w:val="o"/>
      <w:lvlJc w:val="left"/>
      <w:pPr>
        <w:ind w:left="3672" w:hanging="360"/>
      </w:pPr>
      <w:rPr>
        <w:rFonts w:ascii="Courier New" w:hAnsi="Courier New" w:cs="Courier New" w:hint="default"/>
      </w:rPr>
    </w:lvl>
    <w:lvl w:ilvl="5" w:tplc="10090005" w:tentative="1">
      <w:start w:val="1"/>
      <w:numFmt w:val="bullet"/>
      <w:lvlText w:val=""/>
      <w:lvlJc w:val="left"/>
      <w:pPr>
        <w:ind w:left="4392" w:hanging="360"/>
      </w:pPr>
      <w:rPr>
        <w:rFonts w:ascii="Wingdings" w:hAnsi="Wingdings" w:hint="default"/>
      </w:rPr>
    </w:lvl>
    <w:lvl w:ilvl="6" w:tplc="10090001" w:tentative="1">
      <w:start w:val="1"/>
      <w:numFmt w:val="bullet"/>
      <w:lvlText w:val=""/>
      <w:lvlJc w:val="left"/>
      <w:pPr>
        <w:ind w:left="5112" w:hanging="360"/>
      </w:pPr>
      <w:rPr>
        <w:rFonts w:ascii="Symbol" w:hAnsi="Symbol" w:hint="default"/>
      </w:rPr>
    </w:lvl>
    <w:lvl w:ilvl="7" w:tplc="10090003" w:tentative="1">
      <w:start w:val="1"/>
      <w:numFmt w:val="bullet"/>
      <w:lvlText w:val="o"/>
      <w:lvlJc w:val="left"/>
      <w:pPr>
        <w:ind w:left="5832" w:hanging="360"/>
      </w:pPr>
      <w:rPr>
        <w:rFonts w:ascii="Courier New" w:hAnsi="Courier New" w:cs="Courier New" w:hint="default"/>
      </w:rPr>
    </w:lvl>
    <w:lvl w:ilvl="8" w:tplc="10090005" w:tentative="1">
      <w:start w:val="1"/>
      <w:numFmt w:val="bullet"/>
      <w:lvlText w:val=""/>
      <w:lvlJc w:val="left"/>
      <w:pPr>
        <w:ind w:left="6552" w:hanging="360"/>
      </w:pPr>
      <w:rPr>
        <w:rFonts w:ascii="Wingdings" w:hAnsi="Wingdings" w:hint="default"/>
      </w:rPr>
    </w:lvl>
  </w:abstractNum>
  <w:abstractNum w:abstractNumId="16" w15:restartNumberingAfterBreak="0">
    <w:nsid w:val="4A99200D"/>
    <w:multiLevelType w:val="hybridMultilevel"/>
    <w:tmpl w:val="96663A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4D993888"/>
    <w:multiLevelType w:val="hybridMultilevel"/>
    <w:tmpl w:val="E0525368"/>
    <w:lvl w:ilvl="0" w:tplc="0EB45C24">
      <w:start w:val="1"/>
      <w:numFmt w:val="bullet"/>
      <w:pStyle w:val="List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8" w15:restartNumberingAfterBreak="0">
    <w:nsid w:val="57A23D4E"/>
    <w:multiLevelType w:val="hybridMultilevel"/>
    <w:tmpl w:val="A852FE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F74EBC"/>
    <w:multiLevelType w:val="hybridMultilevel"/>
    <w:tmpl w:val="A5E81EB8"/>
    <w:lvl w:ilvl="0" w:tplc="10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Times New Roman"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Times New Roman"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Times New Roman" w:hint="default"/>
      </w:rPr>
    </w:lvl>
    <w:lvl w:ilvl="8" w:tplc="04090005">
      <w:start w:val="1"/>
      <w:numFmt w:val="bullet"/>
      <w:lvlText w:val=""/>
      <w:lvlJc w:val="left"/>
      <w:pPr>
        <w:ind w:left="6840" w:hanging="360"/>
      </w:pPr>
      <w:rPr>
        <w:rFonts w:ascii="Wingdings" w:hAnsi="Wingdings" w:hint="default"/>
      </w:rPr>
    </w:lvl>
  </w:abstractNum>
  <w:abstractNum w:abstractNumId="20" w15:restartNumberingAfterBreak="0">
    <w:nsid w:val="60CB280B"/>
    <w:multiLevelType w:val="hybridMultilevel"/>
    <w:tmpl w:val="F4E0B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2941C1"/>
    <w:multiLevelType w:val="hybridMultilevel"/>
    <w:tmpl w:val="A8BCC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3A2348"/>
    <w:multiLevelType w:val="hybridMultilevel"/>
    <w:tmpl w:val="7DDCC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C1256E"/>
    <w:multiLevelType w:val="hybridMultilevel"/>
    <w:tmpl w:val="05C0E1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E106F8"/>
    <w:multiLevelType w:val="hybridMultilevel"/>
    <w:tmpl w:val="0FDCD398"/>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5" w15:restartNumberingAfterBreak="0">
    <w:nsid w:val="791B4F3D"/>
    <w:multiLevelType w:val="hybridMultilevel"/>
    <w:tmpl w:val="AF0E3C94"/>
    <w:lvl w:ilvl="0" w:tplc="B8CE2624">
      <w:start w:val="11"/>
      <w:numFmt w:val="bullet"/>
      <w:lvlText w:val="-"/>
      <w:lvlJc w:val="left"/>
      <w:pPr>
        <w:ind w:left="1080" w:hanging="360"/>
      </w:pPr>
      <w:rPr>
        <w:rFonts w:ascii="Calibri" w:eastAsia="Times New Roman" w:hAnsi="Calibri" w:cs="Times New Roman" w:hint="default"/>
      </w:rPr>
    </w:lvl>
    <w:lvl w:ilvl="1" w:tplc="04090003">
      <w:start w:val="1"/>
      <w:numFmt w:val="bullet"/>
      <w:lvlText w:val="o"/>
      <w:lvlJc w:val="left"/>
      <w:pPr>
        <w:ind w:left="1800" w:hanging="360"/>
      </w:pPr>
      <w:rPr>
        <w:rFonts w:ascii="Courier New" w:hAnsi="Courier New" w:cs="Times New Roman"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Times New Roman"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Times New Roman" w:hint="default"/>
      </w:rPr>
    </w:lvl>
    <w:lvl w:ilvl="8" w:tplc="04090005">
      <w:start w:val="1"/>
      <w:numFmt w:val="bullet"/>
      <w:lvlText w:val=""/>
      <w:lvlJc w:val="left"/>
      <w:pPr>
        <w:ind w:left="6840" w:hanging="360"/>
      </w:pPr>
      <w:rPr>
        <w:rFonts w:ascii="Wingdings" w:hAnsi="Wingdings" w:hint="default"/>
      </w:rPr>
    </w:lvl>
  </w:abstractNum>
  <w:abstractNum w:abstractNumId="26" w15:restartNumberingAfterBreak="0">
    <w:nsid w:val="79D41FE1"/>
    <w:multiLevelType w:val="hybridMultilevel"/>
    <w:tmpl w:val="F7D6970E"/>
    <w:lvl w:ilvl="0" w:tplc="63D69398">
      <w:start w:val="1"/>
      <w:numFmt w:val="bullet"/>
      <w:pStyle w:val="Norm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7" w15:restartNumberingAfterBreak="0">
    <w:nsid w:val="7BE963BE"/>
    <w:multiLevelType w:val="hybridMultilevel"/>
    <w:tmpl w:val="5CFA6B8E"/>
    <w:lvl w:ilvl="0" w:tplc="DBD64272">
      <w:numFmt w:val="bullet"/>
      <w:lvlText w:val="•"/>
      <w:lvlJc w:val="left"/>
      <w:pPr>
        <w:ind w:left="717" w:hanging="645"/>
      </w:pPr>
      <w:rPr>
        <w:rFonts w:ascii="Calibri" w:eastAsiaTheme="minorEastAsia" w:hAnsi="Calibri" w:cstheme="minorBid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28" w15:restartNumberingAfterBreak="0">
    <w:nsid w:val="7EE43AE9"/>
    <w:multiLevelType w:val="hybridMultilevel"/>
    <w:tmpl w:val="F202E112"/>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9" w15:restartNumberingAfterBreak="0">
    <w:nsid w:val="7F3905E0"/>
    <w:multiLevelType w:val="hybridMultilevel"/>
    <w:tmpl w:val="7C2034A2"/>
    <w:lvl w:ilvl="0" w:tplc="689EDF50">
      <w:start w:val="1"/>
      <w:numFmt w:val="bullet"/>
      <w:pStyle w:val="SectionBullet"/>
      <w:lvlText w:val=""/>
      <w:lvlJc w:val="left"/>
      <w:pPr>
        <w:ind w:left="720" w:hanging="360"/>
      </w:pPr>
      <w:rPr>
        <w:rFonts w:ascii="Symbol" w:hAnsi="Symbol" w:hint="default"/>
      </w:rPr>
    </w:lvl>
    <w:lvl w:ilvl="1" w:tplc="7A58F81E">
      <w:start w:val="1"/>
      <w:numFmt w:val="bullet"/>
      <w:pStyle w:val="SectionBullet2"/>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1212169">
    <w:abstractNumId w:val="1"/>
  </w:num>
  <w:num w:numId="2" w16cid:durableId="300965386">
    <w:abstractNumId w:val="13"/>
  </w:num>
  <w:num w:numId="3" w16cid:durableId="1353918726">
    <w:abstractNumId w:val="0"/>
  </w:num>
  <w:num w:numId="4" w16cid:durableId="1403482243">
    <w:abstractNumId w:val="0"/>
  </w:num>
  <w:num w:numId="5" w16cid:durableId="1332636826">
    <w:abstractNumId w:val="17"/>
  </w:num>
  <w:num w:numId="6" w16cid:durableId="1918662159">
    <w:abstractNumId w:val="5"/>
  </w:num>
  <w:num w:numId="7" w16cid:durableId="1243680928">
    <w:abstractNumId w:val="21"/>
  </w:num>
  <w:num w:numId="8" w16cid:durableId="1362895744">
    <w:abstractNumId w:val="12"/>
  </w:num>
  <w:num w:numId="9" w16cid:durableId="102848156">
    <w:abstractNumId w:val="22"/>
  </w:num>
  <w:num w:numId="10" w16cid:durableId="303586764">
    <w:abstractNumId w:val="20"/>
  </w:num>
  <w:num w:numId="11" w16cid:durableId="1725327525">
    <w:abstractNumId w:val="18"/>
  </w:num>
  <w:num w:numId="12" w16cid:durableId="933395078">
    <w:abstractNumId w:val="23"/>
  </w:num>
  <w:num w:numId="13" w16cid:durableId="1077365958">
    <w:abstractNumId w:val="29"/>
  </w:num>
  <w:num w:numId="14" w16cid:durableId="2069722086">
    <w:abstractNumId w:val="24"/>
  </w:num>
  <w:num w:numId="15" w16cid:durableId="1320307748">
    <w:abstractNumId w:val="29"/>
    <w:lvlOverride w:ilvl="0">
      <w:startOverride w:val="1"/>
    </w:lvlOverride>
  </w:num>
  <w:num w:numId="16" w16cid:durableId="1266310458">
    <w:abstractNumId w:val="29"/>
  </w:num>
  <w:num w:numId="17" w16cid:durableId="623316336">
    <w:abstractNumId w:val="29"/>
  </w:num>
  <w:num w:numId="18" w16cid:durableId="86921919">
    <w:abstractNumId w:val="29"/>
  </w:num>
  <w:num w:numId="19" w16cid:durableId="2034379126">
    <w:abstractNumId w:val="29"/>
  </w:num>
  <w:num w:numId="20" w16cid:durableId="1122191992">
    <w:abstractNumId w:val="29"/>
  </w:num>
  <w:num w:numId="21" w16cid:durableId="965504228">
    <w:abstractNumId w:val="29"/>
  </w:num>
  <w:num w:numId="22" w16cid:durableId="1396322770">
    <w:abstractNumId w:val="29"/>
  </w:num>
  <w:num w:numId="23" w16cid:durableId="1948148673">
    <w:abstractNumId w:val="29"/>
  </w:num>
  <w:num w:numId="24" w16cid:durableId="1347318759">
    <w:abstractNumId w:val="10"/>
  </w:num>
  <w:num w:numId="25" w16cid:durableId="1584218920">
    <w:abstractNumId w:val="3"/>
  </w:num>
  <w:num w:numId="26" w16cid:durableId="284704064">
    <w:abstractNumId w:val="26"/>
  </w:num>
  <w:num w:numId="27" w16cid:durableId="361591063">
    <w:abstractNumId w:val="27"/>
  </w:num>
  <w:num w:numId="28" w16cid:durableId="1897163883">
    <w:abstractNumId w:val="6"/>
  </w:num>
  <w:num w:numId="29" w16cid:durableId="1504588824">
    <w:abstractNumId w:val="8"/>
  </w:num>
  <w:num w:numId="30" w16cid:durableId="54164276">
    <w:abstractNumId w:val="25"/>
  </w:num>
  <w:num w:numId="31" w16cid:durableId="1133867456">
    <w:abstractNumId w:val="4"/>
  </w:num>
  <w:num w:numId="32" w16cid:durableId="1430541525">
    <w:abstractNumId w:val="19"/>
  </w:num>
  <w:num w:numId="33" w16cid:durableId="1603100445">
    <w:abstractNumId w:val="14"/>
  </w:num>
  <w:num w:numId="34" w16cid:durableId="758987744">
    <w:abstractNumId w:val="7"/>
  </w:num>
  <w:num w:numId="35" w16cid:durableId="51273332">
    <w:abstractNumId w:val="16"/>
  </w:num>
  <w:num w:numId="36" w16cid:durableId="1122457496">
    <w:abstractNumId w:val="28"/>
  </w:num>
  <w:num w:numId="37" w16cid:durableId="1055738549">
    <w:abstractNumId w:val="9"/>
  </w:num>
  <w:num w:numId="38" w16cid:durableId="506987815">
    <w:abstractNumId w:val="11"/>
  </w:num>
  <w:num w:numId="39" w16cid:durableId="5402032">
    <w:abstractNumId w:val="15"/>
  </w:num>
  <w:num w:numId="40" w16cid:durableId="10962867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6BD"/>
    <w:rsid w:val="00012F4D"/>
    <w:rsid w:val="000355BF"/>
    <w:rsid w:val="00040A33"/>
    <w:rsid w:val="00045F3D"/>
    <w:rsid w:val="000709DE"/>
    <w:rsid w:val="000A4EF6"/>
    <w:rsid w:val="000B4D5C"/>
    <w:rsid w:val="000B7E03"/>
    <w:rsid w:val="000C4020"/>
    <w:rsid w:val="000F547A"/>
    <w:rsid w:val="00121D05"/>
    <w:rsid w:val="00132A08"/>
    <w:rsid w:val="001473C7"/>
    <w:rsid w:val="001547CF"/>
    <w:rsid w:val="00156AC7"/>
    <w:rsid w:val="0016083E"/>
    <w:rsid w:val="001707CD"/>
    <w:rsid w:val="00170ED8"/>
    <w:rsid w:val="001712A9"/>
    <w:rsid w:val="00171636"/>
    <w:rsid w:val="001723DB"/>
    <w:rsid w:val="001752AA"/>
    <w:rsid w:val="0018557D"/>
    <w:rsid w:val="001869FC"/>
    <w:rsid w:val="00191BFB"/>
    <w:rsid w:val="00196AEA"/>
    <w:rsid w:val="001A7BA7"/>
    <w:rsid w:val="001C6146"/>
    <w:rsid w:val="001F5267"/>
    <w:rsid w:val="00221F20"/>
    <w:rsid w:val="00222B0E"/>
    <w:rsid w:val="002241B8"/>
    <w:rsid w:val="00234096"/>
    <w:rsid w:val="0023527B"/>
    <w:rsid w:val="002375DD"/>
    <w:rsid w:val="0024404E"/>
    <w:rsid w:val="00247A0E"/>
    <w:rsid w:val="00261CC0"/>
    <w:rsid w:val="002649B6"/>
    <w:rsid w:val="00267D46"/>
    <w:rsid w:val="002701B9"/>
    <w:rsid w:val="00275F47"/>
    <w:rsid w:val="002762BE"/>
    <w:rsid w:val="00276416"/>
    <w:rsid w:val="002801B3"/>
    <w:rsid w:val="002858ED"/>
    <w:rsid w:val="00297EBA"/>
    <w:rsid w:val="002A1C6B"/>
    <w:rsid w:val="002C4871"/>
    <w:rsid w:val="002C742E"/>
    <w:rsid w:val="002D0853"/>
    <w:rsid w:val="002D21BB"/>
    <w:rsid w:val="002E0624"/>
    <w:rsid w:val="002E0A4D"/>
    <w:rsid w:val="002E5024"/>
    <w:rsid w:val="003161FE"/>
    <w:rsid w:val="00330EE7"/>
    <w:rsid w:val="0033258D"/>
    <w:rsid w:val="00352EBB"/>
    <w:rsid w:val="0035458C"/>
    <w:rsid w:val="00354893"/>
    <w:rsid w:val="00361ADF"/>
    <w:rsid w:val="0038672F"/>
    <w:rsid w:val="00387DB0"/>
    <w:rsid w:val="00395F96"/>
    <w:rsid w:val="003A5394"/>
    <w:rsid w:val="003B27F3"/>
    <w:rsid w:val="003B5C3B"/>
    <w:rsid w:val="003C1D9C"/>
    <w:rsid w:val="003C37D8"/>
    <w:rsid w:val="003C6CD6"/>
    <w:rsid w:val="003C7ED9"/>
    <w:rsid w:val="003D2D7F"/>
    <w:rsid w:val="003D6662"/>
    <w:rsid w:val="003E5B86"/>
    <w:rsid w:val="004012E9"/>
    <w:rsid w:val="0041268C"/>
    <w:rsid w:val="00412D9E"/>
    <w:rsid w:val="00431C48"/>
    <w:rsid w:val="00451F32"/>
    <w:rsid w:val="00454484"/>
    <w:rsid w:val="004839EA"/>
    <w:rsid w:val="0049546B"/>
    <w:rsid w:val="004A6AC4"/>
    <w:rsid w:val="004B6B72"/>
    <w:rsid w:val="004C41D6"/>
    <w:rsid w:val="004C5D58"/>
    <w:rsid w:val="004D175B"/>
    <w:rsid w:val="004D6ADB"/>
    <w:rsid w:val="004E01E9"/>
    <w:rsid w:val="004F1FA4"/>
    <w:rsid w:val="00503AC1"/>
    <w:rsid w:val="00523877"/>
    <w:rsid w:val="00526320"/>
    <w:rsid w:val="00526E81"/>
    <w:rsid w:val="00552A6C"/>
    <w:rsid w:val="005534CB"/>
    <w:rsid w:val="00555090"/>
    <w:rsid w:val="00557A02"/>
    <w:rsid w:val="00571EF4"/>
    <w:rsid w:val="005756BD"/>
    <w:rsid w:val="00575F14"/>
    <w:rsid w:val="005858CD"/>
    <w:rsid w:val="00586E7C"/>
    <w:rsid w:val="00596F08"/>
    <w:rsid w:val="005A054A"/>
    <w:rsid w:val="005C7D53"/>
    <w:rsid w:val="005D3A60"/>
    <w:rsid w:val="005E0AFF"/>
    <w:rsid w:val="005F14C1"/>
    <w:rsid w:val="0061136C"/>
    <w:rsid w:val="0062555E"/>
    <w:rsid w:val="0064583E"/>
    <w:rsid w:val="00647117"/>
    <w:rsid w:val="00650A7F"/>
    <w:rsid w:val="00656D58"/>
    <w:rsid w:val="00661936"/>
    <w:rsid w:val="00670A02"/>
    <w:rsid w:val="00670C95"/>
    <w:rsid w:val="00673E17"/>
    <w:rsid w:val="00677820"/>
    <w:rsid w:val="00680123"/>
    <w:rsid w:val="00680FBE"/>
    <w:rsid w:val="00685815"/>
    <w:rsid w:val="006906CE"/>
    <w:rsid w:val="00692BF9"/>
    <w:rsid w:val="006B3144"/>
    <w:rsid w:val="006B7384"/>
    <w:rsid w:val="006C09B9"/>
    <w:rsid w:val="006C5718"/>
    <w:rsid w:val="006C61A7"/>
    <w:rsid w:val="006D571D"/>
    <w:rsid w:val="006F220D"/>
    <w:rsid w:val="00702FD2"/>
    <w:rsid w:val="00705EAB"/>
    <w:rsid w:val="00716A6A"/>
    <w:rsid w:val="00727217"/>
    <w:rsid w:val="007318ED"/>
    <w:rsid w:val="007401EC"/>
    <w:rsid w:val="00750189"/>
    <w:rsid w:val="007618D4"/>
    <w:rsid w:val="00766135"/>
    <w:rsid w:val="00775845"/>
    <w:rsid w:val="00782490"/>
    <w:rsid w:val="00782879"/>
    <w:rsid w:val="0079257D"/>
    <w:rsid w:val="00793E26"/>
    <w:rsid w:val="007A1BA4"/>
    <w:rsid w:val="007B161C"/>
    <w:rsid w:val="007B712F"/>
    <w:rsid w:val="007C01FB"/>
    <w:rsid w:val="007F1214"/>
    <w:rsid w:val="008146EB"/>
    <w:rsid w:val="00821BA8"/>
    <w:rsid w:val="008376E8"/>
    <w:rsid w:val="0084094B"/>
    <w:rsid w:val="00850A97"/>
    <w:rsid w:val="00855AB1"/>
    <w:rsid w:val="00876645"/>
    <w:rsid w:val="008811A4"/>
    <w:rsid w:val="00893877"/>
    <w:rsid w:val="0089663A"/>
    <w:rsid w:val="008975EB"/>
    <w:rsid w:val="008A75EC"/>
    <w:rsid w:val="008B65D3"/>
    <w:rsid w:val="008D4D29"/>
    <w:rsid w:val="008D69B7"/>
    <w:rsid w:val="008D714C"/>
    <w:rsid w:val="008F371B"/>
    <w:rsid w:val="00917BA3"/>
    <w:rsid w:val="00930232"/>
    <w:rsid w:val="0093324D"/>
    <w:rsid w:val="00936CEA"/>
    <w:rsid w:val="0093729C"/>
    <w:rsid w:val="00950E7B"/>
    <w:rsid w:val="009753A3"/>
    <w:rsid w:val="00975FD9"/>
    <w:rsid w:val="00984953"/>
    <w:rsid w:val="009A5023"/>
    <w:rsid w:val="009B40B4"/>
    <w:rsid w:val="009B4891"/>
    <w:rsid w:val="009C1D93"/>
    <w:rsid w:val="009C4F47"/>
    <w:rsid w:val="009C6198"/>
    <w:rsid w:val="00A03E18"/>
    <w:rsid w:val="00A156AC"/>
    <w:rsid w:val="00A26EB6"/>
    <w:rsid w:val="00A46DAB"/>
    <w:rsid w:val="00A46FCB"/>
    <w:rsid w:val="00A5499F"/>
    <w:rsid w:val="00A60F61"/>
    <w:rsid w:val="00A85DDD"/>
    <w:rsid w:val="00A902C8"/>
    <w:rsid w:val="00A92E71"/>
    <w:rsid w:val="00AA1327"/>
    <w:rsid w:val="00AC4F0D"/>
    <w:rsid w:val="00AD6912"/>
    <w:rsid w:val="00AE0AA4"/>
    <w:rsid w:val="00AE64B8"/>
    <w:rsid w:val="00AE71F5"/>
    <w:rsid w:val="00AF3313"/>
    <w:rsid w:val="00B033B0"/>
    <w:rsid w:val="00B135B3"/>
    <w:rsid w:val="00B37AC1"/>
    <w:rsid w:val="00B425F3"/>
    <w:rsid w:val="00B50864"/>
    <w:rsid w:val="00B63189"/>
    <w:rsid w:val="00B64372"/>
    <w:rsid w:val="00B70F22"/>
    <w:rsid w:val="00B94C03"/>
    <w:rsid w:val="00BA1649"/>
    <w:rsid w:val="00BA564E"/>
    <w:rsid w:val="00BA664E"/>
    <w:rsid w:val="00BB6803"/>
    <w:rsid w:val="00BC3E44"/>
    <w:rsid w:val="00BC78D4"/>
    <w:rsid w:val="00BD0B0C"/>
    <w:rsid w:val="00BD1ABA"/>
    <w:rsid w:val="00BD4D2B"/>
    <w:rsid w:val="00BD4F33"/>
    <w:rsid w:val="00C01670"/>
    <w:rsid w:val="00C124F8"/>
    <w:rsid w:val="00C12E44"/>
    <w:rsid w:val="00C15ABD"/>
    <w:rsid w:val="00C322A9"/>
    <w:rsid w:val="00C34E3E"/>
    <w:rsid w:val="00C368F9"/>
    <w:rsid w:val="00C41156"/>
    <w:rsid w:val="00C4369C"/>
    <w:rsid w:val="00C50D21"/>
    <w:rsid w:val="00C51C63"/>
    <w:rsid w:val="00C53901"/>
    <w:rsid w:val="00C6222B"/>
    <w:rsid w:val="00C70D5E"/>
    <w:rsid w:val="00C718E7"/>
    <w:rsid w:val="00C73A28"/>
    <w:rsid w:val="00CB0726"/>
    <w:rsid w:val="00CC3CFF"/>
    <w:rsid w:val="00CC7F50"/>
    <w:rsid w:val="00CE3748"/>
    <w:rsid w:val="00CE3F0D"/>
    <w:rsid w:val="00CF1FB1"/>
    <w:rsid w:val="00CF2ABB"/>
    <w:rsid w:val="00D0478D"/>
    <w:rsid w:val="00D047D9"/>
    <w:rsid w:val="00D24CBD"/>
    <w:rsid w:val="00D44D33"/>
    <w:rsid w:val="00D460A6"/>
    <w:rsid w:val="00D56B5E"/>
    <w:rsid w:val="00D827A7"/>
    <w:rsid w:val="00D92FCA"/>
    <w:rsid w:val="00D954DB"/>
    <w:rsid w:val="00DA0AFF"/>
    <w:rsid w:val="00DA39DB"/>
    <w:rsid w:val="00DA5E98"/>
    <w:rsid w:val="00DC40F6"/>
    <w:rsid w:val="00DD483A"/>
    <w:rsid w:val="00DE2F51"/>
    <w:rsid w:val="00DF10C2"/>
    <w:rsid w:val="00DF49BC"/>
    <w:rsid w:val="00DF77B5"/>
    <w:rsid w:val="00E025F1"/>
    <w:rsid w:val="00E05F6A"/>
    <w:rsid w:val="00E35570"/>
    <w:rsid w:val="00E477EE"/>
    <w:rsid w:val="00E56787"/>
    <w:rsid w:val="00E74077"/>
    <w:rsid w:val="00E75150"/>
    <w:rsid w:val="00E913BD"/>
    <w:rsid w:val="00E92AD2"/>
    <w:rsid w:val="00E97307"/>
    <w:rsid w:val="00EA7172"/>
    <w:rsid w:val="00EB3A8A"/>
    <w:rsid w:val="00EB7BDF"/>
    <w:rsid w:val="00EC143F"/>
    <w:rsid w:val="00EC25AB"/>
    <w:rsid w:val="00EC4A1B"/>
    <w:rsid w:val="00ED4C5A"/>
    <w:rsid w:val="00EE1186"/>
    <w:rsid w:val="00EE46C7"/>
    <w:rsid w:val="00EE7505"/>
    <w:rsid w:val="00EF4145"/>
    <w:rsid w:val="00EF42CE"/>
    <w:rsid w:val="00F02539"/>
    <w:rsid w:val="00F111EB"/>
    <w:rsid w:val="00F13C31"/>
    <w:rsid w:val="00F22BD2"/>
    <w:rsid w:val="00F23F60"/>
    <w:rsid w:val="00F33754"/>
    <w:rsid w:val="00F3599A"/>
    <w:rsid w:val="00F40CC9"/>
    <w:rsid w:val="00F41C7B"/>
    <w:rsid w:val="00F75578"/>
    <w:rsid w:val="00F8286A"/>
    <w:rsid w:val="00F910CC"/>
    <w:rsid w:val="00FB31CC"/>
    <w:rsid w:val="00FC57FF"/>
    <w:rsid w:val="00FD31BA"/>
    <w:rsid w:val="00FD44D4"/>
    <w:rsid w:val="00FF273C"/>
    <w:rsid w:val="00FF39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5B93BD2"/>
  <w15:chartTrackingRefBased/>
  <w15:docId w15:val="{0DEDB21B-4F81-4188-8C98-17C9D440B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2"/>
        <w:sz w:val="22"/>
        <w:szCs w:val="22"/>
        <w:lang w:val="en-US" w:eastAsia="ja-JP" w:bidi="ar-SA"/>
        <w14:ligatures w14:val="standard"/>
      </w:rPr>
    </w:rPrDefault>
    <w:pPrDefault>
      <w:pPr>
        <w:spacing w:after="240" w:line="252"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lsdException w:name="heading 3" w:semiHidden="1" w:uiPriority="0" w:unhideWhenUsed="1"/>
    <w:lsdException w:name="heading 4" w:semiHidden="1" w:uiPriority="0"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2"/>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AC4"/>
    <w:pPr>
      <w:spacing w:before="120" w:after="0" w:line="240" w:lineRule="auto"/>
      <w:ind w:left="72" w:right="72"/>
    </w:pPr>
    <w:rPr>
      <w:rFonts w:ascii="Calibri Light" w:hAnsi="Calibri Light"/>
    </w:rPr>
  </w:style>
  <w:style w:type="paragraph" w:styleId="Heading1">
    <w:name w:val="heading 1"/>
    <w:basedOn w:val="Normal"/>
    <w:next w:val="Normal"/>
    <w:link w:val="Heading1Char"/>
    <w:uiPriority w:val="1"/>
    <w:pPr>
      <w:keepNext/>
      <w:keepLines/>
      <w:pageBreakBefore/>
      <w:spacing w:after="40"/>
      <w:outlineLvl w:val="0"/>
    </w:pPr>
    <w:rPr>
      <w:rFonts w:asciiTheme="majorHAnsi" w:eastAsiaTheme="majorEastAsia" w:hAnsiTheme="majorHAnsi" w:cstheme="majorBidi"/>
      <w:caps/>
      <w:color w:val="4A66AC" w:themeColor="accent1"/>
      <w:sz w:val="28"/>
      <w:szCs w:val="28"/>
    </w:rPr>
  </w:style>
  <w:style w:type="paragraph" w:styleId="Heading2">
    <w:name w:val="heading 2"/>
    <w:basedOn w:val="Normal"/>
    <w:next w:val="Normal"/>
    <w:link w:val="Heading2Char"/>
    <w:uiPriority w:val="1"/>
    <w:pPr>
      <w:keepNext/>
      <w:keepLines/>
      <w:pBdr>
        <w:top w:val="single" w:sz="4" w:space="1" w:color="629DD1" w:themeColor="accent2"/>
      </w:pBdr>
      <w:spacing w:before="360" w:after="120"/>
      <w:outlineLvl w:val="1"/>
    </w:pPr>
    <w:rPr>
      <w:rFonts w:asciiTheme="majorHAnsi" w:eastAsiaTheme="majorEastAsia" w:hAnsiTheme="majorHAnsi" w:cstheme="majorBidi"/>
      <w:b/>
      <w:bCs/>
      <w:caps/>
      <w:color w:val="629DD1" w:themeColor="accent2"/>
      <w:spacing w:val="20"/>
      <w:sz w:val="24"/>
      <w:szCs w:val="24"/>
    </w:rPr>
  </w:style>
  <w:style w:type="paragraph" w:styleId="Heading3">
    <w:name w:val="heading 3"/>
    <w:basedOn w:val="Normal"/>
    <w:next w:val="Normal"/>
    <w:link w:val="Heading3Char"/>
    <w:uiPriority w:val="1"/>
    <w:pPr>
      <w:keepNext/>
      <w:keepLines/>
      <w:spacing w:before="240" w:after="120"/>
      <w:outlineLvl w:val="2"/>
    </w:pPr>
    <w:rPr>
      <w:rFonts w:asciiTheme="majorHAnsi" w:eastAsiaTheme="majorEastAsia" w:hAnsiTheme="majorHAnsi" w:cstheme="majorBidi"/>
      <w:b/>
      <w:bCs/>
      <w:caps/>
      <w:color w:val="1E5E9F" w:themeColor="accent3" w:themeShade="BF"/>
      <w:sz w:val="24"/>
      <w:szCs w:val="24"/>
    </w:rPr>
  </w:style>
  <w:style w:type="paragraph" w:styleId="Heading4">
    <w:name w:val="heading 4"/>
    <w:basedOn w:val="Normal"/>
    <w:next w:val="Normal"/>
    <w:link w:val="Heading4Char"/>
    <w:uiPriority w:val="1"/>
    <w:pPr>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pPr>
      <w:keepNext/>
      <w:keepLines/>
      <w:outlineLvl w:val="4"/>
    </w:pPr>
    <w:rPr>
      <w:rFonts w:asciiTheme="majorHAnsi" w:eastAsiaTheme="majorEastAsia" w:hAnsiTheme="majorHAnsi" w:cstheme="majorBidi"/>
      <w:i/>
      <w:iCs/>
      <w:caps/>
      <w:sz w:val="24"/>
      <w:szCs w:val="24"/>
    </w:rPr>
  </w:style>
  <w:style w:type="paragraph" w:styleId="Heading6">
    <w:name w:val="heading 6"/>
    <w:basedOn w:val="Normal"/>
    <w:next w:val="Normal"/>
    <w:link w:val="Heading6Char"/>
    <w:uiPriority w:val="9"/>
    <w:semiHidden/>
    <w:unhideWhenUsed/>
    <w:qFormat/>
    <w:pPr>
      <w:keepNext/>
      <w:keepLines/>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pPr>
      <w:keepNext/>
      <w:keepLines/>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pPr>
      <w:keepNext/>
      <w:keepLines/>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pPr>
      <w:keepNext/>
      <w:keepLines/>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Pr>
      <w:rFonts w:asciiTheme="majorHAnsi" w:eastAsiaTheme="majorEastAsia" w:hAnsiTheme="majorHAnsi" w:cstheme="majorBidi"/>
      <w:caps/>
      <w:color w:val="4A66AC" w:themeColor="accent1"/>
      <w:sz w:val="28"/>
      <w:szCs w:val="28"/>
    </w:rPr>
  </w:style>
  <w:style w:type="character" w:customStyle="1" w:styleId="Heading2Char">
    <w:name w:val="Heading 2 Char"/>
    <w:basedOn w:val="DefaultParagraphFont"/>
    <w:link w:val="Heading2"/>
    <w:uiPriority w:val="1"/>
    <w:rPr>
      <w:rFonts w:asciiTheme="majorHAnsi" w:eastAsiaTheme="majorEastAsia" w:hAnsiTheme="majorHAnsi" w:cstheme="majorBidi"/>
      <w:b/>
      <w:bCs/>
      <w:caps/>
      <w:color w:val="629DD1" w:themeColor="accent2"/>
      <w:spacing w:val="20"/>
      <w:sz w:val="24"/>
      <w:szCs w:val="24"/>
    </w:rPr>
  </w:style>
  <w:style w:type="character" w:customStyle="1" w:styleId="Heading3Char">
    <w:name w:val="Heading 3 Char"/>
    <w:basedOn w:val="DefaultParagraphFont"/>
    <w:link w:val="Heading3"/>
    <w:uiPriority w:val="1"/>
    <w:rPr>
      <w:rFonts w:asciiTheme="majorHAnsi" w:eastAsiaTheme="majorEastAsia" w:hAnsiTheme="majorHAnsi" w:cstheme="majorBidi"/>
      <w:b/>
      <w:bCs/>
      <w:caps/>
      <w:color w:val="1E5E9F" w:themeColor="accent3" w:themeShade="BF"/>
      <w:sz w:val="24"/>
      <w:szCs w:val="24"/>
    </w:rPr>
  </w:style>
  <w:style w:type="character" w:customStyle="1" w:styleId="Heading4Char">
    <w:name w:val="Heading 4 Char"/>
    <w:basedOn w:val="DefaultParagraphFont"/>
    <w:link w:val="Heading4"/>
    <w:uiPriority w:val="1"/>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i/>
      <w:iCs/>
      <w:caps/>
      <w:sz w:val="24"/>
      <w:szCs w:val="2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Pr>
      <w:b/>
      <w:bCs/>
      <w:smallCaps/>
      <w:color w:val="595959" w:themeColor="text1" w:themeTint="A6"/>
    </w:rPr>
  </w:style>
  <w:style w:type="paragraph" w:styleId="Title">
    <w:name w:val="Title"/>
    <w:basedOn w:val="Normal"/>
    <w:next w:val="Normal"/>
    <w:link w:val="TitleChar"/>
    <w:uiPriority w:val="1"/>
    <w:qFormat/>
    <w:pPr>
      <w:jc w:val="right"/>
    </w:pPr>
    <w:rPr>
      <w:rFonts w:asciiTheme="majorHAnsi" w:eastAsiaTheme="majorEastAsia" w:hAnsiTheme="majorHAnsi" w:cstheme="majorBidi"/>
      <w:caps/>
      <w:color w:val="629DD1" w:themeColor="accent2"/>
      <w:sz w:val="52"/>
      <w:szCs w:val="52"/>
    </w:rPr>
  </w:style>
  <w:style w:type="character" w:customStyle="1" w:styleId="TitleChar">
    <w:name w:val="Title Char"/>
    <w:basedOn w:val="DefaultParagraphFont"/>
    <w:link w:val="Title"/>
    <w:uiPriority w:val="1"/>
    <w:rPr>
      <w:rFonts w:asciiTheme="majorHAnsi" w:eastAsiaTheme="majorEastAsia" w:hAnsiTheme="majorHAnsi" w:cstheme="majorBidi"/>
      <w:caps/>
      <w:color w:val="629DD1" w:themeColor="accent2"/>
      <w:sz w:val="52"/>
      <w:szCs w:val="52"/>
    </w:rPr>
  </w:style>
  <w:style w:type="paragraph" w:styleId="Subtitle">
    <w:name w:val="Subtitle"/>
    <w:basedOn w:val="Normal"/>
    <w:next w:val="Normal"/>
    <w:link w:val="SubtitleChar"/>
    <w:uiPriority w:val="1"/>
    <w:pPr>
      <w:jc w:val="right"/>
    </w:pPr>
    <w:rPr>
      <w:rFonts w:asciiTheme="majorHAnsi" w:eastAsiaTheme="majorEastAsia" w:hAnsiTheme="majorHAnsi" w:cstheme="majorBidi"/>
      <w:caps/>
      <w:sz w:val="28"/>
      <w:szCs w:val="28"/>
    </w:rPr>
  </w:style>
  <w:style w:type="character" w:customStyle="1" w:styleId="SubtitleChar">
    <w:name w:val="Subtitle Char"/>
    <w:basedOn w:val="DefaultParagraphFont"/>
    <w:link w:val="Subtitle"/>
    <w:uiPriority w:val="1"/>
    <w:rPr>
      <w:rFonts w:asciiTheme="majorHAnsi" w:eastAsiaTheme="majorEastAsia" w:hAnsiTheme="majorHAnsi" w:cstheme="majorBidi"/>
      <w:caps/>
      <w:sz w:val="28"/>
      <w:szCs w:val="28"/>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1">
    <w:name w:val="Grid Table 3 Accent 1"/>
    <w:basedOn w:val="TableNormal"/>
    <w:uiPriority w:val="48"/>
    <w:pPr>
      <w:spacing w:after="0" w:line="240" w:lineRule="auto"/>
    </w:p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CellMar>
        <w:top w:w="29" w:type="dxa"/>
        <w:bottom w:w="29"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DFEF" w:themeFill="accent1" w:themeFillTint="33"/>
      </w:tcPr>
    </w:tblStylePr>
    <w:tblStylePr w:type="band1Horz">
      <w:tblPr/>
      <w:tcPr>
        <w:shd w:val="clear" w:color="auto" w:fill="D9DFEF" w:themeFill="accent1" w:themeFillTint="33"/>
      </w:tcPr>
    </w:tblStylePr>
    <w:tblStylePr w:type="neCell">
      <w:tblPr/>
      <w:tcPr>
        <w:tcBorders>
          <w:bottom w:val="single" w:sz="4" w:space="0" w:color="90A1CF" w:themeColor="accent1" w:themeTint="99"/>
        </w:tcBorders>
      </w:tcPr>
    </w:tblStylePr>
    <w:tblStylePr w:type="nwCell">
      <w:tblPr/>
      <w:tcPr>
        <w:tcBorders>
          <w:bottom w:val="single" w:sz="4" w:space="0" w:color="90A1CF" w:themeColor="accent1" w:themeTint="99"/>
        </w:tcBorders>
      </w:tcPr>
    </w:tblStylePr>
    <w:tblStylePr w:type="seCell">
      <w:tblPr/>
      <w:tcPr>
        <w:tcBorders>
          <w:top w:val="single" w:sz="4" w:space="0" w:color="90A1CF" w:themeColor="accent1" w:themeTint="99"/>
        </w:tcBorders>
      </w:tcPr>
    </w:tblStylePr>
    <w:tblStylePr w:type="swCell">
      <w:tblPr/>
      <w:tcPr>
        <w:tcBorders>
          <w:top w:val="single" w:sz="4" w:space="0" w:color="90A1CF" w:themeColor="accent1" w:themeTint="99"/>
        </w:tcBorders>
      </w:tcPr>
    </w:tblStylePr>
  </w:style>
  <w:style w:type="table" w:styleId="ListTable7Colorful-Accent1">
    <w:name w:val="List Table 7 Colorful Accent 1"/>
    <w:basedOn w:val="TableNormal"/>
    <w:uiPriority w:val="52"/>
    <w:pPr>
      <w:spacing w:after="0" w:line="240" w:lineRule="auto"/>
    </w:pPr>
    <w:rPr>
      <w:color w:val="374C80" w:themeColor="accent1" w:themeShade="BF"/>
    </w:rPr>
    <w:tblPr>
      <w:tblStyleRowBandSize w:val="1"/>
      <w:tblStyleColBandSize w:val="1"/>
      <w:tblCellMar>
        <w:top w:w="29" w:type="dxa"/>
        <w:bottom w:w="29" w:type="dxa"/>
      </w:tblCellMar>
    </w:tblPr>
    <w:tblStylePr w:type="firstRow">
      <w:rPr>
        <w:rFonts w:asciiTheme="majorHAnsi" w:eastAsiaTheme="majorEastAsia" w:hAnsiTheme="majorHAnsi" w:cstheme="majorBidi"/>
        <w:i/>
        <w:iCs/>
        <w:sz w:val="26"/>
      </w:rPr>
      <w:tblPr/>
      <w:tcPr>
        <w:tcBorders>
          <w:bottom w:val="single" w:sz="4" w:space="0" w:color="4A66A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A66A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A66A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A66AC" w:themeColor="accent1"/>
        </w:tcBorders>
        <w:shd w:val="clear" w:color="auto" w:fill="FFFFFF" w:themeFill="background1"/>
      </w:tcPr>
    </w:tblStylePr>
    <w:tblStylePr w:type="band1Vert">
      <w:tblPr/>
      <w:tcPr>
        <w:shd w:val="clear" w:color="auto" w:fill="D9DFEF" w:themeFill="accent1" w:themeFillTint="33"/>
      </w:tcPr>
    </w:tblStylePr>
    <w:tblStylePr w:type="band1Horz">
      <w:tblPr/>
      <w:tcPr>
        <w:shd w:val="clear" w:color="auto" w:fill="D9DF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D9DF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A66A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A66A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A66A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A66AC" w:themeFill="accent1"/>
      </w:tcPr>
    </w:tblStylePr>
    <w:tblStylePr w:type="band1Vert">
      <w:tblPr/>
      <w:tcPr>
        <w:shd w:val="clear" w:color="auto" w:fill="B5C0DF" w:themeFill="accent1" w:themeFillTint="66"/>
      </w:tcPr>
    </w:tblStylePr>
    <w:tblStylePr w:type="band1Horz">
      <w:tblPr/>
      <w:tcPr>
        <w:shd w:val="clear" w:color="auto" w:fill="B5C0DF" w:themeFill="accent1" w:themeFillTint="66"/>
      </w:tcPr>
    </w:tblStylePr>
  </w:style>
  <w:style w:type="table" w:styleId="GridTable4-Accent6">
    <w:name w:val="Grid Table 4 Accent 6"/>
    <w:basedOn w:val="TableNormal"/>
    <w:uiPriority w:val="49"/>
    <w:pPr>
      <w:spacing w:after="0" w:line="240" w:lineRule="auto"/>
    </w:pPr>
    <w:tblPr>
      <w:tblStyleRowBandSize w:val="1"/>
      <w:tblStyleColBandSize w:val="1"/>
      <w:tblBorders>
        <w:top w:val="single" w:sz="4" w:space="0" w:color="C4BCC6" w:themeColor="accent6" w:themeTint="99"/>
        <w:left w:val="single" w:sz="4" w:space="0" w:color="C4BCC6" w:themeColor="accent6" w:themeTint="99"/>
        <w:bottom w:val="single" w:sz="4" w:space="0" w:color="C4BCC6" w:themeColor="accent6" w:themeTint="99"/>
        <w:right w:val="single" w:sz="4" w:space="0" w:color="C4BCC6" w:themeColor="accent6" w:themeTint="99"/>
        <w:insideH w:val="single" w:sz="4" w:space="0" w:color="C4BCC6" w:themeColor="accent6" w:themeTint="99"/>
        <w:insideV w:val="single" w:sz="4" w:space="0" w:color="C4BCC6" w:themeColor="accent6" w:themeTint="99"/>
      </w:tblBorders>
      <w:tblCellMar>
        <w:top w:w="29" w:type="dxa"/>
        <w:bottom w:w="29" w:type="dxa"/>
      </w:tblCellMar>
    </w:tblPr>
    <w:tblStylePr w:type="firstRow">
      <w:rPr>
        <w:b/>
        <w:bCs/>
        <w:color w:val="FFFFFF" w:themeColor="background1"/>
      </w:rPr>
      <w:tblPr/>
      <w:tcPr>
        <w:tcBorders>
          <w:top w:val="single" w:sz="4" w:space="0" w:color="9D90A0" w:themeColor="accent6"/>
          <w:left w:val="single" w:sz="4" w:space="0" w:color="9D90A0" w:themeColor="accent6"/>
          <w:bottom w:val="single" w:sz="4" w:space="0" w:color="9D90A0" w:themeColor="accent6"/>
          <w:right w:val="single" w:sz="4" w:space="0" w:color="9D90A0" w:themeColor="accent6"/>
          <w:insideH w:val="nil"/>
          <w:insideV w:val="nil"/>
        </w:tcBorders>
        <w:shd w:val="clear" w:color="auto" w:fill="9D90A0" w:themeFill="accent6"/>
      </w:tcPr>
    </w:tblStylePr>
    <w:tblStylePr w:type="lastRow">
      <w:rPr>
        <w:b/>
        <w:bCs/>
      </w:rPr>
      <w:tblPr/>
      <w:tcPr>
        <w:tcBorders>
          <w:top w:val="double" w:sz="4" w:space="0" w:color="9D90A0" w:themeColor="accent6"/>
        </w:tcBorders>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CellMar>
        <w:top w:w="29" w:type="dxa"/>
        <w:bottom w:w="29"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2-Accent1">
    <w:name w:val="List Table 2 Accent 1"/>
    <w:basedOn w:val="TableNormal"/>
    <w:uiPriority w:val="47"/>
    <w:pPr>
      <w:spacing w:after="0" w:line="240" w:lineRule="auto"/>
    </w:pPr>
    <w:tblPr>
      <w:tblStyleRowBandSize w:val="1"/>
      <w:tblStyleColBandSize w:val="1"/>
      <w:tblBorders>
        <w:top w:val="single" w:sz="4" w:space="0" w:color="90A1CF" w:themeColor="accent1" w:themeTint="99"/>
        <w:bottom w:val="single" w:sz="4" w:space="0" w:color="90A1CF" w:themeColor="accent1" w:themeTint="99"/>
        <w:insideH w:val="single" w:sz="4" w:space="0" w:color="90A1CF" w:themeColor="accent1" w:themeTint="99"/>
      </w:tblBorders>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ListTable1Light-Accent2">
    <w:name w:val="List Table 1 Light Accent 2"/>
    <w:basedOn w:val="TableNormal"/>
    <w:uiPriority w:val="46"/>
    <w:pPr>
      <w:spacing w:after="0" w:line="240" w:lineRule="auto"/>
    </w:pPr>
    <w:tblPr>
      <w:tblStyleRowBandSize w:val="1"/>
      <w:tblStyleColBandSize w:val="1"/>
      <w:tblCellMar>
        <w:top w:w="29" w:type="dxa"/>
        <w:bottom w:w="29" w:type="dxa"/>
      </w:tblCellMar>
    </w:tblPr>
    <w:tblStylePr w:type="firstRow">
      <w:rPr>
        <w:b/>
        <w:bCs/>
      </w:rPr>
      <w:tblPr/>
      <w:tcPr>
        <w:tcBorders>
          <w:bottom w:val="single" w:sz="4" w:space="0" w:color="A0C3E3" w:themeColor="accent2" w:themeTint="99"/>
        </w:tcBorders>
      </w:tcPr>
    </w:tblStylePr>
    <w:tblStylePr w:type="lastRow">
      <w:rPr>
        <w:b/>
        <w:bCs/>
      </w:rPr>
      <w:tblPr/>
      <w:tcPr>
        <w:tcBorders>
          <w:top w:val="single" w:sz="4" w:space="0" w:color="A0C3E3" w:themeColor="accent2" w:themeTint="99"/>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character" w:styleId="PlaceholderText">
    <w:name w:val="Placeholder Text"/>
    <w:basedOn w:val="DefaultParagraphFont"/>
    <w:uiPriority w:val="2"/>
    <w:rPr>
      <w:i/>
      <w:iCs/>
      <w:color w:val="80808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CellMar>
        <w:top w:w="29" w:type="dxa"/>
        <w:bottom w:w="29" w:type="dxa"/>
      </w:tblCellMar>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GridTable4-Accent2">
    <w:name w:val="Grid Table 4 Accent 2"/>
    <w:basedOn w:val="TableNormal"/>
    <w:uiPriority w:val="49"/>
    <w:pPr>
      <w:spacing w:after="0" w:line="240" w:lineRule="auto"/>
    </w:pPr>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CellMar>
        <w:top w:w="29" w:type="dxa"/>
        <w:bottom w:w="29" w:type="dxa"/>
      </w:tblCellMar>
    </w:tblPr>
    <w:tblStylePr w:type="firstRow">
      <w:rPr>
        <w:b/>
        <w:bCs/>
        <w:color w:val="FFFFFF" w:themeColor="background1"/>
      </w:rPr>
      <w:tblPr/>
      <w:tcPr>
        <w:tcBorders>
          <w:top w:val="single" w:sz="4" w:space="0" w:color="629DD1" w:themeColor="accent2"/>
          <w:left w:val="single" w:sz="4" w:space="0" w:color="629DD1" w:themeColor="accent2"/>
          <w:bottom w:val="single" w:sz="4" w:space="0" w:color="629DD1" w:themeColor="accent2"/>
          <w:right w:val="single" w:sz="4" w:space="0" w:color="629DD1" w:themeColor="accent2"/>
          <w:insideH w:val="nil"/>
          <w:insideV w:val="nil"/>
        </w:tcBorders>
        <w:shd w:val="clear" w:color="auto" w:fill="629DD1" w:themeFill="accent2"/>
      </w:tcPr>
    </w:tblStylePr>
    <w:tblStylePr w:type="lastRow">
      <w:rPr>
        <w:b/>
        <w:bCs/>
      </w:rPr>
      <w:tblPr/>
      <w:tcPr>
        <w:tcBorders>
          <w:top w:val="double" w:sz="4" w:space="0" w:color="629DD1" w:themeColor="accent2"/>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PlainTable4">
    <w:name w:val="Plain Table 4"/>
    <w:basedOn w:val="TableNormal"/>
    <w:uiPriority w:val="44"/>
    <w:pPr>
      <w:spacing w:after="0" w:line="240" w:lineRule="auto"/>
    </w:pPr>
    <w:tblPr>
      <w:tblStyleRowBandSize w:val="1"/>
      <w:tblStyleColBandSize w:val="1"/>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6">
    <w:name w:val="Grid Table 1 Light Accent 6"/>
    <w:basedOn w:val="TableNormal"/>
    <w:uiPriority w:val="46"/>
    <w:pPr>
      <w:spacing w:after="0" w:line="240" w:lineRule="auto"/>
    </w:pPr>
    <w:tblPr>
      <w:tblStyleRowBandSize w:val="1"/>
      <w:tblStyleColBandSize w:val="1"/>
      <w:tblBorders>
        <w:top w:val="single" w:sz="4" w:space="0" w:color="D7D2D9" w:themeColor="accent6" w:themeTint="66"/>
        <w:left w:val="single" w:sz="4" w:space="0" w:color="D7D2D9" w:themeColor="accent6" w:themeTint="66"/>
        <w:bottom w:val="single" w:sz="4" w:space="0" w:color="D7D2D9" w:themeColor="accent6" w:themeTint="66"/>
        <w:right w:val="single" w:sz="4" w:space="0" w:color="D7D2D9" w:themeColor="accent6" w:themeTint="66"/>
        <w:insideH w:val="single" w:sz="4" w:space="0" w:color="D7D2D9" w:themeColor="accent6" w:themeTint="66"/>
        <w:insideV w:val="single" w:sz="4" w:space="0" w:color="D7D2D9" w:themeColor="accent6" w:themeTint="66"/>
      </w:tblBorders>
      <w:tblCellMar>
        <w:top w:w="29" w:type="dxa"/>
        <w:bottom w:w="29" w:type="dxa"/>
      </w:tblCellMar>
    </w:tblPr>
    <w:tblStylePr w:type="firstRow">
      <w:rPr>
        <w:b/>
        <w:bCs/>
      </w:rPr>
      <w:tblPr/>
      <w:tcPr>
        <w:tcBorders>
          <w:bottom w:val="single" w:sz="12" w:space="0" w:color="C4BCC6" w:themeColor="accent6" w:themeTint="99"/>
        </w:tcBorders>
      </w:tcPr>
    </w:tblStylePr>
    <w:tblStylePr w:type="lastRow">
      <w:rPr>
        <w:b/>
        <w:bCs/>
      </w:rPr>
      <w:tblPr/>
      <w:tcPr>
        <w:tcBorders>
          <w:top w:val="double" w:sz="2" w:space="0" w:color="C4BCC6" w:themeColor="accent6" w:themeTint="99"/>
        </w:tcBorders>
      </w:tcPr>
    </w:tblStylePr>
    <w:tblStylePr w:type="firstCol">
      <w:rPr>
        <w:b/>
        <w:bCs/>
      </w:rPr>
    </w:tblStylePr>
    <w:tblStylePr w:type="lastCol">
      <w:rPr>
        <w:b/>
        <w:bCs/>
      </w:rPr>
    </w:tblStylePr>
  </w:style>
  <w:style w:type="table" w:styleId="ListTable1Light-Accent6">
    <w:name w:val="List Table 1 Light Accent 6"/>
    <w:basedOn w:val="TableNormal"/>
    <w:uiPriority w:val="46"/>
    <w:pPr>
      <w:spacing w:after="0" w:line="240" w:lineRule="auto"/>
    </w:pPr>
    <w:tblPr>
      <w:tblStyleRowBandSize w:val="1"/>
      <w:tblStyleColBandSize w:val="1"/>
      <w:tblCellMar>
        <w:top w:w="29" w:type="dxa"/>
        <w:bottom w:w="29" w:type="dxa"/>
      </w:tblCellMar>
    </w:tblPr>
    <w:tblStylePr w:type="firstRow">
      <w:rPr>
        <w:b/>
        <w:bCs/>
      </w:rPr>
      <w:tblPr/>
      <w:tcPr>
        <w:tcBorders>
          <w:bottom w:val="single" w:sz="4" w:space="0" w:color="C4BCC6" w:themeColor="accent6" w:themeTint="99"/>
        </w:tcBorders>
      </w:tcPr>
    </w:tblStylePr>
    <w:tblStylePr w:type="lastRow">
      <w:rPr>
        <w:b/>
        <w:bCs/>
      </w:rPr>
      <w:tblPr/>
      <w:tcPr>
        <w:tcBorders>
          <w:top w:val="single" w:sz="4" w:space="0" w:color="C4BCC6" w:themeColor="accent6" w:themeTint="99"/>
        </w:tcBorders>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paragraph" w:styleId="Footer">
    <w:name w:val="footer"/>
    <w:basedOn w:val="Normal"/>
    <w:link w:val="FooterChar"/>
    <w:uiPriority w:val="2"/>
    <w:pPr>
      <w:spacing w:before="0"/>
    </w:pPr>
  </w:style>
  <w:style w:type="character" w:customStyle="1" w:styleId="FooterChar">
    <w:name w:val="Footer Char"/>
    <w:basedOn w:val="DefaultParagraphFont"/>
    <w:link w:val="Footer"/>
    <w:uiPriority w:val="2"/>
  </w:style>
  <w:style w:type="table" w:customStyle="1" w:styleId="Noborders">
    <w:name w:val="No borders"/>
    <w:basedOn w:val="TableNormal"/>
    <w:uiPriority w:val="99"/>
    <w:pPr>
      <w:spacing w:after="0" w:line="240" w:lineRule="auto"/>
    </w:pPr>
    <w:tblPr/>
  </w:style>
  <w:style w:type="table" w:styleId="GridTable1Light-Accent1">
    <w:name w:val="Grid Table 1 Light Accent 1"/>
    <w:aliases w:val="Sample questionnaires table"/>
    <w:basedOn w:val="TableNormal"/>
    <w:uiPriority w:val="46"/>
    <w:pPr>
      <w:spacing w:after="0" w:line="240" w:lineRule="auto"/>
    </w:pPr>
    <w:tblPr>
      <w:tblStyleRowBandSize w:val="1"/>
      <w:tblStyleColBandSize w:val="1"/>
      <w:tblBorders>
        <w:insideH w:val="single" w:sz="4" w:space="0" w:color="4A66AC" w:themeColor="accent1"/>
      </w:tblBorders>
      <w:tblCellMar>
        <w:top w:w="29" w:type="dxa"/>
        <w:bottom w:w="29" w:type="dxa"/>
      </w:tblCellMar>
    </w:tblPr>
    <w:tblStylePr w:type="firstRow">
      <w:rPr>
        <w:b w:val="0"/>
        <w:bCs/>
      </w:rPr>
      <w:tblPr/>
      <w:tcPr>
        <w:tcBorders>
          <w:top w:val="nil"/>
          <w:left w:val="nil"/>
          <w:bottom w:val="single" w:sz="12" w:space="0" w:color="4A66AC" w:themeColor="accent1"/>
          <w:right w:val="nil"/>
          <w:insideH w:val="nil"/>
          <w:insideV w:val="nil"/>
          <w:tl2br w:val="nil"/>
          <w:tr2bl w:val="nil"/>
        </w:tcBorders>
      </w:tcPr>
    </w:tblStylePr>
    <w:tblStylePr w:type="lastRow">
      <w:rPr>
        <w:b/>
        <w:bCs/>
      </w:rPr>
      <w:tblPr/>
      <w:tcPr>
        <w:tcBorders>
          <w:top w:val="double" w:sz="2" w:space="0" w:color="90A1CF" w:themeColor="accent1" w:themeTint="99"/>
        </w:tcBorders>
      </w:tcPr>
    </w:tblStylePr>
    <w:tblStylePr w:type="firstCol">
      <w:rPr>
        <w:b w:val="0"/>
        <w:bCs/>
      </w:rPr>
    </w:tblStylePr>
    <w:tblStylePr w:type="lastCol">
      <w:rPr>
        <w:b w:val="0"/>
        <w:bCs/>
      </w:rPr>
    </w:tblStylePr>
  </w:style>
  <w:style w:type="table" w:styleId="GridTable2-Accent1">
    <w:name w:val="Grid Table 2 Accent 1"/>
    <w:basedOn w:val="TableNormal"/>
    <w:uiPriority w:val="47"/>
    <w:pPr>
      <w:spacing w:after="0" w:line="240" w:lineRule="auto"/>
    </w:pPr>
    <w:tblPr>
      <w:tblStyleRowBandSize w:val="1"/>
      <w:tblStyleColBandSize w:val="1"/>
      <w:tblBorders>
        <w:top w:val="single" w:sz="2" w:space="0" w:color="90A1CF" w:themeColor="accent1" w:themeTint="99"/>
        <w:bottom w:val="single" w:sz="2" w:space="0" w:color="90A1CF" w:themeColor="accent1" w:themeTint="99"/>
        <w:insideH w:val="single" w:sz="2" w:space="0" w:color="90A1CF" w:themeColor="accent1" w:themeTint="99"/>
        <w:insideV w:val="single" w:sz="2" w:space="0" w:color="90A1CF" w:themeColor="accent1" w:themeTint="99"/>
      </w:tblBorders>
      <w:tblCellMar>
        <w:top w:w="29" w:type="dxa"/>
        <w:bottom w:w="29" w:type="dxa"/>
      </w:tblCellMar>
    </w:tblPr>
    <w:tblStylePr w:type="firstRow">
      <w:rPr>
        <w:b/>
        <w:bCs/>
      </w:rPr>
      <w:tblPr/>
      <w:tcPr>
        <w:tcBorders>
          <w:top w:val="nil"/>
          <w:bottom w:val="single" w:sz="12" w:space="0" w:color="90A1CF" w:themeColor="accent1" w:themeTint="99"/>
          <w:insideH w:val="nil"/>
          <w:insideV w:val="nil"/>
        </w:tcBorders>
        <w:shd w:val="clear" w:color="auto" w:fill="FFFFFF" w:themeFill="background1"/>
      </w:tcPr>
    </w:tblStylePr>
    <w:tblStylePr w:type="lastRow">
      <w:rPr>
        <w:b/>
        <w:bCs/>
      </w:rPr>
      <w:tblPr/>
      <w:tcPr>
        <w:tcBorders>
          <w:top w:val="double" w:sz="2" w:space="0" w:color="90A1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paragraph" w:customStyle="1" w:styleId="Logo">
    <w:name w:val="Logo"/>
    <w:basedOn w:val="Normal"/>
    <w:next w:val="Normal"/>
    <w:uiPriority w:val="1"/>
    <w:pPr>
      <w:spacing w:after="1440"/>
      <w:jc w:val="right"/>
    </w:pPr>
    <w:rPr>
      <w:color w:val="1B1D3D" w:themeColor="text2" w:themeShade="BF"/>
      <w:sz w:val="52"/>
      <w:szCs w:val="52"/>
    </w:rPr>
  </w:style>
  <w:style w:type="paragraph" w:styleId="z-TopofForm">
    <w:name w:val="HTML Top of Form"/>
    <w:basedOn w:val="Normal"/>
    <w:next w:val="Normal"/>
    <w:link w:val="z-TopofFormChar"/>
    <w:hidden/>
    <w:uiPriority w:val="99"/>
    <w:semiHidden/>
    <w:unhideWhenUse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Pr>
      <w:rFonts w:ascii="Arial" w:hAnsi="Arial" w:cs="Arial"/>
      <w:vanish/>
      <w:sz w:val="16"/>
      <w:szCs w:val="16"/>
    </w:rPr>
  </w:style>
  <w:style w:type="paragraph" w:customStyle="1" w:styleId="Contactinfo">
    <w:name w:val="Contact info"/>
    <w:basedOn w:val="Normal"/>
    <w:uiPriority w:val="1"/>
    <w:pPr>
      <w:jc w:val="right"/>
    </w:pPr>
    <w:rPr>
      <w:caps/>
    </w:rPr>
  </w:style>
  <w:style w:type="table" w:styleId="GridTable3-Accent3">
    <w:name w:val="Grid Table 3 Accent 3"/>
    <w:basedOn w:val="TableNormal"/>
    <w:uiPriority w:val="48"/>
    <w:pPr>
      <w:spacing w:after="0" w:line="240" w:lineRule="auto"/>
    </w:p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E5F6" w:themeFill="accent3" w:themeFillTint="33"/>
      </w:tcPr>
    </w:tblStylePr>
    <w:tblStylePr w:type="band1Horz">
      <w:tblPr/>
      <w:tcPr>
        <w:shd w:val="clear" w:color="auto" w:fill="D3E5F6" w:themeFill="accent3" w:themeFillTint="33"/>
      </w:tcPr>
    </w:tblStylePr>
    <w:tblStylePr w:type="neCell">
      <w:tblPr/>
      <w:tcPr>
        <w:tcBorders>
          <w:bottom w:val="single" w:sz="4" w:space="0" w:color="7EB1E6" w:themeColor="accent3" w:themeTint="99"/>
        </w:tcBorders>
      </w:tcPr>
    </w:tblStylePr>
    <w:tblStylePr w:type="nwCell">
      <w:tblPr/>
      <w:tcPr>
        <w:tcBorders>
          <w:bottom w:val="single" w:sz="4" w:space="0" w:color="7EB1E6" w:themeColor="accent3" w:themeTint="99"/>
        </w:tcBorders>
      </w:tcPr>
    </w:tblStylePr>
    <w:tblStylePr w:type="seCell">
      <w:tblPr/>
      <w:tcPr>
        <w:tcBorders>
          <w:top w:val="single" w:sz="4" w:space="0" w:color="7EB1E6" w:themeColor="accent3" w:themeTint="99"/>
        </w:tcBorders>
      </w:tcPr>
    </w:tblStylePr>
    <w:tblStylePr w:type="swCell">
      <w:tblPr/>
      <w:tcPr>
        <w:tcBorders>
          <w:top w:val="single" w:sz="4" w:space="0" w:color="7EB1E6" w:themeColor="accent3" w:themeTint="99"/>
        </w:tcBorders>
      </w:tcPr>
    </w:tblStylePr>
  </w:style>
  <w:style w:type="table" w:styleId="GridTable5Dark-Accent3">
    <w:name w:val="Grid Table 5 Dark Accent 3"/>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E5F6"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97FD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97FD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97FD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97FD5" w:themeFill="accent3"/>
      </w:tcPr>
    </w:tblStylePr>
    <w:tblStylePr w:type="band1Vert">
      <w:tblPr/>
      <w:tcPr>
        <w:shd w:val="clear" w:color="auto" w:fill="A8CBEE" w:themeFill="accent3" w:themeFillTint="66"/>
      </w:tcPr>
    </w:tblStylePr>
    <w:tblStylePr w:type="band1Horz">
      <w:tblPr/>
      <w:tcPr>
        <w:shd w:val="clear" w:color="auto" w:fill="A8CBEE" w:themeFill="accent3" w:themeFillTint="66"/>
      </w:tcPr>
    </w:tblStylePr>
  </w:style>
  <w:style w:type="table" w:styleId="GridTable1Light-Accent3">
    <w:name w:val="Grid Table 1 Light Accent 3"/>
    <w:basedOn w:val="TableNormal"/>
    <w:uiPriority w:val="46"/>
    <w:pPr>
      <w:spacing w:after="0" w:line="240" w:lineRule="auto"/>
    </w:pPr>
    <w:tblPr>
      <w:tblStyleRowBandSize w:val="1"/>
      <w:tblStyleColBandSize w:val="1"/>
      <w:tblBorders>
        <w:top w:val="single" w:sz="4" w:space="0" w:color="A8CBEE" w:themeColor="accent3" w:themeTint="66"/>
        <w:left w:val="single" w:sz="4" w:space="0" w:color="A8CBEE" w:themeColor="accent3" w:themeTint="66"/>
        <w:bottom w:val="single" w:sz="4" w:space="0" w:color="A8CBEE" w:themeColor="accent3" w:themeTint="66"/>
        <w:right w:val="single" w:sz="4" w:space="0" w:color="A8CBEE" w:themeColor="accent3" w:themeTint="66"/>
        <w:insideH w:val="single" w:sz="4" w:space="0" w:color="A8CBEE" w:themeColor="accent3" w:themeTint="66"/>
        <w:insideV w:val="single" w:sz="4" w:space="0" w:color="A8CBEE" w:themeColor="accent3" w:themeTint="66"/>
      </w:tblBorders>
    </w:tblPr>
    <w:tblStylePr w:type="firstRow">
      <w:rPr>
        <w:b/>
        <w:bCs/>
      </w:rPr>
      <w:tblPr/>
      <w:tcPr>
        <w:tcBorders>
          <w:bottom w:val="single" w:sz="12" w:space="0" w:color="7EB1E6" w:themeColor="accent3" w:themeTint="99"/>
        </w:tcBorders>
      </w:tcPr>
    </w:tblStylePr>
    <w:tblStylePr w:type="lastRow">
      <w:rPr>
        <w:b/>
        <w:bCs/>
      </w:rPr>
      <w:tblPr/>
      <w:tcPr>
        <w:tcBorders>
          <w:top w:val="double" w:sz="2" w:space="0" w:color="7EB1E6" w:themeColor="accent3"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pPr>
      <w:tabs>
        <w:tab w:val="center" w:pos="4680"/>
        <w:tab w:val="right" w:pos="9360"/>
      </w:tabs>
      <w:spacing w:before="0"/>
      <w:jc w:val="right"/>
    </w:pPr>
  </w:style>
  <w:style w:type="paragraph" w:styleId="Signature">
    <w:name w:val="Signature"/>
    <w:basedOn w:val="Normal"/>
    <w:link w:val="SignatureChar"/>
    <w:uiPriority w:val="1"/>
    <w:pPr>
      <w:spacing w:after="360" w:line="276" w:lineRule="auto"/>
      <w:ind w:left="0" w:right="0"/>
      <w:jc w:val="center"/>
    </w:pPr>
    <w:rPr>
      <w:kern w:val="0"/>
      <w:sz w:val="16"/>
      <w:szCs w:val="16"/>
      <w14:ligatures w14:val="none"/>
    </w:rPr>
  </w:style>
  <w:style w:type="character" w:customStyle="1" w:styleId="SignatureChar">
    <w:name w:val="Signature Char"/>
    <w:basedOn w:val="DefaultParagraphFont"/>
    <w:link w:val="Signature"/>
    <w:uiPriority w:val="1"/>
    <w:rPr>
      <w:kern w:val="0"/>
      <w:sz w:val="16"/>
      <w:szCs w:val="16"/>
      <w14:ligatures w14:val="none"/>
    </w:rPr>
  </w:style>
  <w:style w:type="paragraph" w:customStyle="1" w:styleId="Sign-off">
    <w:name w:val="Sign-off"/>
    <w:basedOn w:val="Normal"/>
    <w:uiPriority w:val="1"/>
    <w:pPr>
      <w:jc w:val="center"/>
    </w:pPr>
    <w:rPr>
      <w:sz w:val="20"/>
      <w:szCs w:val="20"/>
    </w:rPr>
  </w:style>
  <w:style w:type="paragraph" w:customStyle="1" w:styleId="Rightalign">
    <w:name w:val="Right align"/>
    <w:basedOn w:val="Normal"/>
    <w:uiPriority w:val="1"/>
    <w:pPr>
      <w:jc w:val="right"/>
    </w:pPr>
  </w:style>
  <w:style w:type="table" w:styleId="GridTable1Light-Accent2">
    <w:name w:val="Grid Table 1 Light Accent 2"/>
    <w:basedOn w:val="TableNormal"/>
    <w:uiPriority w:val="46"/>
    <w:pPr>
      <w:spacing w:after="0" w:line="240" w:lineRule="auto"/>
    </w:pPr>
    <w:tblPr>
      <w:tblStyleRowBandSize w:val="1"/>
      <w:tblStyleColBandSize w:val="1"/>
      <w:tblBorders>
        <w:top w:val="single" w:sz="4" w:space="0" w:color="C0D7EC" w:themeColor="accent2" w:themeTint="66"/>
        <w:left w:val="single" w:sz="4" w:space="0" w:color="C0D7EC" w:themeColor="accent2" w:themeTint="66"/>
        <w:bottom w:val="single" w:sz="4" w:space="0" w:color="C0D7EC" w:themeColor="accent2" w:themeTint="66"/>
        <w:right w:val="single" w:sz="4" w:space="0" w:color="C0D7EC" w:themeColor="accent2" w:themeTint="66"/>
        <w:insideH w:val="single" w:sz="4" w:space="0" w:color="C0D7EC" w:themeColor="accent2" w:themeTint="66"/>
        <w:insideV w:val="single" w:sz="4" w:space="0" w:color="C0D7EC" w:themeColor="accent2" w:themeTint="66"/>
      </w:tblBorders>
    </w:tblPr>
    <w:tblStylePr w:type="firstRow">
      <w:rPr>
        <w:b/>
        <w:bCs/>
      </w:rPr>
      <w:tblPr/>
      <w:tcPr>
        <w:tcBorders>
          <w:bottom w:val="single" w:sz="12" w:space="0" w:color="A0C3E3" w:themeColor="accent2" w:themeTint="99"/>
        </w:tcBorders>
      </w:tcPr>
    </w:tblStylePr>
    <w:tblStylePr w:type="lastRow">
      <w:rPr>
        <w:b/>
        <w:bCs/>
      </w:rPr>
      <w:tblPr/>
      <w:tcPr>
        <w:tcBorders>
          <w:top w:val="double" w:sz="2" w:space="0" w:color="A0C3E3" w:themeColor="accent2" w:themeTint="99"/>
        </w:tcBorders>
      </w:tcPr>
    </w:tblStylePr>
    <w:tblStylePr w:type="firstCol">
      <w:rPr>
        <w:b/>
        <w:bCs/>
      </w:rPr>
    </w:tblStylePr>
    <w:tblStylePr w:type="lastCol">
      <w:rPr>
        <w:b/>
        <w:bCs/>
      </w:rPr>
    </w:tblStylePr>
  </w:style>
  <w:style w:type="character" w:customStyle="1" w:styleId="HeaderChar">
    <w:name w:val="Header Char"/>
    <w:basedOn w:val="DefaultParagraphFont"/>
    <w:link w:val="Header"/>
    <w:uiPriority w:val="99"/>
  </w:style>
  <w:style w:type="paragraph" w:styleId="ListBullet">
    <w:name w:val="List Bullet"/>
    <w:basedOn w:val="Normal"/>
    <w:uiPriority w:val="1"/>
    <w:unhideWhenUsed/>
    <w:pPr>
      <w:numPr>
        <w:numId w:val="5"/>
      </w:numPr>
      <w:ind w:left="432"/>
      <w:contextualSpacing/>
    </w:pPr>
  </w:style>
  <w:style w:type="paragraph" w:styleId="NormalWeb">
    <w:name w:val="Normal (Web)"/>
    <w:basedOn w:val="Normal"/>
    <w:uiPriority w:val="99"/>
    <w:semiHidden/>
    <w:unhideWhenUsed/>
    <w:rsid w:val="008376E8"/>
    <w:pPr>
      <w:spacing w:before="100" w:beforeAutospacing="1" w:after="100" w:afterAutospacing="1"/>
      <w:ind w:left="0" w:right="0"/>
    </w:pPr>
    <w:rPr>
      <w:rFonts w:ascii="Times New Roman" w:hAnsi="Times New Roman" w:cs="Times New Roman"/>
      <w:kern w:val="0"/>
      <w:sz w:val="24"/>
      <w:szCs w:val="24"/>
      <w:lang w:eastAsia="en-US"/>
      <w14:ligatures w14:val="none"/>
    </w:rPr>
  </w:style>
  <w:style w:type="paragraph" w:styleId="ListParagraph">
    <w:name w:val="List Paragraph"/>
    <w:basedOn w:val="Normal"/>
    <w:link w:val="ListParagraphChar"/>
    <w:uiPriority w:val="34"/>
    <w:unhideWhenUsed/>
    <w:qFormat/>
    <w:rsid w:val="008376E8"/>
    <w:pPr>
      <w:ind w:left="720"/>
      <w:contextualSpacing/>
    </w:pPr>
  </w:style>
  <w:style w:type="paragraph" w:customStyle="1" w:styleId="SectionHeader">
    <w:name w:val="Section Header"/>
    <w:basedOn w:val="Title"/>
    <w:link w:val="SectionHeaderChar"/>
    <w:autoRedefine/>
    <w:qFormat/>
    <w:rsid w:val="0093729C"/>
    <w:pPr>
      <w:spacing w:before="240" w:after="240"/>
      <w:jc w:val="left"/>
    </w:pPr>
    <w:rPr>
      <w:rFonts w:ascii="Verdana" w:hAnsi="Verdana"/>
      <w:caps w:val="0"/>
      <w:color w:val="C00000"/>
      <w:sz w:val="40"/>
      <w:szCs w:val="40"/>
    </w:rPr>
  </w:style>
  <w:style w:type="paragraph" w:customStyle="1" w:styleId="SectionBullet">
    <w:name w:val="Section Bullet"/>
    <w:basedOn w:val="ListParagraph"/>
    <w:link w:val="SectionBulletChar"/>
    <w:autoRedefine/>
    <w:qFormat/>
    <w:rsid w:val="0061136C"/>
    <w:pPr>
      <w:numPr>
        <w:numId w:val="13"/>
      </w:numPr>
      <w:spacing w:before="0"/>
      <w:ind w:right="0"/>
    </w:pPr>
  </w:style>
  <w:style w:type="character" w:customStyle="1" w:styleId="SectionHeaderChar">
    <w:name w:val="Section Header Char"/>
    <w:basedOn w:val="TitleChar"/>
    <w:link w:val="SectionHeader"/>
    <w:rsid w:val="0093729C"/>
    <w:rPr>
      <w:rFonts w:ascii="Verdana" w:eastAsiaTheme="majorEastAsia" w:hAnsi="Verdana" w:cstheme="majorBidi"/>
      <w:caps w:val="0"/>
      <w:color w:val="C00000"/>
      <w:sz w:val="40"/>
      <w:szCs w:val="40"/>
    </w:rPr>
  </w:style>
  <w:style w:type="paragraph" w:customStyle="1" w:styleId="SectionBullet2">
    <w:name w:val="Section Bullet 2"/>
    <w:basedOn w:val="SectionBullet"/>
    <w:link w:val="SectionBullet2Char"/>
    <w:autoRedefine/>
    <w:qFormat/>
    <w:rsid w:val="00CF2ABB"/>
    <w:pPr>
      <w:numPr>
        <w:ilvl w:val="1"/>
      </w:numPr>
      <w:ind w:left="940"/>
    </w:pPr>
  </w:style>
  <w:style w:type="character" w:customStyle="1" w:styleId="ListParagraphChar">
    <w:name w:val="List Paragraph Char"/>
    <w:basedOn w:val="DefaultParagraphFont"/>
    <w:link w:val="ListParagraph"/>
    <w:uiPriority w:val="34"/>
    <w:rsid w:val="0061136C"/>
  </w:style>
  <w:style w:type="character" w:customStyle="1" w:styleId="SectionBulletChar">
    <w:name w:val="Section Bullet Char"/>
    <w:basedOn w:val="ListParagraphChar"/>
    <w:link w:val="SectionBullet"/>
    <w:rsid w:val="0061136C"/>
    <w:rPr>
      <w:rFonts w:ascii="Calibri Light" w:hAnsi="Calibri Light"/>
    </w:rPr>
  </w:style>
  <w:style w:type="paragraph" w:customStyle="1" w:styleId="SectionSubtitle">
    <w:name w:val="Section Subtitle"/>
    <w:basedOn w:val="Normal"/>
    <w:link w:val="SectionSubtitleChar"/>
    <w:qFormat/>
    <w:rsid w:val="0061136C"/>
    <w:rPr>
      <w:rFonts w:asciiTheme="majorHAnsi" w:hAnsiTheme="majorHAnsi"/>
      <w:color w:val="234F77" w:themeColor="accent2" w:themeShade="80"/>
    </w:rPr>
  </w:style>
  <w:style w:type="character" w:customStyle="1" w:styleId="SectionBullet2Char">
    <w:name w:val="Section Bullet 2 Char"/>
    <w:basedOn w:val="SectionBulletChar"/>
    <w:link w:val="SectionBullet2"/>
    <w:rsid w:val="00CF2ABB"/>
    <w:rPr>
      <w:rFonts w:ascii="Calibri Light" w:hAnsi="Calibri Light"/>
    </w:rPr>
  </w:style>
  <w:style w:type="character" w:customStyle="1" w:styleId="SectionSubtitleChar">
    <w:name w:val="Section Subtitle Char"/>
    <w:basedOn w:val="DefaultParagraphFont"/>
    <w:link w:val="SectionSubtitle"/>
    <w:rsid w:val="0061136C"/>
    <w:rPr>
      <w:rFonts w:asciiTheme="majorHAnsi" w:hAnsiTheme="majorHAnsi"/>
      <w:color w:val="234F77" w:themeColor="accent2" w:themeShade="80"/>
    </w:rPr>
  </w:style>
  <w:style w:type="paragraph" w:customStyle="1" w:styleId="Normal-bullet">
    <w:name w:val="Normal - bullet"/>
    <w:basedOn w:val="ListParagraph"/>
    <w:link w:val="Normal-bulletChar"/>
    <w:qFormat/>
    <w:rsid w:val="0093324D"/>
    <w:pPr>
      <w:numPr>
        <w:numId w:val="26"/>
      </w:numPr>
      <w:spacing w:after="120"/>
      <w:contextualSpacing w:val="0"/>
    </w:pPr>
    <w:rPr>
      <w:rFonts w:asciiTheme="minorHAnsi" w:hAnsiTheme="minorHAnsi"/>
    </w:rPr>
  </w:style>
  <w:style w:type="character" w:customStyle="1" w:styleId="Normal-bulletChar">
    <w:name w:val="Normal - bullet Char"/>
    <w:basedOn w:val="ListParagraphChar"/>
    <w:link w:val="Normal-bullet"/>
    <w:rsid w:val="0093324D"/>
  </w:style>
  <w:style w:type="character" w:styleId="Hyperlink">
    <w:name w:val="Hyperlink"/>
    <w:basedOn w:val="DefaultParagraphFont"/>
    <w:uiPriority w:val="99"/>
    <w:unhideWhenUsed/>
    <w:rsid w:val="0093324D"/>
    <w:rPr>
      <w:color w:val="9454C3" w:themeColor="hyperlink"/>
      <w:u w:val="single"/>
    </w:rPr>
  </w:style>
  <w:style w:type="paragraph" w:styleId="BalloonText">
    <w:name w:val="Balloon Text"/>
    <w:basedOn w:val="Normal"/>
    <w:link w:val="BalloonTextChar"/>
    <w:uiPriority w:val="99"/>
    <w:semiHidden/>
    <w:unhideWhenUsed/>
    <w:rsid w:val="006C5718"/>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5718"/>
    <w:rPr>
      <w:rFonts w:ascii="Segoe UI" w:hAnsi="Segoe UI" w:cs="Segoe UI"/>
      <w:sz w:val="18"/>
      <w:szCs w:val="18"/>
    </w:rPr>
  </w:style>
  <w:style w:type="character" w:styleId="FollowedHyperlink">
    <w:name w:val="FollowedHyperlink"/>
    <w:basedOn w:val="DefaultParagraphFont"/>
    <w:uiPriority w:val="99"/>
    <w:semiHidden/>
    <w:unhideWhenUsed/>
    <w:rsid w:val="009A5023"/>
    <w:rPr>
      <w:color w:val="3EBBF0" w:themeColor="followedHyperlink"/>
      <w:u w:val="single"/>
    </w:rPr>
  </w:style>
  <w:style w:type="character" w:styleId="UnresolvedMention">
    <w:name w:val="Unresolved Mention"/>
    <w:basedOn w:val="DefaultParagraphFont"/>
    <w:uiPriority w:val="99"/>
    <w:semiHidden/>
    <w:unhideWhenUsed/>
    <w:rsid w:val="00917B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488074">
      <w:bodyDiv w:val="1"/>
      <w:marLeft w:val="0"/>
      <w:marRight w:val="0"/>
      <w:marTop w:val="0"/>
      <w:marBottom w:val="0"/>
      <w:divBdr>
        <w:top w:val="none" w:sz="0" w:space="0" w:color="auto"/>
        <w:left w:val="none" w:sz="0" w:space="0" w:color="auto"/>
        <w:bottom w:val="none" w:sz="0" w:space="0" w:color="auto"/>
        <w:right w:val="none" w:sz="0" w:space="0" w:color="auto"/>
      </w:divBdr>
    </w:div>
    <w:div w:id="723258361">
      <w:bodyDiv w:val="1"/>
      <w:marLeft w:val="0"/>
      <w:marRight w:val="0"/>
      <w:marTop w:val="0"/>
      <w:marBottom w:val="0"/>
      <w:divBdr>
        <w:top w:val="none" w:sz="0" w:space="0" w:color="auto"/>
        <w:left w:val="none" w:sz="0" w:space="0" w:color="auto"/>
        <w:bottom w:val="none" w:sz="0" w:space="0" w:color="auto"/>
        <w:right w:val="none" w:sz="0" w:space="0" w:color="auto"/>
      </w:divBdr>
    </w:div>
    <w:div w:id="867447221">
      <w:bodyDiv w:val="1"/>
      <w:marLeft w:val="0"/>
      <w:marRight w:val="0"/>
      <w:marTop w:val="0"/>
      <w:marBottom w:val="0"/>
      <w:divBdr>
        <w:top w:val="none" w:sz="0" w:space="0" w:color="auto"/>
        <w:left w:val="none" w:sz="0" w:space="0" w:color="auto"/>
        <w:bottom w:val="none" w:sz="0" w:space="0" w:color="auto"/>
        <w:right w:val="none" w:sz="0" w:space="0" w:color="auto"/>
      </w:divBdr>
      <w:divsChild>
        <w:div w:id="2129203712">
          <w:marLeft w:val="360"/>
          <w:marRight w:val="0"/>
          <w:marTop w:val="0"/>
          <w:marBottom w:val="0"/>
          <w:divBdr>
            <w:top w:val="none" w:sz="0" w:space="0" w:color="auto"/>
            <w:left w:val="none" w:sz="0" w:space="0" w:color="auto"/>
            <w:bottom w:val="none" w:sz="0" w:space="0" w:color="auto"/>
            <w:right w:val="none" w:sz="0" w:space="0" w:color="auto"/>
          </w:divBdr>
        </w:div>
        <w:div w:id="1542934921">
          <w:marLeft w:val="360"/>
          <w:marRight w:val="0"/>
          <w:marTop w:val="0"/>
          <w:marBottom w:val="0"/>
          <w:divBdr>
            <w:top w:val="none" w:sz="0" w:space="0" w:color="auto"/>
            <w:left w:val="none" w:sz="0" w:space="0" w:color="auto"/>
            <w:bottom w:val="none" w:sz="0" w:space="0" w:color="auto"/>
            <w:right w:val="none" w:sz="0" w:space="0" w:color="auto"/>
          </w:divBdr>
        </w:div>
        <w:div w:id="1771971151">
          <w:marLeft w:val="360"/>
          <w:marRight w:val="0"/>
          <w:marTop w:val="0"/>
          <w:marBottom w:val="0"/>
          <w:divBdr>
            <w:top w:val="none" w:sz="0" w:space="0" w:color="auto"/>
            <w:left w:val="none" w:sz="0" w:space="0" w:color="auto"/>
            <w:bottom w:val="none" w:sz="0" w:space="0" w:color="auto"/>
            <w:right w:val="none" w:sz="0" w:space="0" w:color="auto"/>
          </w:divBdr>
        </w:div>
        <w:div w:id="1578202675">
          <w:marLeft w:val="360"/>
          <w:marRight w:val="0"/>
          <w:marTop w:val="0"/>
          <w:marBottom w:val="0"/>
          <w:divBdr>
            <w:top w:val="none" w:sz="0" w:space="0" w:color="auto"/>
            <w:left w:val="none" w:sz="0" w:space="0" w:color="auto"/>
            <w:bottom w:val="none" w:sz="0" w:space="0" w:color="auto"/>
            <w:right w:val="none" w:sz="0" w:space="0" w:color="auto"/>
          </w:divBdr>
        </w:div>
        <w:div w:id="1555970362">
          <w:marLeft w:val="360"/>
          <w:marRight w:val="0"/>
          <w:marTop w:val="0"/>
          <w:marBottom w:val="0"/>
          <w:divBdr>
            <w:top w:val="none" w:sz="0" w:space="0" w:color="auto"/>
            <w:left w:val="none" w:sz="0" w:space="0" w:color="auto"/>
            <w:bottom w:val="none" w:sz="0" w:space="0" w:color="auto"/>
            <w:right w:val="none" w:sz="0" w:space="0" w:color="auto"/>
          </w:divBdr>
        </w:div>
        <w:div w:id="1634367038">
          <w:marLeft w:val="360"/>
          <w:marRight w:val="0"/>
          <w:marTop w:val="0"/>
          <w:marBottom w:val="0"/>
          <w:divBdr>
            <w:top w:val="none" w:sz="0" w:space="0" w:color="auto"/>
            <w:left w:val="none" w:sz="0" w:space="0" w:color="auto"/>
            <w:bottom w:val="none" w:sz="0" w:space="0" w:color="auto"/>
            <w:right w:val="none" w:sz="0" w:space="0" w:color="auto"/>
          </w:divBdr>
        </w:div>
        <w:div w:id="1433862672">
          <w:marLeft w:val="360"/>
          <w:marRight w:val="0"/>
          <w:marTop w:val="0"/>
          <w:marBottom w:val="0"/>
          <w:divBdr>
            <w:top w:val="none" w:sz="0" w:space="0" w:color="auto"/>
            <w:left w:val="none" w:sz="0" w:space="0" w:color="auto"/>
            <w:bottom w:val="none" w:sz="0" w:space="0" w:color="auto"/>
            <w:right w:val="none" w:sz="0" w:space="0" w:color="auto"/>
          </w:divBdr>
        </w:div>
      </w:divsChild>
    </w:div>
    <w:div w:id="1180005605">
      <w:bodyDiv w:val="1"/>
      <w:marLeft w:val="0"/>
      <w:marRight w:val="0"/>
      <w:marTop w:val="0"/>
      <w:marBottom w:val="0"/>
      <w:divBdr>
        <w:top w:val="none" w:sz="0" w:space="0" w:color="auto"/>
        <w:left w:val="none" w:sz="0" w:space="0" w:color="auto"/>
        <w:bottom w:val="none" w:sz="0" w:space="0" w:color="auto"/>
        <w:right w:val="none" w:sz="0" w:space="0" w:color="auto"/>
      </w:divBdr>
      <w:divsChild>
        <w:div w:id="1137069894">
          <w:marLeft w:val="360"/>
          <w:marRight w:val="0"/>
          <w:marTop w:val="0"/>
          <w:marBottom w:val="0"/>
          <w:divBdr>
            <w:top w:val="none" w:sz="0" w:space="0" w:color="auto"/>
            <w:left w:val="none" w:sz="0" w:space="0" w:color="auto"/>
            <w:bottom w:val="none" w:sz="0" w:space="0" w:color="auto"/>
            <w:right w:val="none" w:sz="0" w:space="0" w:color="auto"/>
          </w:divBdr>
        </w:div>
      </w:divsChild>
    </w:div>
    <w:div w:id="1230187625">
      <w:bodyDiv w:val="1"/>
      <w:marLeft w:val="0"/>
      <w:marRight w:val="0"/>
      <w:marTop w:val="0"/>
      <w:marBottom w:val="0"/>
      <w:divBdr>
        <w:top w:val="none" w:sz="0" w:space="0" w:color="auto"/>
        <w:left w:val="none" w:sz="0" w:space="0" w:color="auto"/>
        <w:bottom w:val="none" w:sz="0" w:space="0" w:color="auto"/>
        <w:right w:val="none" w:sz="0" w:space="0" w:color="auto"/>
      </w:divBdr>
    </w:div>
    <w:div w:id="1284340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769372677.sharepoint.com/:p:/r/sites/Tech-SE/_layouts/15/Doc.aspx?sourcedoc=%7B6490D62E-A2AD-4C1F-9970-8BB98ACB82E6%7D&amp;file=IT%20Incident%20Priority%20Matrix_%20March%2018.pptx&amp;action=edit&amp;mobileredirect=true"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rinad\Documents\Docs%20of%20Reference\TSDM\Service%20Delivery\ServiceDesign_Service%20Brochure.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actical business marketing plan">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alibri">
      <a:maj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3000"/>
            <a:satMod val="140000"/>
          </a:schemeClr>
        </a:solidFill>
        <a:blipFill rotWithShape="1">
          <a:blip xmlns:r="http://schemas.openxmlformats.org/officeDocument/2006/relationships" r:embed="rId1">
            <a:duotone>
              <a:schemeClr val="phClr">
                <a:tint val="70000"/>
                <a:satMod val="170000"/>
              </a:schemeClr>
              <a:schemeClr val="phClr">
                <a:shade val="70000"/>
                <a:satMod val="13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haredContentType xmlns="Microsoft.SharePoint.Taxonomy.ContentTypeSync" SourceId="51a1608f-2208-40e5-9331-733f061a9c11" ContentTypeId="0x0101" PreviousValue="false"/>
</file>

<file path=customXml/item2.xml><?xml version="1.0" encoding="utf-8"?>
<ct:contentTypeSchema xmlns:ct="http://schemas.microsoft.com/office/2006/metadata/contentType" xmlns:ma="http://schemas.microsoft.com/office/2006/metadata/properties/metaAttributes" ct:_="" ma:_="" ma:contentTypeName="Document" ma:contentTypeID="0x010100B6177AA7E533D448AFA573282F64E3B0" ma:contentTypeVersion="24" ma:contentTypeDescription="Create a new document." ma:contentTypeScope="" ma:versionID="86cfa67de87fdddd9220d639e2612ac6">
  <xsd:schema xmlns:xsd="http://www.w3.org/2001/XMLSchema" xmlns:xs="http://www.w3.org/2001/XMLSchema" xmlns:p="http://schemas.microsoft.com/office/2006/metadata/properties" xmlns:ns2="997a95da-3068-438f-ad92-afd1bcb7a315" xmlns:ns3="c3f24e5c-94c4-426e-a433-083c0db72a36" targetNamespace="http://schemas.microsoft.com/office/2006/metadata/properties" ma:root="true" ma:fieldsID="18927d4e93f9940b84a151097be47ce0" ns2:_="" ns3:_="">
    <xsd:import namespace="997a95da-3068-438f-ad92-afd1bcb7a315"/>
    <xsd:import namespace="c3f24e5c-94c4-426e-a433-083c0db72a36"/>
    <xsd:element name="properties">
      <xsd:complexType>
        <xsd:sequence>
          <xsd:element name="documentManagement">
            <xsd:complexType>
              <xsd:all>
                <xsd:element ref="ns2:InitiativeName" minOccurs="0"/>
                <xsd:element ref="ns2:ChargeCode"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7a95da-3068-438f-ad92-afd1bcb7a315" elementFormDefault="qualified">
    <xsd:import namespace="http://schemas.microsoft.com/office/2006/documentManagement/types"/>
    <xsd:import namespace="http://schemas.microsoft.com/office/infopath/2007/PartnerControls"/>
    <xsd:element name="InitiativeName" ma:index="8" nillable="true" ma:displayName="InitiativeName" ma:internalName="InitiativeName">
      <xsd:simpleType>
        <xsd:restriction base="dms:Text">
          <xsd:maxLength value="255"/>
        </xsd:restriction>
      </xsd:simpleType>
    </xsd:element>
    <xsd:element name="ChargeCode" ma:index="9" nillable="true" ma:displayName="ChargeCode" ma:internalName="ChargeCode">
      <xsd:simpleType>
        <xsd:restriction base="dms:Text">
          <xsd:maxLength value="255"/>
        </xsd:restriction>
      </xsd:simpleType>
    </xsd:element>
    <xsd:element name="TaxCatchAll" ma:index="16" nillable="true" ma:displayName="Taxonomy Catch All Column" ma:hidden="true" ma:list="{3634be31-5d5f-482a-86e9-49ce21a66a34}" ma:internalName="TaxCatchAll" ma:showField="CatchAllData" ma:web="bb6be9f7-da77-4605-aece-3d3f11e96a8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3f24e5c-94c4-426e-a433-083c0db72a3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1a1608f-2208-40e5-9331-733f061a9c11"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3f24e5c-94c4-426e-a433-083c0db72a36">
      <Terms xmlns="http://schemas.microsoft.com/office/infopath/2007/PartnerControls"/>
    </lcf76f155ced4ddcb4097134ff3c332f>
    <TaxCatchAll xmlns="997a95da-3068-438f-ad92-afd1bcb7a315" xsi:nil="true"/>
    <InitiativeName xmlns="997a95da-3068-438f-ad92-afd1bcb7a315" xsi:nil="true"/>
    <ChargeCode xmlns="997a95da-3068-438f-ad92-afd1bcb7a315" xsi:nil="true"/>
  </documentManagement>
</p:properties>
</file>

<file path=customXml/itemProps1.xml><?xml version="1.0" encoding="utf-8"?>
<ds:datastoreItem xmlns:ds="http://schemas.openxmlformats.org/officeDocument/2006/customXml" ds:itemID="{E9F44224-B858-4657-A24A-783B347EE56D}">
  <ds:schemaRefs>
    <ds:schemaRef ds:uri="Microsoft.SharePoint.Taxonomy.ContentTypeSync"/>
  </ds:schemaRefs>
</ds:datastoreItem>
</file>

<file path=customXml/itemProps2.xml><?xml version="1.0" encoding="utf-8"?>
<ds:datastoreItem xmlns:ds="http://schemas.openxmlformats.org/officeDocument/2006/customXml" ds:itemID="{6248E706-9999-4055-935F-9DF28991A8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7a95da-3068-438f-ad92-afd1bcb7a315"/>
    <ds:schemaRef ds:uri="c3f24e5c-94c4-426e-a433-083c0db72a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248AEAB-6DC8-4156-8A6E-0A0E87D19F1A}">
  <ds:schemaRefs>
    <ds:schemaRef ds:uri="http://schemas.microsoft.com/sharepoint/v3/contenttype/forms"/>
  </ds:schemaRefs>
</ds:datastoreItem>
</file>

<file path=customXml/itemProps4.xml><?xml version="1.0" encoding="utf-8"?>
<ds:datastoreItem xmlns:ds="http://schemas.openxmlformats.org/officeDocument/2006/customXml" ds:itemID="{A817AF31-26EE-4EF3-B07D-2F5013D71882}">
  <ds:schemaRefs>
    <ds:schemaRef ds:uri="http://schemas.microsoft.com/office/2006/metadata/properties"/>
    <ds:schemaRef ds:uri="http://schemas.microsoft.com/office/2006/documentManagement/types"/>
    <ds:schemaRef ds:uri="c3f24e5c-94c4-426e-a433-083c0db72a36"/>
    <ds:schemaRef ds:uri="http://purl.org/dc/dcmitype/"/>
    <ds:schemaRef ds:uri="http://schemas.microsoft.com/office/infopath/2007/PartnerControls"/>
    <ds:schemaRef ds:uri="http://schemas.openxmlformats.org/package/2006/metadata/core-properties"/>
    <ds:schemaRef ds:uri="http://purl.org/dc/elements/1.1/"/>
    <ds:schemaRef ds:uri="997a95da-3068-438f-ad92-afd1bcb7a315"/>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ServiceDesign_Service Brochure.dotx</Template>
  <TotalTime>2189</TotalTime>
  <Pages>1</Pages>
  <Words>608</Words>
  <Characters>3842</Characters>
  <Application>Microsoft Office Word</Application>
  <DocSecurity>0</DocSecurity>
  <Lines>120</Lines>
  <Paragraphs>83</Paragraphs>
  <ScaleCrop>false</ScaleCrop>
  <HeadingPairs>
    <vt:vector size="2" baseType="variant">
      <vt:variant>
        <vt:lpstr>Title</vt:lpstr>
      </vt:variant>
      <vt:variant>
        <vt:i4>1</vt:i4>
      </vt:variant>
    </vt:vector>
  </HeadingPairs>
  <TitlesOfParts>
    <vt:vector size="1" baseType="lpstr">
      <vt:lpstr>[Service Name]</vt:lpstr>
    </vt:vector>
  </TitlesOfParts>
  <Company/>
  <LinksUpToDate>false</LinksUpToDate>
  <CharactersWithSpaces>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Name]</dc:title>
  <dc:creator>Davidson, Trina</dc:creator>
  <cp:keywords/>
  <cp:lastModifiedBy>Njoku, Anthony</cp:lastModifiedBy>
  <cp:revision>122</cp:revision>
  <dcterms:created xsi:type="dcterms:W3CDTF">2026-02-25T22:46:00Z</dcterms:created>
  <dcterms:modified xsi:type="dcterms:W3CDTF">2026-02-26T22:32:00Z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TC039920849991</vt:lpwstr>
  </property>
  <property fmtid="{D5CDD505-2E9C-101B-9397-08002B2CF9AE}" pid="3" name="ContentTypeId">
    <vt:lpwstr>0x010100B6177AA7E533D448AFA573282F64E3B0</vt:lpwstr>
  </property>
  <property fmtid="{D5CDD505-2E9C-101B-9397-08002B2CF9AE}" pid="4" name="MSIP_Label_b07bbe84-2447-47ed-9f95-d9c34bc076ba_Enabled">
    <vt:lpwstr>true</vt:lpwstr>
  </property>
  <property fmtid="{D5CDD505-2E9C-101B-9397-08002B2CF9AE}" pid="5" name="MSIP_Label_b07bbe84-2447-47ed-9f95-d9c34bc076ba_SetDate">
    <vt:lpwstr>2021-07-05T21:45:04Z</vt:lpwstr>
  </property>
  <property fmtid="{D5CDD505-2E9C-101B-9397-08002B2CF9AE}" pid="6" name="MSIP_Label_b07bbe84-2447-47ed-9f95-d9c34bc076ba_Method">
    <vt:lpwstr>Standard</vt:lpwstr>
  </property>
  <property fmtid="{D5CDD505-2E9C-101B-9397-08002B2CF9AE}" pid="7" name="MSIP_Label_b07bbe84-2447-47ed-9f95-d9c34bc076ba_Name">
    <vt:lpwstr>Confidential</vt:lpwstr>
  </property>
  <property fmtid="{D5CDD505-2E9C-101B-9397-08002B2CF9AE}" pid="8" name="MSIP_Label_b07bbe84-2447-47ed-9f95-d9c34bc076ba_SiteId">
    <vt:lpwstr>633f3069-d670-4419-9fee-2ab4251c88ee</vt:lpwstr>
  </property>
  <property fmtid="{D5CDD505-2E9C-101B-9397-08002B2CF9AE}" pid="9" name="MSIP_Label_b07bbe84-2447-47ed-9f95-d9c34bc076ba_ActionId">
    <vt:lpwstr>2f9b54f0-c670-4e4c-906a-3e5a9d21b85c</vt:lpwstr>
  </property>
  <property fmtid="{D5CDD505-2E9C-101B-9397-08002B2CF9AE}" pid="10" name="MSIP_Label_b07bbe84-2447-47ed-9f95-d9c34bc076ba_ContentBits">
    <vt:lpwstr>0</vt:lpwstr>
  </property>
  <property fmtid="{D5CDD505-2E9C-101B-9397-08002B2CF9AE}" pid="11" name="MediaServiceImageTags">
    <vt:lpwstr/>
  </property>
</Properties>
</file>