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TechNova Azure Deployment Guide</w:t>
      </w:r>
    </w:p>
    <w:p>
      <w:pPr>
        <w:pStyle w:val="Heading2"/>
      </w:pPr>
      <w:r>
        <w:t>Architecture</w:t>
      </w:r>
    </w:p>
    <w:p>
      <w:r>
        <w:t>Applications are deployed using Docker containers on Azure App Service.</w:t>
      </w:r>
    </w:p>
    <w:p>
      <w:pPr>
        <w:pStyle w:val="Heading2"/>
      </w:pPr>
      <w:r>
        <w:t>Storage</w:t>
      </w:r>
    </w:p>
    <w:p>
      <w:r>
        <w:t>Azure Blob Storage is used for file storage.</w:t>
      </w:r>
    </w:p>
    <w:p>
      <w:pPr>
        <w:pStyle w:val="Heading2"/>
      </w:pPr>
      <w:r>
        <w:t>Secrets</w:t>
      </w:r>
    </w:p>
    <w:p>
      <w:r>
        <w:t>Azure Key Vault stores secrets and connection strings.</w:t>
      </w:r>
    </w:p>
    <w:p>
      <w:pPr>
        <w:pStyle w:val="Heading2"/>
      </w:pPr>
      <w:r>
        <w:t>Database</w:t>
      </w:r>
    </w:p>
    <w:p>
      <w:r>
        <w:t>PostgreSQL Flexible Server is the primary database.</w:t>
      </w:r>
    </w:p>
    <w:p>
      <w:pPr>
        <w:pStyle w:val="Heading2"/>
      </w:pPr>
      <w:r>
        <w:t>Monitoring</w:t>
      </w:r>
    </w:p>
    <w:p>
      <w:r>
        <w:t>Azure Monitor and Application Insights are used for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