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8828BF">
      <w:pPr>
        <w:bidi w:val="0"/>
        <w:jc w:val="center"/>
        <w:rPr>
          <w:rFonts w:hint="eastAsia" w:ascii="黑体" w:hAnsi="黑体" w:eastAsia="黑体" w:cs="黑体"/>
          <w:sz w:val="44"/>
          <w:szCs w:val="44"/>
          <w:lang w:val="en-US" w:eastAsia="zh-CN"/>
        </w:rPr>
      </w:pPr>
    </w:p>
    <w:p w14:paraId="05DFC6D4">
      <w:pPr>
        <w:bidi w:val="0"/>
        <w:ind w:left="0" w:leftChars="0" w:firstLine="0" w:firstLineChars="0"/>
        <w:jc w:val="both"/>
        <w:rPr>
          <w:rFonts w:hint="eastAsia" w:ascii="黑体" w:hAnsi="黑体" w:eastAsia="黑体" w:cs="黑体"/>
          <w:sz w:val="44"/>
          <w:szCs w:val="44"/>
          <w:lang w:val="en-US" w:eastAsia="zh-CN"/>
        </w:rPr>
      </w:pPr>
    </w:p>
    <w:p w14:paraId="01FFB3CA">
      <w:pPr>
        <w:bidi w:val="0"/>
        <w:spacing w:after="120"/>
        <w:ind w:left="0" w:leftChars="0" w:firstLine="0" w:firstLineChars="0"/>
        <w:jc w:val="center"/>
        <w:outlineLvl w:val="0"/>
        <w:rPr>
          <w:rFonts w:hint="eastAsia" w:ascii="黑体" w:hAnsi="黑体" w:eastAsia="黑体" w:cs="黑体"/>
          <w:sz w:val="44"/>
          <w:szCs w:val="44"/>
          <w:lang w:val="en-US" w:eastAsia="zh-CN"/>
        </w:rPr>
      </w:pPr>
      <w:bookmarkStart w:id="0" w:name="_Toc30246"/>
      <w:r>
        <w:rPr>
          <w:rFonts w:hint="eastAsia" w:ascii="黑体" w:hAnsi="黑体" w:eastAsia="黑体" w:cs="黑体"/>
          <w:b w:val="0"/>
          <w:color w:val="000000"/>
          <w:sz w:val="44"/>
          <w:szCs w:val="44"/>
          <w:lang w:val="en-US" w:eastAsia="zh-CN"/>
        </w:rPr>
        <w:t>竞培营成果展示及实现过程说明</w:t>
      </w:r>
      <w:bookmarkEnd w:id="0"/>
    </w:p>
    <w:p w14:paraId="344D3ABE">
      <w:pPr>
        <w:bidi w:val="0"/>
        <w:ind w:left="0" w:leftChars="0" w:firstLine="0" w:firstLineChars="0"/>
        <w:jc w:val="center"/>
        <w:rPr>
          <w:rFonts w:hint="eastAsia" w:ascii="黑体" w:hAnsi="黑体" w:eastAsia="黑体" w:cs="黑体"/>
          <w:sz w:val="44"/>
          <w:szCs w:val="44"/>
          <w:lang w:val="en-US" w:eastAsia="zh-CN"/>
        </w:rPr>
      </w:pPr>
    </w:p>
    <w:p w14:paraId="1BADC9B3">
      <w:pPr>
        <w:bidi w:val="0"/>
        <w:ind w:left="0" w:leftChars="0" w:firstLine="0" w:firstLineChars="0"/>
        <w:jc w:val="center"/>
        <w:rPr>
          <w:rFonts w:hint="eastAsia" w:ascii="黑体" w:hAnsi="黑体" w:eastAsia="黑体" w:cs="黑体"/>
          <w:sz w:val="44"/>
          <w:szCs w:val="44"/>
          <w:lang w:val="en-US" w:eastAsia="zh-CN"/>
        </w:rPr>
      </w:pPr>
    </w:p>
    <w:p w14:paraId="447612C0">
      <w:pPr>
        <w:bidi w:val="0"/>
        <w:ind w:left="0" w:leftChars="0" w:firstLine="0" w:firstLineChars="0"/>
        <w:jc w:val="center"/>
        <w:rPr>
          <w:rFonts w:hint="eastAsia" w:ascii="黑体" w:hAnsi="黑体" w:eastAsia="黑体" w:cs="黑体"/>
          <w:sz w:val="44"/>
          <w:szCs w:val="44"/>
          <w:lang w:val="en-US" w:eastAsia="zh-CN"/>
        </w:rPr>
      </w:pPr>
    </w:p>
    <w:p w14:paraId="139A929F">
      <w:pPr>
        <w:bidi w:val="0"/>
        <w:ind w:left="0" w:leftChars="0" w:firstLine="0" w:firstLineChars="0"/>
        <w:jc w:val="center"/>
        <w:rPr>
          <w:rFonts w:hint="eastAsia" w:ascii="黑体" w:hAnsi="黑体" w:eastAsia="黑体" w:cs="黑体"/>
          <w:sz w:val="44"/>
          <w:szCs w:val="44"/>
          <w:lang w:val="en-US" w:eastAsia="zh-CN"/>
        </w:rPr>
      </w:pPr>
    </w:p>
    <w:p w14:paraId="6E65B0F4">
      <w:pPr>
        <w:bidi w:val="0"/>
        <w:ind w:left="0" w:leftChars="0" w:firstLine="0" w:firstLineChars="0"/>
        <w:jc w:val="both"/>
        <w:rPr>
          <w:rFonts w:hint="eastAsia" w:ascii="黑体" w:hAnsi="黑体" w:eastAsia="黑体" w:cs="黑体"/>
          <w:sz w:val="44"/>
          <w:szCs w:val="44"/>
          <w:lang w:val="en-US" w:eastAsia="zh-CN"/>
        </w:rPr>
      </w:pPr>
    </w:p>
    <w:p w14:paraId="3E27907F">
      <w:pPr>
        <w:bidi w:val="0"/>
        <w:ind w:left="0" w:leftChars="0" w:firstLine="0" w:firstLineChars="0"/>
        <w:jc w:val="both"/>
        <w:rPr>
          <w:rFonts w:hint="eastAsia" w:ascii="黑体" w:hAnsi="黑体" w:eastAsia="黑体" w:cs="黑体"/>
          <w:sz w:val="44"/>
          <w:szCs w:val="44"/>
          <w:lang w:val="en-US" w:eastAsia="zh-CN"/>
        </w:rPr>
      </w:pPr>
    </w:p>
    <w:p w14:paraId="7403C070">
      <w:pPr>
        <w:bidi w:val="0"/>
        <w:ind w:left="0" w:leftChars="0" w:firstLine="0" w:firstLineChars="0"/>
        <w:jc w:val="both"/>
        <w:rPr>
          <w:rFonts w:hint="eastAsia" w:ascii="黑体" w:hAnsi="黑体" w:eastAsia="黑体" w:cs="黑体"/>
          <w:sz w:val="44"/>
          <w:szCs w:val="44"/>
          <w:lang w:val="en-US" w:eastAsia="zh-CN"/>
        </w:rPr>
      </w:pPr>
    </w:p>
    <w:p w14:paraId="29769CF1">
      <w:pPr>
        <w:bidi w:val="0"/>
        <w:ind w:left="0" w:leftChars="0" w:firstLine="0" w:firstLineChars="0"/>
        <w:jc w:val="both"/>
        <w:rPr>
          <w:rFonts w:hint="eastAsia" w:ascii="黑体" w:hAnsi="黑体" w:eastAsia="黑体" w:cs="黑体"/>
          <w:sz w:val="44"/>
          <w:szCs w:val="44"/>
          <w:lang w:val="en-US" w:eastAsia="zh-CN"/>
        </w:rPr>
      </w:pPr>
    </w:p>
    <w:p w14:paraId="1F3B180F">
      <w:pPr>
        <w:bidi w:val="0"/>
        <w:ind w:left="0" w:leftChars="0" w:firstLine="0" w:firstLineChars="0"/>
        <w:jc w:val="center"/>
        <w:rPr>
          <w:rFonts w:hint="eastAsia" w:ascii="黑体" w:hAnsi="黑体" w:eastAsia="黑体" w:cs="黑体"/>
          <w:sz w:val="44"/>
          <w:szCs w:val="44"/>
          <w:lang w:val="en-US" w:eastAsia="zh-CN"/>
        </w:rPr>
      </w:pPr>
    </w:p>
    <w:p w14:paraId="3C1832DA">
      <w:pPr>
        <w:bidi w:val="0"/>
        <w:spacing w:before="0" w:after="0" w:line="600" w:lineRule="auto"/>
        <w:ind w:firstLine="1400" w:firstLineChars="500"/>
        <w:jc w:val="left"/>
        <w:rPr>
          <w:rFonts w:hint="eastAsia" w:ascii="宋体" w:hAnsi="宋体" w:eastAsia="宋体" w:cs="宋体"/>
          <w:sz w:val="28"/>
          <w:szCs w:val="28"/>
          <w:u w:val="single"/>
          <w:lang w:val="en-US" w:eastAsia="zh-CN"/>
        </w:rPr>
      </w:pPr>
      <w:r>
        <w:rPr>
          <w:rFonts w:hint="eastAsia" w:ascii="宋体" w:hAnsi="宋体" w:eastAsia="宋体" w:cs="宋体"/>
          <w:b w:val="0"/>
          <w:color w:val="000000"/>
          <w:sz w:val="28"/>
          <w:szCs w:val="28"/>
          <w:lang w:val="en-US" w:eastAsia="zh-CN"/>
        </w:rPr>
        <w:t>小组成员：</w:t>
      </w:r>
      <w:r>
        <w:rPr>
          <w:rFonts w:hint="eastAsia" w:ascii="宋体" w:hAnsi="宋体" w:eastAsia="宋体" w:cs="宋体"/>
          <w:b w:val="0"/>
          <w:color w:val="000000"/>
          <w:sz w:val="28"/>
          <w:szCs w:val="28"/>
          <w:u w:val="single"/>
          <w:lang w:val="en-US" w:eastAsia="zh-CN"/>
        </w:rPr>
        <w:t xml:space="preserve">    张荩睿、胡雅岚               </w:t>
      </w:r>
    </w:p>
    <w:p w14:paraId="40E519F3">
      <w:pPr>
        <w:bidi w:val="0"/>
        <w:spacing w:before="0" w:after="0" w:line="600" w:lineRule="auto"/>
        <w:ind w:firstLine="1400" w:firstLineChars="500"/>
        <w:jc w:val="left"/>
        <w:rPr>
          <w:rFonts w:hint="eastAsia" w:ascii="宋体" w:hAnsi="宋体" w:eastAsia="宋体" w:cs="宋体"/>
          <w:b w:val="0"/>
          <w:color w:val="000000"/>
          <w:sz w:val="28"/>
          <w:szCs w:val="28"/>
          <w:u w:val="single"/>
          <w:lang w:val="en-US" w:eastAsia="zh-CN"/>
        </w:rPr>
      </w:pPr>
      <w:r>
        <w:rPr>
          <w:rFonts w:hint="eastAsia" w:ascii="宋体" w:hAnsi="宋体" w:eastAsia="宋体" w:cs="宋体"/>
          <w:b w:val="0"/>
          <w:color w:val="000000"/>
          <w:sz w:val="28"/>
          <w:szCs w:val="28"/>
          <w:u w:val="none"/>
          <w:lang w:val="en-US" w:eastAsia="zh-CN"/>
        </w:rPr>
        <w:t>培训日期：</w:t>
      </w:r>
      <w:r>
        <w:rPr>
          <w:rFonts w:hint="eastAsia" w:ascii="宋体" w:hAnsi="宋体" w:eastAsia="宋体" w:cs="宋体"/>
          <w:b w:val="0"/>
          <w:color w:val="000000"/>
          <w:sz w:val="28"/>
          <w:szCs w:val="28"/>
          <w:u w:val="single"/>
          <w:lang w:val="en-US" w:eastAsia="zh-CN"/>
        </w:rPr>
        <w:t xml:space="preserve"> 2026年8月5日-2026年9月6日  </w:t>
      </w:r>
    </w:p>
    <w:p w14:paraId="4F5CE8BB">
      <w:pPr>
        <w:spacing w:before="0" w:after="0" w:line="360" w:lineRule="auto"/>
        <w:ind w:left="0" w:leftChars="0" w:right="0" w:firstLine="1400" w:firstLineChars="500"/>
        <w:jc w:val="both"/>
        <w:rPr>
          <w:rFonts w:hint="default" w:ascii="宋体" w:hAnsi="宋体" w:eastAsia="宋体" w:cs="宋体"/>
          <w:b w:val="0"/>
          <w:color w:val="000000"/>
          <w:sz w:val="28"/>
          <w:szCs w:val="28"/>
          <w:u w:val="none"/>
          <w:lang w:val="en-US" w:eastAsia="zh-CN"/>
        </w:rPr>
      </w:pPr>
      <w:r>
        <w:rPr>
          <w:rFonts w:hint="eastAsia" w:ascii="宋体" w:hAnsi="宋体" w:cs="宋体"/>
          <w:b w:val="0"/>
          <w:color w:val="000000"/>
          <w:sz w:val="28"/>
          <w:szCs w:val="28"/>
          <w:u w:val="none"/>
          <w:lang w:val="en-US" w:eastAsia="zh-CN"/>
        </w:rPr>
        <w:t>仓库链接：</w:t>
      </w:r>
      <w:r>
        <w:rPr>
          <w:rFonts w:hint="default" w:ascii="Times New Roman" w:hAnsi="Times New Roman" w:eastAsia="宋体" w:cs="Times New Roman"/>
          <w:color w:val="000000"/>
          <w:sz w:val="24"/>
          <w:lang w:val="en-US" w:eastAsia="zh-CN"/>
        </w:rPr>
        <w:t>https://github.com/sanlin19054-cyber/desktop-tutorial</w:t>
      </w:r>
    </w:p>
    <w:p w14:paraId="01C9A0CB">
      <w:pPr>
        <w:bidi w:val="0"/>
        <w:spacing w:line="600" w:lineRule="auto"/>
        <w:ind w:left="0" w:leftChars="0" w:firstLine="1120" w:firstLineChars="400"/>
        <w:jc w:val="both"/>
        <w:rPr>
          <w:rFonts w:hint="eastAsia" w:ascii="黑体" w:hAnsi="黑体" w:eastAsia="黑体" w:cs="黑体"/>
          <w:sz w:val="28"/>
          <w:szCs w:val="28"/>
          <w:u w:val="single"/>
          <w:lang w:val="en-US" w:eastAsia="zh-CN"/>
        </w:rPr>
      </w:pPr>
    </w:p>
    <w:p w14:paraId="7A2B7362">
      <w:pPr>
        <w:bidi w:val="0"/>
        <w:spacing w:line="600" w:lineRule="auto"/>
        <w:ind w:left="0" w:leftChars="0" w:firstLine="1120" w:firstLineChars="400"/>
        <w:jc w:val="both"/>
        <w:rPr>
          <w:rFonts w:hint="eastAsia" w:ascii="黑体" w:hAnsi="黑体" w:eastAsia="黑体" w:cs="黑体"/>
          <w:sz w:val="28"/>
          <w:szCs w:val="28"/>
          <w:u w:val="single"/>
          <w:lang w:val="en-US" w:eastAsia="zh-CN"/>
        </w:rPr>
      </w:pPr>
      <w:bookmarkStart w:id="17" w:name="_GoBack"/>
      <w:bookmarkEnd w:id="17"/>
    </w:p>
    <w:p w14:paraId="1CBDF8D5">
      <w:pPr>
        <w:bidi w:val="0"/>
        <w:spacing w:line="600" w:lineRule="auto"/>
        <w:ind w:left="0" w:leftChars="0" w:firstLine="1120" w:firstLineChars="400"/>
        <w:jc w:val="both"/>
        <w:rPr>
          <w:rFonts w:hint="eastAsia" w:ascii="黑体" w:hAnsi="黑体" w:eastAsia="黑体" w:cs="黑体"/>
          <w:sz w:val="28"/>
          <w:szCs w:val="28"/>
          <w:u w:val="single"/>
          <w:lang w:val="en-US" w:eastAsia="zh-CN"/>
        </w:rPr>
      </w:pPr>
    </w:p>
    <w:p w14:paraId="139A9F6E">
      <w:pPr>
        <w:bidi w:val="0"/>
        <w:spacing w:line="600" w:lineRule="auto"/>
        <w:ind w:left="0" w:leftChars="0" w:firstLine="0" w:firstLineChars="0"/>
        <w:jc w:val="left"/>
        <w:rPr>
          <w:rFonts w:hint="default" w:ascii="黑体" w:hAnsi="黑体" w:eastAsia="黑体" w:cs="黑体"/>
          <w:sz w:val="28"/>
          <w:szCs w:val="28"/>
          <w:u w:val="single"/>
          <w:lang w:val="en-US" w:eastAsia="zh-CN"/>
        </w:rPr>
      </w:pPr>
    </w:p>
    <w:p w14:paraId="22D28AF4">
      <w:pPr>
        <w:bidi w:val="0"/>
        <w:spacing w:line="600" w:lineRule="auto"/>
        <w:ind w:left="0" w:leftChars="0" w:firstLine="0" w:firstLineChars="0"/>
        <w:jc w:val="left"/>
        <w:rPr>
          <w:rFonts w:hint="default" w:ascii="黑体" w:hAnsi="黑体" w:eastAsia="黑体" w:cs="黑体"/>
          <w:sz w:val="28"/>
          <w:szCs w:val="28"/>
          <w:u w:val="single"/>
          <w:lang w:val="en-US" w:eastAsia="zh-CN"/>
        </w:rPr>
      </w:pPr>
    </w:p>
    <w:sdt>
      <w:sdtPr>
        <w:rPr>
          <w:rFonts w:ascii="宋体" w:hAnsi="宋体" w:eastAsia="宋体" w:cs="Times New Roman"/>
          <w:color w:val="000000"/>
          <w:kern w:val="2"/>
          <w:sz w:val="44"/>
          <w:szCs w:val="44"/>
          <w:lang w:val="en-US" w:eastAsia="zh-CN" w:bidi="ar-SA"/>
        </w:rPr>
        <w:id w:val="147482014"/>
        <w15:color w:val="DBDBDB"/>
        <w:docPartObj>
          <w:docPartGallery w:val="Table of Contents"/>
          <w:docPartUnique/>
        </w:docPartObj>
      </w:sdtPr>
      <w:sdtEndPr>
        <w:rPr>
          <w:rFonts w:hint="default" w:ascii="黑体" w:hAnsi="黑体" w:eastAsia="黑体" w:cs="黑体"/>
          <w:b/>
          <w:color w:val="000000"/>
          <w:kern w:val="2"/>
          <w:sz w:val="24"/>
          <w:szCs w:val="28"/>
          <w:u w:val="single"/>
          <w:lang w:val="en-US" w:eastAsia="zh-CN" w:bidi="ar-SA"/>
        </w:rPr>
      </w:sdtEndPr>
      <w:sdtContent>
        <w:p w14:paraId="0683A7C6">
          <w:pPr>
            <w:spacing w:before="0" w:beforeLines="0" w:after="0" w:afterLines="0" w:line="240" w:lineRule="auto"/>
            <w:ind w:left="0" w:leftChars="0" w:right="0" w:rightChars="0" w:firstLine="0" w:firstLineChars="0"/>
            <w:jc w:val="center"/>
            <w:rPr>
              <w:sz w:val="44"/>
              <w:szCs w:val="44"/>
            </w:rPr>
          </w:pPr>
          <w:r>
            <w:rPr>
              <w:rFonts w:ascii="宋体" w:hAnsi="宋体" w:eastAsia="宋体"/>
              <w:sz w:val="44"/>
              <w:szCs w:val="44"/>
            </w:rPr>
            <w:t>目录</w:t>
          </w:r>
        </w:p>
        <w:p w14:paraId="622AAA62">
          <w:pPr>
            <w:pStyle w:val="18"/>
            <w:tabs>
              <w:tab w:val="right" w:leader="dot" w:pos="8844"/>
            </w:tabs>
            <w:rPr>
              <w:rFonts w:hint="eastAsia" w:ascii="宋体" w:hAnsi="宋体" w:eastAsia="宋体" w:cs="宋体"/>
              <w:b/>
              <w:sz w:val="28"/>
              <w:szCs w:val="28"/>
            </w:rPr>
          </w:pPr>
          <w:r>
            <w:rPr>
              <w:rFonts w:hint="default" w:ascii="黑体" w:hAnsi="黑体" w:eastAsia="黑体" w:cs="黑体"/>
              <w:sz w:val="28"/>
              <w:szCs w:val="28"/>
              <w:u w:val="single"/>
              <w:lang w:val="en-US" w:eastAsia="zh-CN"/>
            </w:rPr>
            <w:fldChar w:fldCharType="begin"/>
          </w:r>
          <w:r>
            <w:rPr>
              <w:rFonts w:hint="default" w:ascii="黑体" w:hAnsi="黑体" w:eastAsia="黑体" w:cs="黑体"/>
              <w:sz w:val="28"/>
              <w:szCs w:val="28"/>
              <w:u w:val="single"/>
              <w:lang w:val="en-US" w:eastAsia="zh-CN"/>
            </w:rPr>
            <w:instrText xml:space="preserve">TOC \o "1-2" \h \u </w:instrText>
          </w:r>
          <w:r>
            <w:rPr>
              <w:rFonts w:hint="default" w:ascii="黑体" w:hAnsi="黑体" w:eastAsia="黑体" w:cs="黑体"/>
              <w:sz w:val="28"/>
              <w:szCs w:val="28"/>
              <w:u w:val="single"/>
              <w:lang w:val="en-US" w:eastAsia="zh-CN"/>
            </w:rPr>
            <w:fldChar w:fldCharType="separate"/>
          </w:r>
          <w:r>
            <w:rPr>
              <w:rFonts w:hint="eastAsia" w:ascii="宋体" w:hAnsi="宋体" w:eastAsia="宋体" w:cs="宋体"/>
              <w:b/>
              <w:sz w:val="28"/>
              <w:szCs w:val="28"/>
              <w:u w:val="single"/>
              <w:lang w:val="en-US" w:eastAsia="zh-CN"/>
            </w:rPr>
            <w:fldChar w:fldCharType="begin"/>
          </w:r>
          <w:r>
            <w:rPr>
              <w:rFonts w:hint="eastAsia" w:ascii="宋体" w:hAnsi="宋体" w:eastAsia="宋体" w:cs="宋体"/>
              <w:b/>
              <w:sz w:val="28"/>
              <w:szCs w:val="28"/>
              <w:lang w:val="en-US" w:eastAsia="zh-CN"/>
            </w:rPr>
            <w:instrText xml:space="preserve"> HYPERLINK \l _Toc30246 </w:instrText>
          </w:r>
          <w:r>
            <w:rPr>
              <w:rFonts w:hint="eastAsia" w:ascii="宋体" w:hAnsi="宋体" w:eastAsia="宋体" w:cs="宋体"/>
              <w:b/>
              <w:sz w:val="28"/>
              <w:szCs w:val="28"/>
              <w:lang w:val="en-US" w:eastAsia="zh-CN"/>
            </w:rPr>
            <w:fldChar w:fldCharType="separate"/>
          </w:r>
          <w:r>
            <w:rPr>
              <w:rFonts w:hint="eastAsia" w:ascii="宋体" w:hAnsi="宋体" w:eastAsia="宋体" w:cs="宋体"/>
              <w:b/>
              <w:sz w:val="28"/>
              <w:szCs w:val="28"/>
              <w:lang w:val="en-US" w:eastAsia="zh-CN"/>
            </w:rPr>
            <w:t>竞培营成果展示及实现过程说明</w:t>
          </w:r>
          <w:r>
            <w:rPr>
              <w:rFonts w:hint="eastAsia" w:ascii="宋体" w:hAnsi="宋体" w:eastAsia="宋体" w:cs="宋体"/>
              <w:b/>
              <w:sz w:val="28"/>
              <w:szCs w:val="28"/>
            </w:rPr>
            <w:tab/>
          </w:r>
          <w:r>
            <w:rPr>
              <w:rFonts w:hint="eastAsia" w:ascii="宋体" w:hAnsi="宋体" w:eastAsia="宋体" w:cs="宋体"/>
              <w:b/>
              <w:sz w:val="28"/>
              <w:szCs w:val="28"/>
            </w:rPr>
            <w:fldChar w:fldCharType="begin"/>
          </w:r>
          <w:r>
            <w:rPr>
              <w:rFonts w:hint="eastAsia" w:ascii="宋体" w:hAnsi="宋体" w:eastAsia="宋体" w:cs="宋体"/>
              <w:b/>
              <w:sz w:val="28"/>
              <w:szCs w:val="28"/>
            </w:rPr>
            <w:instrText xml:space="preserve"> PAGEREF _Toc30246 \h </w:instrText>
          </w:r>
          <w:r>
            <w:rPr>
              <w:rFonts w:hint="eastAsia" w:ascii="宋体" w:hAnsi="宋体" w:eastAsia="宋体" w:cs="宋体"/>
              <w:b/>
              <w:sz w:val="28"/>
              <w:szCs w:val="28"/>
            </w:rPr>
            <w:fldChar w:fldCharType="separate"/>
          </w:r>
          <w:r>
            <w:rPr>
              <w:rFonts w:hint="eastAsia" w:ascii="宋体" w:hAnsi="宋体" w:eastAsia="宋体" w:cs="宋体"/>
              <w:b/>
              <w:sz w:val="28"/>
              <w:szCs w:val="28"/>
            </w:rPr>
            <w:t>1</w:t>
          </w:r>
          <w:r>
            <w:rPr>
              <w:rFonts w:hint="eastAsia" w:ascii="宋体" w:hAnsi="宋体" w:eastAsia="宋体" w:cs="宋体"/>
              <w:b/>
              <w:sz w:val="28"/>
              <w:szCs w:val="28"/>
            </w:rPr>
            <w:fldChar w:fldCharType="end"/>
          </w:r>
          <w:r>
            <w:rPr>
              <w:rFonts w:hint="eastAsia" w:ascii="宋体" w:hAnsi="宋体" w:eastAsia="宋体" w:cs="宋体"/>
              <w:b/>
              <w:sz w:val="28"/>
              <w:szCs w:val="28"/>
              <w:u w:val="single"/>
              <w:lang w:val="en-US" w:eastAsia="zh-CN"/>
            </w:rPr>
            <w:fldChar w:fldCharType="end"/>
          </w:r>
        </w:p>
        <w:p w14:paraId="640FBFD3">
          <w:pPr>
            <w:pStyle w:val="18"/>
            <w:tabs>
              <w:tab w:val="right" w:leader="dot" w:pos="8844"/>
            </w:tabs>
            <w:rPr>
              <w:rFonts w:hint="eastAsia" w:ascii="宋体" w:hAnsi="宋体" w:eastAsia="宋体" w:cs="宋体"/>
              <w:b/>
              <w:sz w:val="28"/>
              <w:szCs w:val="28"/>
            </w:rPr>
          </w:pPr>
          <w:r>
            <w:rPr>
              <w:rFonts w:hint="eastAsia" w:ascii="宋体" w:hAnsi="宋体" w:eastAsia="宋体" w:cs="宋体"/>
              <w:b/>
              <w:sz w:val="28"/>
              <w:szCs w:val="28"/>
              <w:u w:val="single"/>
              <w:lang w:val="en-US" w:eastAsia="zh-CN"/>
            </w:rPr>
            <w:fldChar w:fldCharType="begin"/>
          </w:r>
          <w:r>
            <w:rPr>
              <w:rFonts w:hint="eastAsia" w:ascii="宋体" w:hAnsi="宋体" w:eastAsia="宋体" w:cs="宋体"/>
              <w:b/>
              <w:sz w:val="28"/>
              <w:szCs w:val="28"/>
              <w:lang w:val="en-US" w:eastAsia="zh-CN"/>
            </w:rPr>
            <w:instrText xml:space="preserve"> HYPERLINK \l _Toc5015 </w:instrText>
          </w:r>
          <w:r>
            <w:rPr>
              <w:rFonts w:hint="eastAsia" w:ascii="宋体" w:hAnsi="宋体" w:eastAsia="宋体" w:cs="宋体"/>
              <w:b/>
              <w:sz w:val="28"/>
              <w:szCs w:val="28"/>
              <w:lang w:val="en-US" w:eastAsia="zh-CN"/>
            </w:rPr>
            <w:fldChar w:fldCharType="separate"/>
          </w:r>
          <w:r>
            <w:rPr>
              <w:rFonts w:hint="eastAsia" w:ascii="宋体" w:hAnsi="宋体" w:eastAsia="宋体" w:cs="宋体"/>
              <w:b/>
              <w:sz w:val="28"/>
              <w:szCs w:val="28"/>
              <w:lang w:val="en-US" w:eastAsia="zh-CN"/>
            </w:rPr>
            <w:t>1 成果概述</w:t>
          </w:r>
          <w:r>
            <w:rPr>
              <w:rFonts w:hint="eastAsia" w:ascii="宋体" w:hAnsi="宋体" w:eastAsia="宋体" w:cs="宋体"/>
              <w:b/>
              <w:sz w:val="28"/>
              <w:szCs w:val="28"/>
            </w:rPr>
            <w:tab/>
          </w:r>
          <w:r>
            <w:rPr>
              <w:rFonts w:hint="eastAsia" w:ascii="宋体" w:hAnsi="宋体" w:eastAsia="宋体" w:cs="宋体"/>
              <w:b/>
              <w:sz w:val="28"/>
              <w:szCs w:val="28"/>
            </w:rPr>
            <w:fldChar w:fldCharType="begin"/>
          </w:r>
          <w:r>
            <w:rPr>
              <w:rFonts w:hint="eastAsia" w:ascii="宋体" w:hAnsi="宋体" w:eastAsia="宋体" w:cs="宋体"/>
              <w:b/>
              <w:sz w:val="28"/>
              <w:szCs w:val="28"/>
            </w:rPr>
            <w:instrText xml:space="preserve"> PAGEREF _Toc5015 \h </w:instrText>
          </w:r>
          <w:r>
            <w:rPr>
              <w:rFonts w:hint="eastAsia" w:ascii="宋体" w:hAnsi="宋体" w:eastAsia="宋体" w:cs="宋体"/>
              <w:b/>
              <w:sz w:val="28"/>
              <w:szCs w:val="28"/>
            </w:rPr>
            <w:fldChar w:fldCharType="separate"/>
          </w:r>
          <w:r>
            <w:rPr>
              <w:rFonts w:hint="eastAsia" w:ascii="宋体" w:hAnsi="宋体" w:eastAsia="宋体" w:cs="宋体"/>
              <w:b/>
              <w:sz w:val="28"/>
              <w:szCs w:val="28"/>
            </w:rPr>
            <w:t>1</w:t>
          </w:r>
          <w:r>
            <w:rPr>
              <w:rFonts w:hint="eastAsia" w:ascii="宋体" w:hAnsi="宋体" w:eastAsia="宋体" w:cs="宋体"/>
              <w:b/>
              <w:sz w:val="28"/>
              <w:szCs w:val="28"/>
            </w:rPr>
            <w:fldChar w:fldCharType="end"/>
          </w:r>
          <w:r>
            <w:rPr>
              <w:rFonts w:hint="eastAsia" w:ascii="宋体" w:hAnsi="宋体" w:eastAsia="宋体" w:cs="宋体"/>
              <w:b/>
              <w:sz w:val="28"/>
              <w:szCs w:val="28"/>
              <w:u w:val="single"/>
              <w:lang w:val="en-US" w:eastAsia="zh-CN"/>
            </w:rPr>
            <w:fldChar w:fldCharType="end"/>
          </w:r>
        </w:p>
        <w:p w14:paraId="3E8CB4F1">
          <w:pPr>
            <w:pStyle w:val="19"/>
            <w:tabs>
              <w:tab w:val="right" w:leader="dot" w:pos="8844"/>
            </w:tabs>
            <w:rPr>
              <w:rFonts w:hint="eastAsia" w:ascii="宋体" w:hAnsi="宋体" w:eastAsia="宋体" w:cs="宋体"/>
              <w:sz w:val="28"/>
              <w:szCs w:val="28"/>
            </w:rPr>
          </w:pPr>
          <w:r>
            <w:rPr>
              <w:rFonts w:hint="eastAsia" w:ascii="宋体" w:hAnsi="宋体" w:eastAsia="宋体" w:cs="宋体"/>
              <w:sz w:val="28"/>
              <w:szCs w:val="28"/>
              <w:u w:val="single"/>
              <w:lang w:val="en-US" w:eastAsia="zh-CN"/>
            </w:rPr>
            <w:fldChar w:fldCharType="begin"/>
          </w:r>
          <w:r>
            <w:rPr>
              <w:rFonts w:hint="eastAsia" w:ascii="宋体" w:hAnsi="宋体" w:eastAsia="宋体" w:cs="宋体"/>
              <w:sz w:val="28"/>
              <w:szCs w:val="28"/>
              <w:lang w:val="en-US" w:eastAsia="zh-CN"/>
            </w:rPr>
            <w:instrText xml:space="preserve"> HYPERLINK \l _Toc26081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1.1 循迹小车</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_Toc26081 \h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u w:val="single"/>
              <w:lang w:val="en-US" w:eastAsia="zh-CN"/>
            </w:rPr>
            <w:fldChar w:fldCharType="end"/>
          </w:r>
        </w:p>
        <w:p w14:paraId="77D9B6D3">
          <w:pPr>
            <w:pStyle w:val="19"/>
            <w:tabs>
              <w:tab w:val="right" w:leader="dot" w:pos="8844"/>
            </w:tabs>
            <w:rPr>
              <w:rFonts w:hint="eastAsia" w:ascii="宋体" w:hAnsi="宋体" w:eastAsia="宋体" w:cs="宋体"/>
              <w:sz w:val="28"/>
              <w:szCs w:val="28"/>
            </w:rPr>
          </w:pPr>
          <w:r>
            <w:rPr>
              <w:rFonts w:hint="eastAsia" w:ascii="宋体" w:hAnsi="宋体" w:eastAsia="宋体" w:cs="宋体"/>
              <w:sz w:val="28"/>
              <w:szCs w:val="28"/>
              <w:u w:val="single"/>
              <w:lang w:val="en-US" w:eastAsia="zh-CN"/>
            </w:rPr>
            <w:fldChar w:fldCharType="begin"/>
          </w:r>
          <w:r>
            <w:rPr>
              <w:rFonts w:hint="eastAsia" w:ascii="宋体" w:hAnsi="宋体" w:eastAsia="宋体" w:cs="宋体"/>
              <w:sz w:val="28"/>
              <w:szCs w:val="28"/>
              <w:lang w:val="en-US" w:eastAsia="zh-CN"/>
            </w:rPr>
            <w:instrText xml:space="preserve"> HYPERLINK \l _Toc19036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1.2 救援小车</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_Toc19036 \h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u w:val="single"/>
              <w:lang w:val="en-US" w:eastAsia="zh-CN"/>
            </w:rPr>
            <w:fldChar w:fldCharType="end"/>
          </w:r>
        </w:p>
        <w:p w14:paraId="3B7C826B">
          <w:pPr>
            <w:pStyle w:val="19"/>
            <w:tabs>
              <w:tab w:val="right" w:leader="dot" w:pos="8844"/>
            </w:tabs>
            <w:rPr>
              <w:rFonts w:hint="eastAsia" w:ascii="宋体" w:hAnsi="宋体" w:eastAsia="宋体" w:cs="宋体"/>
              <w:sz w:val="28"/>
              <w:szCs w:val="28"/>
            </w:rPr>
          </w:pPr>
          <w:r>
            <w:rPr>
              <w:rFonts w:hint="eastAsia" w:ascii="宋体" w:hAnsi="宋体" w:eastAsia="宋体" w:cs="宋体"/>
              <w:sz w:val="28"/>
              <w:szCs w:val="28"/>
              <w:u w:val="single"/>
              <w:lang w:val="en-US" w:eastAsia="zh-CN"/>
            </w:rPr>
            <w:fldChar w:fldCharType="begin"/>
          </w:r>
          <w:r>
            <w:rPr>
              <w:rFonts w:hint="eastAsia" w:ascii="宋体" w:hAnsi="宋体" w:eastAsia="宋体" w:cs="宋体"/>
              <w:sz w:val="28"/>
              <w:szCs w:val="28"/>
              <w:lang w:val="en-US" w:eastAsia="zh-CN"/>
            </w:rPr>
            <w:instrText xml:space="preserve"> HYPERLINK \l _Toc14672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1.3 视频展示解说</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_Toc14672 \h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u w:val="single"/>
              <w:lang w:val="en-US" w:eastAsia="zh-CN"/>
            </w:rPr>
            <w:fldChar w:fldCharType="end"/>
          </w:r>
        </w:p>
        <w:p w14:paraId="1EE01273">
          <w:pPr>
            <w:pStyle w:val="19"/>
            <w:tabs>
              <w:tab w:val="right" w:leader="dot" w:pos="8844"/>
            </w:tabs>
            <w:rPr>
              <w:rFonts w:hint="eastAsia" w:ascii="宋体" w:hAnsi="宋体" w:eastAsia="宋体" w:cs="宋体"/>
              <w:sz w:val="28"/>
              <w:szCs w:val="28"/>
            </w:rPr>
          </w:pPr>
          <w:r>
            <w:rPr>
              <w:rFonts w:hint="eastAsia" w:ascii="宋体" w:hAnsi="宋体" w:eastAsia="宋体" w:cs="宋体"/>
              <w:sz w:val="28"/>
              <w:szCs w:val="28"/>
              <w:u w:val="single"/>
              <w:lang w:val="en-US" w:eastAsia="zh-CN"/>
            </w:rPr>
            <w:fldChar w:fldCharType="begin"/>
          </w:r>
          <w:r>
            <w:rPr>
              <w:rFonts w:hint="eastAsia" w:ascii="宋体" w:hAnsi="宋体" w:eastAsia="宋体" w:cs="宋体"/>
              <w:sz w:val="28"/>
              <w:szCs w:val="28"/>
              <w:lang w:val="en-US" w:eastAsia="zh-CN"/>
            </w:rPr>
            <w:instrText xml:space="preserve"> HYPERLINK \l _Toc19444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1.4 仓库连接</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_Toc19444 \h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u w:val="single"/>
              <w:lang w:val="en-US" w:eastAsia="zh-CN"/>
            </w:rPr>
            <w:fldChar w:fldCharType="end"/>
          </w:r>
        </w:p>
        <w:p w14:paraId="67066FC5">
          <w:pPr>
            <w:pStyle w:val="18"/>
            <w:tabs>
              <w:tab w:val="right" w:leader="dot" w:pos="8844"/>
            </w:tabs>
            <w:rPr>
              <w:rFonts w:hint="eastAsia" w:ascii="宋体" w:hAnsi="宋体" w:eastAsia="宋体" w:cs="宋体"/>
              <w:b/>
              <w:sz w:val="28"/>
              <w:szCs w:val="28"/>
            </w:rPr>
          </w:pPr>
          <w:r>
            <w:rPr>
              <w:rFonts w:hint="eastAsia" w:ascii="宋体" w:hAnsi="宋体" w:eastAsia="宋体" w:cs="宋体"/>
              <w:b/>
              <w:sz w:val="28"/>
              <w:szCs w:val="28"/>
              <w:u w:val="single"/>
              <w:lang w:val="en-US" w:eastAsia="zh-CN"/>
            </w:rPr>
            <w:fldChar w:fldCharType="begin"/>
          </w:r>
          <w:r>
            <w:rPr>
              <w:rFonts w:hint="eastAsia" w:ascii="宋体" w:hAnsi="宋体" w:eastAsia="宋体" w:cs="宋体"/>
              <w:b/>
              <w:sz w:val="28"/>
              <w:szCs w:val="28"/>
              <w:lang w:val="en-US" w:eastAsia="zh-CN"/>
            </w:rPr>
            <w:instrText xml:space="preserve"> HYPERLINK \l _Toc6010 </w:instrText>
          </w:r>
          <w:r>
            <w:rPr>
              <w:rFonts w:hint="eastAsia" w:ascii="宋体" w:hAnsi="宋体" w:eastAsia="宋体" w:cs="宋体"/>
              <w:b/>
              <w:sz w:val="28"/>
              <w:szCs w:val="28"/>
              <w:lang w:val="en-US" w:eastAsia="zh-CN"/>
            </w:rPr>
            <w:fldChar w:fldCharType="separate"/>
          </w:r>
          <w:r>
            <w:rPr>
              <w:rFonts w:hint="eastAsia" w:ascii="宋体" w:hAnsi="宋体" w:eastAsia="宋体" w:cs="宋体"/>
              <w:b/>
              <w:sz w:val="28"/>
              <w:szCs w:val="28"/>
              <w:lang w:val="en-US" w:eastAsia="zh-CN"/>
            </w:rPr>
            <w:t>2 循迹小车过程实现展示</w:t>
          </w:r>
          <w:r>
            <w:rPr>
              <w:rFonts w:hint="eastAsia" w:ascii="宋体" w:hAnsi="宋体" w:eastAsia="宋体" w:cs="宋体"/>
              <w:b/>
              <w:sz w:val="28"/>
              <w:szCs w:val="28"/>
            </w:rPr>
            <w:tab/>
          </w:r>
          <w:r>
            <w:rPr>
              <w:rFonts w:hint="eastAsia" w:ascii="宋体" w:hAnsi="宋体" w:eastAsia="宋体" w:cs="宋体"/>
              <w:b/>
              <w:sz w:val="28"/>
              <w:szCs w:val="28"/>
            </w:rPr>
            <w:fldChar w:fldCharType="begin"/>
          </w:r>
          <w:r>
            <w:rPr>
              <w:rFonts w:hint="eastAsia" w:ascii="宋体" w:hAnsi="宋体" w:eastAsia="宋体" w:cs="宋体"/>
              <w:b/>
              <w:sz w:val="28"/>
              <w:szCs w:val="28"/>
            </w:rPr>
            <w:instrText xml:space="preserve"> PAGEREF _Toc6010 \h </w:instrText>
          </w:r>
          <w:r>
            <w:rPr>
              <w:rFonts w:hint="eastAsia" w:ascii="宋体" w:hAnsi="宋体" w:eastAsia="宋体" w:cs="宋体"/>
              <w:b/>
              <w:sz w:val="28"/>
              <w:szCs w:val="28"/>
            </w:rPr>
            <w:fldChar w:fldCharType="separate"/>
          </w:r>
          <w:r>
            <w:rPr>
              <w:rFonts w:hint="eastAsia" w:ascii="宋体" w:hAnsi="宋体" w:eastAsia="宋体" w:cs="宋体"/>
              <w:b/>
              <w:sz w:val="28"/>
              <w:szCs w:val="28"/>
            </w:rPr>
            <w:t>1</w:t>
          </w:r>
          <w:r>
            <w:rPr>
              <w:rFonts w:hint="eastAsia" w:ascii="宋体" w:hAnsi="宋体" w:eastAsia="宋体" w:cs="宋体"/>
              <w:b/>
              <w:sz w:val="28"/>
              <w:szCs w:val="28"/>
            </w:rPr>
            <w:fldChar w:fldCharType="end"/>
          </w:r>
          <w:r>
            <w:rPr>
              <w:rFonts w:hint="eastAsia" w:ascii="宋体" w:hAnsi="宋体" w:eastAsia="宋体" w:cs="宋体"/>
              <w:b/>
              <w:sz w:val="28"/>
              <w:szCs w:val="28"/>
              <w:u w:val="single"/>
              <w:lang w:val="en-US" w:eastAsia="zh-CN"/>
            </w:rPr>
            <w:fldChar w:fldCharType="end"/>
          </w:r>
        </w:p>
        <w:p w14:paraId="16E72135">
          <w:pPr>
            <w:pStyle w:val="19"/>
            <w:tabs>
              <w:tab w:val="right" w:leader="dot" w:pos="8844"/>
            </w:tabs>
            <w:rPr>
              <w:rFonts w:hint="eastAsia" w:ascii="宋体" w:hAnsi="宋体" w:eastAsia="宋体" w:cs="宋体"/>
              <w:sz w:val="28"/>
              <w:szCs w:val="28"/>
            </w:rPr>
          </w:pPr>
          <w:r>
            <w:rPr>
              <w:rFonts w:hint="eastAsia" w:ascii="宋体" w:hAnsi="宋体" w:eastAsia="宋体" w:cs="宋体"/>
              <w:sz w:val="28"/>
              <w:szCs w:val="28"/>
              <w:u w:val="single"/>
              <w:lang w:val="en-US" w:eastAsia="zh-CN"/>
            </w:rPr>
            <w:fldChar w:fldCharType="begin"/>
          </w:r>
          <w:r>
            <w:rPr>
              <w:rFonts w:hint="eastAsia" w:ascii="宋体" w:hAnsi="宋体" w:eastAsia="宋体" w:cs="宋体"/>
              <w:sz w:val="28"/>
              <w:szCs w:val="28"/>
              <w:lang w:val="en-US" w:eastAsia="zh-CN"/>
            </w:rPr>
            <w:instrText xml:space="preserve"> HYPERLINK \l _Toc1222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 xml:space="preserve">2.1 </w:t>
          </w:r>
          <w:r>
            <w:rPr>
              <w:rFonts w:hint="eastAsia" w:ascii="宋体" w:hAnsi="宋体" w:eastAsia="宋体" w:cs="宋体"/>
              <w:sz w:val="28"/>
              <w:szCs w:val="28"/>
            </w:rPr>
            <w:t>主要代码简略展示（详见仓库New_Car_stm32）</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_Toc1222 \h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u w:val="single"/>
              <w:lang w:val="en-US" w:eastAsia="zh-CN"/>
            </w:rPr>
            <w:fldChar w:fldCharType="end"/>
          </w:r>
        </w:p>
        <w:p w14:paraId="6910E233">
          <w:pPr>
            <w:pStyle w:val="19"/>
            <w:tabs>
              <w:tab w:val="right" w:leader="dot" w:pos="8844"/>
            </w:tabs>
            <w:rPr>
              <w:rFonts w:hint="eastAsia" w:ascii="宋体" w:hAnsi="宋体" w:eastAsia="宋体" w:cs="宋体"/>
              <w:sz w:val="28"/>
              <w:szCs w:val="28"/>
            </w:rPr>
          </w:pPr>
          <w:r>
            <w:rPr>
              <w:rFonts w:hint="eastAsia" w:ascii="宋体" w:hAnsi="宋体" w:eastAsia="宋体" w:cs="宋体"/>
              <w:sz w:val="28"/>
              <w:szCs w:val="28"/>
              <w:u w:val="single"/>
              <w:lang w:val="en-US" w:eastAsia="zh-CN"/>
            </w:rPr>
            <w:fldChar w:fldCharType="begin"/>
          </w:r>
          <w:r>
            <w:rPr>
              <w:rFonts w:hint="eastAsia" w:ascii="宋体" w:hAnsi="宋体" w:eastAsia="宋体" w:cs="宋体"/>
              <w:sz w:val="28"/>
              <w:szCs w:val="28"/>
              <w:lang w:val="en-US" w:eastAsia="zh-CN"/>
            </w:rPr>
            <w:instrText xml:space="preserve"> HYPERLINK \l _Toc32440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2.2 电赛小车硬件构成</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_Toc32440 \h </w:instrText>
          </w:r>
          <w:r>
            <w:rPr>
              <w:rFonts w:hint="eastAsia" w:ascii="宋体" w:hAnsi="宋体" w:eastAsia="宋体" w:cs="宋体"/>
              <w:sz w:val="28"/>
              <w:szCs w:val="28"/>
            </w:rPr>
            <w:fldChar w:fldCharType="separate"/>
          </w:r>
          <w:r>
            <w:rPr>
              <w:rFonts w:hint="eastAsia" w:ascii="宋体" w:hAnsi="宋体" w:eastAsia="宋体" w:cs="宋体"/>
              <w:sz w:val="28"/>
              <w:szCs w:val="28"/>
            </w:rPr>
            <w:t>2</w:t>
          </w:r>
          <w:r>
            <w:rPr>
              <w:rFonts w:hint="eastAsia" w:ascii="宋体" w:hAnsi="宋体" w:eastAsia="宋体" w:cs="宋体"/>
              <w:sz w:val="28"/>
              <w:szCs w:val="28"/>
            </w:rPr>
            <w:fldChar w:fldCharType="end"/>
          </w:r>
          <w:r>
            <w:rPr>
              <w:rFonts w:hint="eastAsia" w:ascii="宋体" w:hAnsi="宋体" w:eastAsia="宋体" w:cs="宋体"/>
              <w:sz w:val="28"/>
              <w:szCs w:val="28"/>
              <w:u w:val="single"/>
              <w:lang w:val="en-US" w:eastAsia="zh-CN"/>
            </w:rPr>
            <w:fldChar w:fldCharType="end"/>
          </w:r>
        </w:p>
        <w:p w14:paraId="3955DADA">
          <w:pPr>
            <w:pStyle w:val="18"/>
            <w:tabs>
              <w:tab w:val="right" w:leader="dot" w:pos="8844"/>
            </w:tabs>
            <w:rPr>
              <w:rFonts w:hint="eastAsia" w:ascii="宋体" w:hAnsi="宋体" w:eastAsia="宋体" w:cs="宋体"/>
              <w:b/>
              <w:sz w:val="28"/>
              <w:szCs w:val="28"/>
            </w:rPr>
          </w:pPr>
          <w:r>
            <w:rPr>
              <w:rFonts w:hint="eastAsia" w:ascii="宋体" w:hAnsi="宋体" w:eastAsia="宋体" w:cs="宋体"/>
              <w:b/>
              <w:sz w:val="28"/>
              <w:szCs w:val="28"/>
              <w:u w:val="single"/>
              <w:lang w:val="en-US" w:eastAsia="zh-CN"/>
            </w:rPr>
            <w:fldChar w:fldCharType="begin"/>
          </w:r>
          <w:r>
            <w:rPr>
              <w:rFonts w:hint="eastAsia" w:ascii="宋体" w:hAnsi="宋体" w:eastAsia="宋体" w:cs="宋体"/>
              <w:b/>
              <w:sz w:val="28"/>
              <w:szCs w:val="28"/>
              <w:lang w:val="en-US" w:eastAsia="zh-CN"/>
            </w:rPr>
            <w:instrText xml:space="preserve"> HYPERLINK \l _Toc30476 </w:instrText>
          </w:r>
          <w:r>
            <w:rPr>
              <w:rFonts w:hint="eastAsia" w:ascii="宋体" w:hAnsi="宋体" w:eastAsia="宋体" w:cs="宋体"/>
              <w:b/>
              <w:sz w:val="28"/>
              <w:szCs w:val="28"/>
              <w:lang w:val="en-US" w:eastAsia="zh-CN"/>
            </w:rPr>
            <w:fldChar w:fldCharType="separate"/>
          </w:r>
          <w:r>
            <w:rPr>
              <w:rFonts w:hint="eastAsia" w:ascii="宋体" w:hAnsi="宋体" w:eastAsia="宋体" w:cs="宋体"/>
              <w:b/>
              <w:sz w:val="28"/>
              <w:szCs w:val="28"/>
              <w:lang w:val="en-US" w:eastAsia="zh-CN"/>
            </w:rPr>
            <w:t>电赛循迹小车</w:t>
          </w:r>
          <w:r>
            <w:rPr>
              <w:rFonts w:hint="eastAsia" w:ascii="宋体" w:hAnsi="宋体" w:eastAsia="宋体" w:cs="宋体"/>
              <w:b/>
              <w:sz w:val="28"/>
              <w:szCs w:val="28"/>
            </w:rPr>
            <w:t>验收检查表</w:t>
          </w:r>
          <w:r>
            <w:rPr>
              <w:rFonts w:hint="eastAsia" w:ascii="宋体" w:hAnsi="宋体" w:eastAsia="宋体" w:cs="宋体"/>
              <w:b/>
              <w:sz w:val="28"/>
              <w:szCs w:val="28"/>
            </w:rPr>
            <w:tab/>
          </w:r>
          <w:r>
            <w:rPr>
              <w:rFonts w:hint="eastAsia" w:ascii="宋体" w:hAnsi="宋体" w:eastAsia="宋体" w:cs="宋体"/>
              <w:b/>
              <w:sz w:val="28"/>
              <w:szCs w:val="28"/>
            </w:rPr>
            <w:fldChar w:fldCharType="begin"/>
          </w:r>
          <w:r>
            <w:rPr>
              <w:rFonts w:hint="eastAsia" w:ascii="宋体" w:hAnsi="宋体" w:eastAsia="宋体" w:cs="宋体"/>
              <w:b/>
              <w:sz w:val="28"/>
              <w:szCs w:val="28"/>
            </w:rPr>
            <w:instrText xml:space="preserve"> PAGEREF _Toc30476 \h </w:instrText>
          </w:r>
          <w:r>
            <w:rPr>
              <w:rFonts w:hint="eastAsia" w:ascii="宋体" w:hAnsi="宋体" w:eastAsia="宋体" w:cs="宋体"/>
              <w:b/>
              <w:sz w:val="28"/>
              <w:szCs w:val="28"/>
            </w:rPr>
            <w:fldChar w:fldCharType="separate"/>
          </w:r>
          <w:r>
            <w:rPr>
              <w:rFonts w:hint="eastAsia" w:ascii="宋体" w:hAnsi="宋体" w:eastAsia="宋体" w:cs="宋体"/>
              <w:b/>
              <w:sz w:val="28"/>
              <w:szCs w:val="28"/>
            </w:rPr>
            <w:t>3</w:t>
          </w:r>
          <w:r>
            <w:rPr>
              <w:rFonts w:hint="eastAsia" w:ascii="宋体" w:hAnsi="宋体" w:eastAsia="宋体" w:cs="宋体"/>
              <w:b/>
              <w:sz w:val="28"/>
              <w:szCs w:val="28"/>
            </w:rPr>
            <w:fldChar w:fldCharType="end"/>
          </w:r>
          <w:r>
            <w:rPr>
              <w:rFonts w:hint="eastAsia" w:ascii="宋体" w:hAnsi="宋体" w:eastAsia="宋体" w:cs="宋体"/>
              <w:b/>
              <w:sz w:val="28"/>
              <w:szCs w:val="28"/>
              <w:u w:val="single"/>
              <w:lang w:val="en-US" w:eastAsia="zh-CN"/>
            </w:rPr>
            <w:fldChar w:fldCharType="end"/>
          </w:r>
        </w:p>
        <w:p w14:paraId="487F6282">
          <w:pPr>
            <w:pStyle w:val="18"/>
            <w:tabs>
              <w:tab w:val="right" w:leader="dot" w:pos="8844"/>
            </w:tabs>
            <w:rPr>
              <w:rFonts w:hint="eastAsia" w:ascii="宋体" w:hAnsi="宋体" w:eastAsia="宋体" w:cs="宋体"/>
              <w:b/>
              <w:sz w:val="28"/>
              <w:szCs w:val="28"/>
            </w:rPr>
          </w:pPr>
          <w:r>
            <w:rPr>
              <w:rFonts w:hint="eastAsia" w:ascii="宋体" w:hAnsi="宋体" w:eastAsia="宋体" w:cs="宋体"/>
              <w:b/>
              <w:sz w:val="28"/>
              <w:szCs w:val="28"/>
              <w:u w:val="single"/>
              <w:lang w:val="en-US" w:eastAsia="zh-CN"/>
            </w:rPr>
            <w:fldChar w:fldCharType="begin"/>
          </w:r>
          <w:r>
            <w:rPr>
              <w:rFonts w:hint="eastAsia" w:ascii="宋体" w:hAnsi="宋体" w:eastAsia="宋体" w:cs="宋体"/>
              <w:b/>
              <w:sz w:val="28"/>
              <w:szCs w:val="28"/>
              <w:lang w:val="en-US" w:eastAsia="zh-CN"/>
            </w:rPr>
            <w:instrText xml:space="preserve"> HYPERLINK \l _Toc6273 </w:instrText>
          </w:r>
          <w:r>
            <w:rPr>
              <w:rFonts w:hint="eastAsia" w:ascii="宋体" w:hAnsi="宋体" w:eastAsia="宋体" w:cs="宋体"/>
              <w:b/>
              <w:sz w:val="28"/>
              <w:szCs w:val="28"/>
              <w:lang w:val="en-US" w:eastAsia="zh-CN"/>
            </w:rPr>
            <w:fldChar w:fldCharType="separate"/>
          </w:r>
          <w:r>
            <w:rPr>
              <w:rFonts w:hint="eastAsia" w:ascii="宋体" w:hAnsi="宋体" w:eastAsia="宋体" w:cs="宋体"/>
              <w:b/>
              <w:sz w:val="28"/>
              <w:szCs w:val="28"/>
              <w:lang w:val="en-US" w:eastAsia="zh-CN"/>
            </w:rPr>
            <w:t>3 救援小车过程实现展示</w:t>
          </w:r>
          <w:r>
            <w:rPr>
              <w:rFonts w:hint="eastAsia" w:ascii="宋体" w:hAnsi="宋体" w:eastAsia="宋体" w:cs="宋体"/>
              <w:b/>
              <w:sz w:val="28"/>
              <w:szCs w:val="28"/>
            </w:rPr>
            <w:tab/>
          </w:r>
          <w:r>
            <w:rPr>
              <w:rFonts w:hint="eastAsia" w:ascii="宋体" w:hAnsi="宋体" w:eastAsia="宋体" w:cs="宋体"/>
              <w:b/>
              <w:sz w:val="28"/>
              <w:szCs w:val="28"/>
            </w:rPr>
            <w:fldChar w:fldCharType="begin"/>
          </w:r>
          <w:r>
            <w:rPr>
              <w:rFonts w:hint="eastAsia" w:ascii="宋体" w:hAnsi="宋体" w:eastAsia="宋体" w:cs="宋体"/>
              <w:b/>
              <w:sz w:val="28"/>
              <w:szCs w:val="28"/>
            </w:rPr>
            <w:instrText xml:space="preserve"> PAGEREF _Toc6273 \h </w:instrText>
          </w:r>
          <w:r>
            <w:rPr>
              <w:rFonts w:hint="eastAsia" w:ascii="宋体" w:hAnsi="宋体" w:eastAsia="宋体" w:cs="宋体"/>
              <w:b/>
              <w:sz w:val="28"/>
              <w:szCs w:val="28"/>
            </w:rPr>
            <w:fldChar w:fldCharType="separate"/>
          </w:r>
          <w:r>
            <w:rPr>
              <w:rFonts w:hint="eastAsia" w:ascii="宋体" w:hAnsi="宋体" w:eastAsia="宋体" w:cs="宋体"/>
              <w:b/>
              <w:sz w:val="28"/>
              <w:szCs w:val="28"/>
            </w:rPr>
            <w:t>3</w:t>
          </w:r>
          <w:r>
            <w:rPr>
              <w:rFonts w:hint="eastAsia" w:ascii="宋体" w:hAnsi="宋体" w:eastAsia="宋体" w:cs="宋体"/>
              <w:b/>
              <w:sz w:val="28"/>
              <w:szCs w:val="28"/>
            </w:rPr>
            <w:fldChar w:fldCharType="end"/>
          </w:r>
          <w:r>
            <w:rPr>
              <w:rFonts w:hint="eastAsia" w:ascii="宋体" w:hAnsi="宋体" w:eastAsia="宋体" w:cs="宋体"/>
              <w:b/>
              <w:sz w:val="28"/>
              <w:szCs w:val="28"/>
              <w:u w:val="single"/>
              <w:lang w:val="en-US" w:eastAsia="zh-CN"/>
            </w:rPr>
            <w:fldChar w:fldCharType="end"/>
          </w:r>
        </w:p>
        <w:p w14:paraId="07F76086">
          <w:pPr>
            <w:pStyle w:val="19"/>
            <w:tabs>
              <w:tab w:val="right" w:leader="dot" w:pos="8844"/>
            </w:tabs>
            <w:rPr>
              <w:rFonts w:hint="eastAsia" w:ascii="宋体" w:hAnsi="宋体" w:eastAsia="宋体" w:cs="宋体"/>
              <w:sz w:val="28"/>
              <w:szCs w:val="28"/>
            </w:rPr>
          </w:pPr>
          <w:r>
            <w:rPr>
              <w:rFonts w:hint="eastAsia" w:ascii="宋体" w:hAnsi="宋体" w:eastAsia="宋体" w:cs="宋体"/>
              <w:sz w:val="28"/>
              <w:szCs w:val="28"/>
              <w:u w:val="single"/>
              <w:lang w:val="en-US" w:eastAsia="zh-CN"/>
            </w:rPr>
            <w:fldChar w:fldCharType="begin"/>
          </w:r>
          <w:r>
            <w:rPr>
              <w:rFonts w:hint="eastAsia" w:ascii="宋体" w:hAnsi="宋体" w:eastAsia="宋体" w:cs="宋体"/>
              <w:sz w:val="28"/>
              <w:szCs w:val="28"/>
              <w:lang w:val="en-US" w:eastAsia="zh-CN"/>
            </w:rPr>
            <w:instrText xml:space="preserve"> HYPERLINK \l _Toc7681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3.1 主要代码简略展示（详见仓库）</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_Toc7681 \h </w:instrText>
          </w:r>
          <w:r>
            <w:rPr>
              <w:rFonts w:hint="eastAsia" w:ascii="宋体" w:hAnsi="宋体" w:eastAsia="宋体" w:cs="宋体"/>
              <w:sz w:val="28"/>
              <w:szCs w:val="28"/>
            </w:rPr>
            <w:fldChar w:fldCharType="separate"/>
          </w:r>
          <w:r>
            <w:rPr>
              <w:rFonts w:hint="eastAsia" w:ascii="宋体" w:hAnsi="宋体" w:eastAsia="宋体" w:cs="宋体"/>
              <w:sz w:val="28"/>
              <w:szCs w:val="28"/>
            </w:rPr>
            <w:t>3</w:t>
          </w:r>
          <w:r>
            <w:rPr>
              <w:rFonts w:hint="eastAsia" w:ascii="宋体" w:hAnsi="宋体" w:eastAsia="宋体" w:cs="宋体"/>
              <w:sz w:val="28"/>
              <w:szCs w:val="28"/>
            </w:rPr>
            <w:fldChar w:fldCharType="end"/>
          </w:r>
          <w:r>
            <w:rPr>
              <w:rFonts w:hint="eastAsia" w:ascii="宋体" w:hAnsi="宋体" w:eastAsia="宋体" w:cs="宋体"/>
              <w:sz w:val="28"/>
              <w:szCs w:val="28"/>
              <w:u w:val="single"/>
              <w:lang w:val="en-US" w:eastAsia="zh-CN"/>
            </w:rPr>
            <w:fldChar w:fldCharType="end"/>
          </w:r>
        </w:p>
        <w:p w14:paraId="4D2A2A15">
          <w:pPr>
            <w:pStyle w:val="19"/>
            <w:tabs>
              <w:tab w:val="right" w:leader="dot" w:pos="8844"/>
            </w:tabs>
            <w:rPr>
              <w:rFonts w:hint="eastAsia" w:ascii="宋体" w:hAnsi="宋体" w:eastAsia="宋体" w:cs="宋体"/>
              <w:sz w:val="28"/>
              <w:szCs w:val="28"/>
            </w:rPr>
          </w:pPr>
          <w:r>
            <w:rPr>
              <w:rFonts w:hint="eastAsia" w:ascii="宋体" w:hAnsi="宋体" w:eastAsia="宋体" w:cs="宋体"/>
              <w:sz w:val="28"/>
              <w:szCs w:val="28"/>
              <w:u w:val="single"/>
              <w:lang w:val="en-US" w:eastAsia="zh-CN"/>
            </w:rPr>
            <w:fldChar w:fldCharType="begin"/>
          </w:r>
          <w:r>
            <w:rPr>
              <w:rFonts w:hint="eastAsia" w:ascii="宋体" w:hAnsi="宋体" w:eastAsia="宋体" w:cs="宋体"/>
              <w:sz w:val="28"/>
              <w:szCs w:val="28"/>
              <w:lang w:val="en-US" w:eastAsia="zh-CN"/>
            </w:rPr>
            <w:instrText xml:space="preserve"> HYPERLINK \l _Toc29782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3.2 STM32F407VET6配置展示</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_Toc29782 \h </w:instrText>
          </w:r>
          <w:r>
            <w:rPr>
              <w:rFonts w:hint="eastAsia" w:ascii="宋体" w:hAnsi="宋体" w:eastAsia="宋体" w:cs="宋体"/>
              <w:sz w:val="28"/>
              <w:szCs w:val="28"/>
            </w:rPr>
            <w:fldChar w:fldCharType="separate"/>
          </w:r>
          <w:r>
            <w:rPr>
              <w:rFonts w:hint="eastAsia" w:ascii="宋体" w:hAnsi="宋体" w:eastAsia="宋体" w:cs="宋体"/>
              <w:sz w:val="28"/>
              <w:szCs w:val="28"/>
            </w:rPr>
            <w:t>4</w:t>
          </w:r>
          <w:r>
            <w:rPr>
              <w:rFonts w:hint="eastAsia" w:ascii="宋体" w:hAnsi="宋体" w:eastAsia="宋体" w:cs="宋体"/>
              <w:sz w:val="28"/>
              <w:szCs w:val="28"/>
            </w:rPr>
            <w:fldChar w:fldCharType="end"/>
          </w:r>
          <w:r>
            <w:rPr>
              <w:rFonts w:hint="eastAsia" w:ascii="宋体" w:hAnsi="宋体" w:eastAsia="宋体" w:cs="宋体"/>
              <w:sz w:val="28"/>
              <w:szCs w:val="28"/>
              <w:u w:val="single"/>
              <w:lang w:val="en-US" w:eastAsia="zh-CN"/>
            </w:rPr>
            <w:fldChar w:fldCharType="end"/>
          </w:r>
        </w:p>
        <w:p w14:paraId="3CCFDF04">
          <w:pPr>
            <w:pStyle w:val="19"/>
            <w:tabs>
              <w:tab w:val="right" w:leader="dot" w:pos="8844"/>
            </w:tabs>
            <w:rPr>
              <w:rFonts w:hint="eastAsia" w:ascii="宋体" w:hAnsi="宋体" w:eastAsia="宋体" w:cs="宋体"/>
              <w:sz w:val="28"/>
              <w:szCs w:val="28"/>
            </w:rPr>
          </w:pPr>
          <w:r>
            <w:rPr>
              <w:rFonts w:hint="eastAsia" w:ascii="宋体" w:hAnsi="宋体" w:eastAsia="宋体" w:cs="宋体"/>
              <w:sz w:val="28"/>
              <w:szCs w:val="28"/>
              <w:u w:val="single"/>
              <w:lang w:val="en-US" w:eastAsia="zh-CN"/>
            </w:rPr>
            <w:fldChar w:fldCharType="begin"/>
          </w:r>
          <w:r>
            <w:rPr>
              <w:rFonts w:hint="eastAsia" w:ascii="宋体" w:hAnsi="宋体" w:eastAsia="宋体" w:cs="宋体"/>
              <w:sz w:val="28"/>
              <w:szCs w:val="28"/>
              <w:lang w:val="en-US" w:eastAsia="zh-CN"/>
            </w:rPr>
            <w:instrText xml:space="preserve"> HYPERLINK \l _Toc3976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3.3 硬件说明</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_Toc3976 \h </w:instrText>
          </w:r>
          <w:r>
            <w:rPr>
              <w:rFonts w:hint="eastAsia" w:ascii="宋体" w:hAnsi="宋体" w:eastAsia="宋体" w:cs="宋体"/>
              <w:sz w:val="28"/>
              <w:szCs w:val="28"/>
            </w:rPr>
            <w:fldChar w:fldCharType="separate"/>
          </w:r>
          <w:r>
            <w:rPr>
              <w:rFonts w:hint="eastAsia" w:ascii="宋体" w:hAnsi="宋体" w:eastAsia="宋体" w:cs="宋体"/>
              <w:sz w:val="28"/>
              <w:szCs w:val="28"/>
            </w:rPr>
            <w:t>5</w:t>
          </w:r>
          <w:r>
            <w:rPr>
              <w:rFonts w:hint="eastAsia" w:ascii="宋体" w:hAnsi="宋体" w:eastAsia="宋体" w:cs="宋体"/>
              <w:sz w:val="28"/>
              <w:szCs w:val="28"/>
            </w:rPr>
            <w:fldChar w:fldCharType="end"/>
          </w:r>
          <w:r>
            <w:rPr>
              <w:rFonts w:hint="eastAsia" w:ascii="宋体" w:hAnsi="宋体" w:eastAsia="宋体" w:cs="宋体"/>
              <w:sz w:val="28"/>
              <w:szCs w:val="28"/>
              <w:u w:val="single"/>
              <w:lang w:val="en-US" w:eastAsia="zh-CN"/>
            </w:rPr>
            <w:fldChar w:fldCharType="end"/>
          </w:r>
        </w:p>
        <w:p w14:paraId="7F551F77">
          <w:pPr>
            <w:pStyle w:val="18"/>
            <w:tabs>
              <w:tab w:val="right" w:leader="dot" w:pos="8844"/>
            </w:tabs>
            <w:rPr>
              <w:rFonts w:hint="eastAsia" w:ascii="宋体" w:hAnsi="宋体" w:eastAsia="宋体" w:cs="宋体"/>
              <w:b/>
              <w:sz w:val="28"/>
              <w:szCs w:val="28"/>
            </w:rPr>
          </w:pPr>
          <w:r>
            <w:rPr>
              <w:rFonts w:hint="eastAsia" w:ascii="宋体" w:hAnsi="宋体" w:eastAsia="宋体" w:cs="宋体"/>
              <w:b/>
              <w:sz w:val="28"/>
              <w:szCs w:val="28"/>
              <w:u w:val="single"/>
              <w:lang w:val="en-US" w:eastAsia="zh-CN"/>
            </w:rPr>
            <w:fldChar w:fldCharType="begin"/>
          </w:r>
          <w:r>
            <w:rPr>
              <w:rFonts w:hint="eastAsia" w:ascii="宋体" w:hAnsi="宋体" w:eastAsia="宋体" w:cs="宋体"/>
              <w:b/>
              <w:sz w:val="28"/>
              <w:szCs w:val="28"/>
              <w:lang w:val="en-US" w:eastAsia="zh-CN"/>
            </w:rPr>
            <w:instrText xml:space="preserve"> HYPERLINK \l _Toc11086 </w:instrText>
          </w:r>
          <w:r>
            <w:rPr>
              <w:rFonts w:hint="eastAsia" w:ascii="宋体" w:hAnsi="宋体" w:eastAsia="宋体" w:cs="宋体"/>
              <w:b/>
              <w:sz w:val="28"/>
              <w:szCs w:val="28"/>
              <w:lang w:val="en-US" w:eastAsia="zh-CN"/>
            </w:rPr>
            <w:fldChar w:fldCharType="separate"/>
          </w:r>
          <w:r>
            <w:rPr>
              <w:rFonts w:hint="eastAsia" w:ascii="宋体" w:hAnsi="宋体" w:eastAsia="宋体" w:cs="宋体"/>
              <w:b/>
              <w:sz w:val="28"/>
              <w:szCs w:val="28"/>
              <w:lang w:val="en-US" w:eastAsia="zh-CN"/>
            </w:rPr>
            <w:t>2. STM32F407VET6,解析指令收发红外，舵机指令。</w:t>
          </w:r>
          <w:r>
            <w:rPr>
              <w:rFonts w:hint="eastAsia" w:ascii="宋体" w:hAnsi="宋体" w:eastAsia="宋体" w:cs="宋体"/>
              <w:b/>
              <w:sz w:val="28"/>
              <w:szCs w:val="28"/>
            </w:rPr>
            <w:tab/>
          </w:r>
          <w:r>
            <w:rPr>
              <w:rFonts w:hint="eastAsia" w:ascii="宋体" w:hAnsi="宋体" w:eastAsia="宋体" w:cs="宋体"/>
              <w:b/>
              <w:sz w:val="28"/>
              <w:szCs w:val="28"/>
            </w:rPr>
            <w:fldChar w:fldCharType="begin"/>
          </w:r>
          <w:r>
            <w:rPr>
              <w:rFonts w:hint="eastAsia" w:ascii="宋体" w:hAnsi="宋体" w:eastAsia="宋体" w:cs="宋体"/>
              <w:b/>
              <w:sz w:val="28"/>
              <w:szCs w:val="28"/>
            </w:rPr>
            <w:instrText xml:space="preserve"> PAGEREF _Toc11086 \h </w:instrText>
          </w:r>
          <w:r>
            <w:rPr>
              <w:rFonts w:hint="eastAsia" w:ascii="宋体" w:hAnsi="宋体" w:eastAsia="宋体" w:cs="宋体"/>
              <w:b/>
              <w:sz w:val="28"/>
              <w:szCs w:val="28"/>
            </w:rPr>
            <w:fldChar w:fldCharType="separate"/>
          </w:r>
          <w:r>
            <w:rPr>
              <w:rFonts w:hint="eastAsia" w:ascii="宋体" w:hAnsi="宋体" w:eastAsia="宋体" w:cs="宋体"/>
              <w:b/>
              <w:sz w:val="28"/>
              <w:szCs w:val="28"/>
            </w:rPr>
            <w:t>5</w:t>
          </w:r>
          <w:r>
            <w:rPr>
              <w:rFonts w:hint="eastAsia" w:ascii="宋体" w:hAnsi="宋体" w:eastAsia="宋体" w:cs="宋体"/>
              <w:b/>
              <w:sz w:val="28"/>
              <w:szCs w:val="28"/>
            </w:rPr>
            <w:fldChar w:fldCharType="end"/>
          </w:r>
          <w:r>
            <w:rPr>
              <w:rFonts w:hint="eastAsia" w:ascii="宋体" w:hAnsi="宋体" w:eastAsia="宋体" w:cs="宋体"/>
              <w:b/>
              <w:sz w:val="28"/>
              <w:szCs w:val="28"/>
              <w:u w:val="single"/>
              <w:lang w:val="en-US" w:eastAsia="zh-CN"/>
            </w:rPr>
            <w:fldChar w:fldCharType="end"/>
          </w:r>
        </w:p>
        <w:p w14:paraId="00DCD1BB">
          <w:pPr>
            <w:pStyle w:val="19"/>
            <w:tabs>
              <w:tab w:val="right" w:leader="dot" w:pos="8844"/>
            </w:tabs>
            <w:rPr>
              <w:rFonts w:hint="eastAsia" w:ascii="宋体" w:hAnsi="宋体" w:eastAsia="宋体" w:cs="宋体"/>
              <w:sz w:val="28"/>
              <w:szCs w:val="28"/>
            </w:rPr>
          </w:pPr>
          <w:r>
            <w:rPr>
              <w:rFonts w:hint="eastAsia" w:ascii="宋体" w:hAnsi="宋体" w:eastAsia="宋体" w:cs="宋体"/>
              <w:sz w:val="28"/>
              <w:szCs w:val="28"/>
              <w:u w:val="single"/>
              <w:lang w:val="en-US" w:eastAsia="zh-CN"/>
            </w:rPr>
            <w:fldChar w:fldCharType="begin"/>
          </w:r>
          <w:r>
            <w:rPr>
              <w:rFonts w:hint="eastAsia" w:ascii="宋体" w:hAnsi="宋体" w:eastAsia="宋体" w:cs="宋体"/>
              <w:sz w:val="28"/>
              <w:szCs w:val="28"/>
              <w:lang w:val="en-US" w:eastAsia="zh-CN"/>
            </w:rPr>
            <w:instrText xml:space="preserve"> HYPERLINK \l _Toc30744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3. 5V稳压模块，给舵机供电，连接电池。</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_Toc30744 \h </w:instrText>
          </w:r>
          <w:r>
            <w:rPr>
              <w:rFonts w:hint="eastAsia" w:ascii="宋体" w:hAnsi="宋体" w:eastAsia="宋体" w:cs="宋体"/>
              <w:sz w:val="28"/>
              <w:szCs w:val="28"/>
            </w:rPr>
            <w:fldChar w:fldCharType="separate"/>
          </w:r>
          <w:r>
            <w:rPr>
              <w:rFonts w:hint="eastAsia" w:ascii="宋体" w:hAnsi="宋体" w:eastAsia="宋体" w:cs="宋体"/>
              <w:sz w:val="28"/>
              <w:szCs w:val="28"/>
            </w:rPr>
            <w:t>5</w:t>
          </w:r>
          <w:r>
            <w:rPr>
              <w:rFonts w:hint="eastAsia" w:ascii="宋体" w:hAnsi="宋体" w:eastAsia="宋体" w:cs="宋体"/>
              <w:sz w:val="28"/>
              <w:szCs w:val="28"/>
            </w:rPr>
            <w:fldChar w:fldCharType="end"/>
          </w:r>
          <w:r>
            <w:rPr>
              <w:rFonts w:hint="eastAsia" w:ascii="宋体" w:hAnsi="宋体" w:eastAsia="宋体" w:cs="宋体"/>
              <w:sz w:val="28"/>
              <w:szCs w:val="28"/>
              <w:u w:val="single"/>
              <w:lang w:val="en-US" w:eastAsia="zh-CN"/>
            </w:rPr>
            <w:fldChar w:fldCharType="end"/>
          </w:r>
        </w:p>
        <w:p w14:paraId="712B5751">
          <w:pPr>
            <w:pStyle w:val="18"/>
            <w:tabs>
              <w:tab w:val="right" w:leader="dot" w:pos="8844"/>
            </w:tabs>
            <w:rPr>
              <w:b/>
            </w:rPr>
          </w:pPr>
          <w:r>
            <w:rPr>
              <w:rFonts w:hint="eastAsia" w:ascii="宋体" w:hAnsi="宋体" w:eastAsia="宋体" w:cs="宋体"/>
              <w:b/>
              <w:sz w:val="28"/>
              <w:szCs w:val="28"/>
              <w:u w:val="single"/>
              <w:lang w:val="en-US" w:eastAsia="zh-CN"/>
            </w:rPr>
            <w:fldChar w:fldCharType="begin"/>
          </w:r>
          <w:r>
            <w:rPr>
              <w:rFonts w:hint="eastAsia" w:ascii="宋体" w:hAnsi="宋体" w:eastAsia="宋体" w:cs="宋体"/>
              <w:b/>
              <w:sz w:val="28"/>
              <w:szCs w:val="28"/>
              <w:lang w:val="en-US" w:eastAsia="zh-CN"/>
            </w:rPr>
            <w:instrText xml:space="preserve"> HYPERLINK \l _Toc14553 </w:instrText>
          </w:r>
          <w:r>
            <w:rPr>
              <w:rFonts w:hint="eastAsia" w:ascii="宋体" w:hAnsi="宋体" w:eastAsia="宋体" w:cs="宋体"/>
              <w:b/>
              <w:sz w:val="28"/>
              <w:szCs w:val="28"/>
              <w:lang w:val="en-US" w:eastAsia="zh-CN"/>
            </w:rPr>
            <w:fldChar w:fldCharType="separate"/>
          </w:r>
          <w:r>
            <w:rPr>
              <w:rFonts w:hint="eastAsia" w:ascii="宋体" w:hAnsi="宋体" w:eastAsia="宋体" w:cs="宋体"/>
              <w:b/>
              <w:sz w:val="28"/>
              <w:szCs w:val="28"/>
              <w:lang w:val="en-US" w:eastAsia="zh-CN"/>
            </w:rPr>
            <w:t>智能救援小车</w:t>
          </w:r>
          <w:r>
            <w:rPr>
              <w:rFonts w:hint="eastAsia" w:ascii="宋体" w:hAnsi="宋体" w:eastAsia="宋体" w:cs="宋体"/>
              <w:b/>
              <w:sz w:val="28"/>
              <w:szCs w:val="28"/>
            </w:rPr>
            <w:t>验收检查表</w:t>
          </w:r>
          <w:r>
            <w:rPr>
              <w:rFonts w:hint="eastAsia" w:ascii="宋体" w:hAnsi="宋体" w:eastAsia="宋体" w:cs="宋体"/>
              <w:b/>
              <w:sz w:val="28"/>
              <w:szCs w:val="28"/>
            </w:rPr>
            <w:tab/>
          </w:r>
          <w:r>
            <w:rPr>
              <w:rFonts w:hint="eastAsia" w:ascii="宋体" w:hAnsi="宋体" w:eastAsia="宋体" w:cs="宋体"/>
              <w:b/>
              <w:sz w:val="28"/>
              <w:szCs w:val="28"/>
            </w:rPr>
            <w:fldChar w:fldCharType="begin"/>
          </w:r>
          <w:r>
            <w:rPr>
              <w:rFonts w:hint="eastAsia" w:ascii="宋体" w:hAnsi="宋体" w:eastAsia="宋体" w:cs="宋体"/>
              <w:b/>
              <w:sz w:val="28"/>
              <w:szCs w:val="28"/>
            </w:rPr>
            <w:instrText xml:space="preserve"> PAGEREF _Toc14553 \h </w:instrText>
          </w:r>
          <w:r>
            <w:rPr>
              <w:rFonts w:hint="eastAsia" w:ascii="宋体" w:hAnsi="宋体" w:eastAsia="宋体" w:cs="宋体"/>
              <w:b/>
              <w:sz w:val="28"/>
              <w:szCs w:val="28"/>
            </w:rPr>
            <w:fldChar w:fldCharType="separate"/>
          </w:r>
          <w:r>
            <w:rPr>
              <w:rFonts w:hint="eastAsia" w:ascii="宋体" w:hAnsi="宋体" w:eastAsia="宋体" w:cs="宋体"/>
              <w:b/>
              <w:sz w:val="28"/>
              <w:szCs w:val="28"/>
            </w:rPr>
            <w:t>6</w:t>
          </w:r>
          <w:r>
            <w:rPr>
              <w:rFonts w:hint="eastAsia" w:ascii="宋体" w:hAnsi="宋体" w:eastAsia="宋体" w:cs="宋体"/>
              <w:b/>
              <w:sz w:val="28"/>
              <w:szCs w:val="28"/>
            </w:rPr>
            <w:fldChar w:fldCharType="end"/>
          </w:r>
          <w:r>
            <w:rPr>
              <w:rFonts w:hint="eastAsia" w:ascii="宋体" w:hAnsi="宋体" w:eastAsia="宋体" w:cs="宋体"/>
              <w:b/>
              <w:sz w:val="28"/>
              <w:szCs w:val="28"/>
              <w:u w:val="single"/>
              <w:lang w:val="en-US" w:eastAsia="zh-CN"/>
            </w:rPr>
            <w:fldChar w:fldCharType="end"/>
          </w:r>
        </w:p>
        <w:p w14:paraId="068A055A">
          <w:pPr>
            <w:bidi w:val="0"/>
            <w:spacing w:line="600" w:lineRule="auto"/>
            <w:ind w:left="0" w:leftChars="0" w:firstLine="0" w:firstLineChars="0"/>
            <w:jc w:val="left"/>
            <w:rPr>
              <w:rFonts w:hint="default" w:ascii="黑体" w:hAnsi="黑体" w:eastAsia="黑体" w:cs="黑体"/>
              <w:b/>
              <w:color w:val="000000"/>
              <w:kern w:val="2"/>
              <w:sz w:val="24"/>
              <w:szCs w:val="28"/>
              <w:u w:val="single"/>
              <w:lang w:val="en-US" w:eastAsia="zh-CN" w:bidi="ar-SA"/>
            </w:rPr>
          </w:pPr>
          <w:r>
            <w:rPr>
              <w:rFonts w:hint="default" w:ascii="黑体" w:hAnsi="黑体" w:eastAsia="黑体" w:cs="黑体"/>
              <w:b/>
              <w:szCs w:val="28"/>
              <w:u w:val="single"/>
              <w:lang w:val="en-US" w:eastAsia="zh-CN"/>
            </w:rPr>
            <w:fldChar w:fldCharType="end"/>
          </w:r>
        </w:p>
      </w:sdtContent>
    </w:sdt>
    <w:p w14:paraId="00ED782A">
      <w:pPr>
        <w:bidi w:val="0"/>
        <w:spacing w:line="600" w:lineRule="auto"/>
        <w:ind w:left="0" w:leftChars="0" w:firstLine="0" w:firstLineChars="0"/>
        <w:jc w:val="left"/>
        <w:rPr>
          <w:rFonts w:hint="default" w:ascii="黑体" w:hAnsi="黑体" w:eastAsia="黑体" w:cs="黑体"/>
          <w:b/>
          <w:color w:val="000000"/>
          <w:kern w:val="2"/>
          <w:sz w:val="24"/>
          <w:szCs w:val="28"/>
          <w:u w:val="single"/>
          <w:lang w:val="en-US" w:eastAsia="zh-CN" w:bidi="ar-SA"/>
        </w:rPr>
      </w:pPr>
    </w:p>
    <w:p w14:paraId="1FABFE52">
      <w:pPr>
        <w:pStyle w:val="2"/>
        <w:numPr>
          <w:numId w:val="0"/>
        </w:numPr>
        <w:bidi w:val="0"/>
        <w:ind w:leftChars="0" w:right="0" w:rightChars="0"/>
        <w:jc w:val="left"/>
        <w:rPr>
          <w:rFonts w:hint="default"/>
          <w:lang w:val="en-US" w:eastAsia="zh-CN"/>
        </w:rPr>
        <w:sectPr>
          <w:pgSz w:w="11906" w:h="16838"/>
          <w:pgMar w:top="1440" w:right="1531" w:bottom="1440" w:left="1531" w:header="851" w:footer="992" w:gutter="0"/>
          <w:cols w:space="425" w:num="1"/>
          <w:docGrid w:type="lines" w:linePitch="312" w:charSpace="0"/>
        </w:sectPr>
      </w:pPr>
      <w:bookmarkStart w:id="1" w:name="_Toc5015"/>
    </w:p>
    <w:p w14:paraId="7770447F">
      <w:pPr>
        <w:pStyle w:val="2"/>
        <w:bidi w:val="0"/>
        <w:jc w:val="left"/>
        <w:rPr>
          <w:rFonts w:hint="default"/>
          <w:lang w:val="en-US" w:eastAsia="zh-CN"/>
        </w:rPr>
      </w:pPr>
      <w:r>
        <w:rPr>
          <w:rFonts w:hint="eastAsia"/>
          <w:lang w:val="en-US" w:eastAsia="zh-CN"/>
        </w:rPr>
        <w:t>成果概述</w:t>
      </w:r>
      <w:bookmarkEnd w:id="1"/>
    </w:p>
    <w:p w14:paraId="11727BFF">
      <w:pPr>
        <w:spacing w:before="0" w:after="0" w:line="360" w:lineRule="auto"/>
        <w:ind w:left="0" w:right="0" w:firstLine="480"/>
        <w:jc w:val="both"/>
        <w:rPr>
          <w:rFonts w:hint="eastAsia" w:ascii="宋体" w:hAnsi="宋体" w:eastAsia="宋体" w:cs="宋体"/>
          <w:lang w:val="en-US" w:eastAsia="zh-CN"/>
        </w:rPr>
      </w:pPr>
      <w:r>
        <w:rPr>
          <w:rFonts w:hint="eastAsia" w:ascii="宋体" w:hAnsi="宋体" w:eastAsia="宋体" w:cs="宋体"/>
          <w:color w:val="000000"/>
          <w:sz w:val="24"/>
          <w:lang w:val="en-US" w:eastAsia="zh-CN"/>
        </w:rPr>
        <w:t>根据训练目的与要求，概述成果如下。</w:t>
      </w:r>
    </w:p>
    <w:p w14:paraId="155B95D8">
      <w:pPr>
        <w:spacing w:before="0" w:after="0" w:line="360" w:lineRule="auto"/>
        <w:ind w:left="0" w:right="0" w:firstLine="480"/>
        <w:jc w:val="both"/>
        <w:rPr>
          <w:rFonts w:hint="eastAsia" w:ascii="宋体" w:hAnsi="宋体" w:eastAsia="宋体" w:cs="宋体"/>
          <w:lang w:val="en-US" w:eastAsia="zh-CN"/>
        </w:rPr>
      </w:pPr>
      <w:r>
        <w:rPr>
          <w:rFonts w:hint="eastAsia" w:ascii="宋体" w:hAnsi="宋体" w:eastAsia="宋体" w:cs="宋体"/>
          <w:color w:val="000000"/>
          <w:sz w:val="24"/>
          <w:lang w:val="en-US" w:eastAsia="zh-CN"/>
        </w:rPr>
        <w:t>本组主要选择C路线电赛小车循迹部分并且完成，在完成C任务后选择B智能救援路线并实现部分功能。</w:t>
      </w:r>
    </w:p>
    <w:p w14:paraId="013564E1">
      <w:pPr>
        <w:pStyle w:val="3"/>
        <w:bidi w:val="0"/>
        <w:rPr>
          <w:rFonts w:hint="default"/>
          <w:lang w:val="en-US" w:eastAsia="zh-CN"/>
        </w:rPr>
      </w:pPr>
      <w:bookmarkStart w:id="2" w:name="_Toc26081"/>
      <w:r>
        <w:rPr>
          <w:rFonts w:hint="eastAsia"/>
          <w:lang w:val="en-US" w:eastAsia="zh-CN"/>
        </w:rPr>
        <w:t>循迹小车</w:t>
      </w:r>
      <w:bookmarkEnd w:id="2"/>
    </w:p>
    <w:p w14:paraId="016F938E">
      <w:pPr>
        <w:spacing w:before="0" w:after="0" w:line="360" w:lineRule="auto"/>
        <w:ind w:left="0" w:right="0" w:firstLine="480"/>
        <w:jc w:val="both"/>
        <w:rPr>
          <w:rFonts w:hint="eastAsia" w:ascii="宋体" w:hAnsi="宋体" w:eastAsia="宋体" w:cs="宋体"/>
          <w:lang w:val="en-US" w:eastAsia="zh-CN"/>
        </w:rPr>
      </w:pPr>
      <w:r>
        <w:rPr>
          <w:rFonts w:hint="eastAsia" w:ascii="宋体" w:hAnsi="宋体" w:eastAsia="宋体" w:cs="宋体"/>
          <w:color w:val="000000"/>
          <w:sz w:val="24"/>
          <w:lang w:val="en-US" w:eastAsia="zh-CN"/>
        </w:rPr>
        <w:t>循迹小车模块参照开源小车搭建，小车的电控等软件方面由胡雅岚搭建框架，张荩睿修改，硬件方面两人协同完成。目前已经成功实现蓝牙远程连接，控制小车前进后退转向，具有避障，循迹功能。原理图已经绘制完成并且PCB已经做完打样和焊接元件。</w:t>
      </w:r>
    </w:p>
    <w:p w14:paraId="7763E295">
      <w:pPr>
        <w:pStyle w:val="3"/>
        <w:bidi w:val="0"/>
        <w:rPr>
          <w:rFonts w:hint="default"/>
          <w:lang w:val="en-US" w:eastAsia="zh-CN"/>
        </w:rPr>
      </w:pPr>
      <w:bookmarkStart w:id="3" w:name="_Toc19036"/>
      <w:r>
        <w:rPr>
          <w:rFonts w:hint="eastAsia"/>
          <w:lang w:val="en-US" w:eastAsia="zh-CN"/>
        </w:rPr>
        <w:t>救援小车</w:t>
      </w:r>
      <w:bookmarkEnd w:id="3"/>
    </w:p>
    <w:p w14:paraId="2EDD980B">
      <w:pPr>
        <w:spacing w:before="0" w:after="0" w:line="360" w:lineRule="auto"/>
        <w:ind w:left="0" w:right="0" w:firstLine="480"/>
        <w:jc w:val="both"/>
        <w:rPr>
          <w:rFonts w:hint="eastAsia" w:ascii="宋体" w:hAnsi="宋体" w:eastAsia="宋体" w:cs="宋体"/>
          <w:lang w:val="en-US" w:eastAsia="zh-CN"/>
        </w:rPr>
      </w:pPr>
      <w:r>
        <w:rPr>
          <w:rFonts w:hint="eastAsia" w:ascii="宋体" w:hAnsi="宋体" w:eastAsia="宋体" w:cs="宋体"/>
          <w:color w:val="000000"/>
          <w:sz w:val="24"/>
          <w:lang w:val="en-US" w:eastAsia="zh-CN"/>
        </w:rPr>
        <w:t>救援小车张荩睿主要负责视觉与电机控制，胡雅岚主要负责原理图绘制，目前视觉识别方面已经通过大量训练完成能识别救援物资与人员的功能，并且实现舵机控制相机随目标上下移动，但是二维码与条形码，温度，振动部分的识别尚未完成。</w:t>
      </w:r>
    </w:p>
    <w:p w14:paraId="0479B9CA">
      <w:pPr>
        <w:spacing w:before="0" w:after="0" w:line="360" w:lineRule="auto"/>
        <w:ind w:left="0" w:right="0" w:firstLine="480"/>
        <w:jc w:val="both"/>
        <w:rPr>
          <w:rFonts w:hint="eastAsia" w:ascii="宋体" w:hAnsi="宋体" w:eastAsia="宋体" w:cs="宋体"/>
          <w:lang w:val="en-US" w:eastAsia="zh-CN"/>
        </w:rPr>
      </w:pPr>
      <w:r>
        <w:rPr>
          <w:rFonts w:hint="eastAsia" w:ascii="宋体" w:hAnsi="宋体" w:eastAsia="宋体" w:cs="宋体"/>
          <w:color w:val="000000"/>
          <w:sz w:val="24"/>
          <w:lang w:val="en-US" w:eastAsia="zh-CN"/>
        </w:rPr>
        <w:t>红外识别已经调试成功，可以在实时显示的摄像头画面中显示左右距离。</w:t>
      </w:r>
    </w:p>
    <w:p w14:paraId="2A6544E2">
      <w:pPr>
        <w:spacing w:before="0" w:after="0" w:line="360" w:lineRule="auto"/>
        <w:ind w:left="0" w:right="0" w:firstLine="480"/>
        <w:jc w:val="both"/>
        <w:rPr>
          <w:rFonts w:hint="eastAsia" w:ascii="宋体" w:hAnsi="宋体" w:eastAsia="宋体" w:cs="宋体"/>
          <w:lang w:val="en-US" w:eastAsia="zh-CN"/>
        </w:rPr>
      </w:pPr>
      <w:r>
        <w:rPr>
          <w:rFonts w:hint="eastAsia" w:ascii="宋体" w:hAnsi="宋体" w:eastAsia="宋体" w:cs="宋体"/>
          <w:color w:val="000000"/>
          <w:sz w:val="24"/>
          <w:lang w:val="en-US" w:eastAsia="zh-CN"/>
        </w:rPr>
        <w:t>救援小车电机控制部分已经成功实现前进，后退，转向，但未搭载控制程序进入正式程序，关于靠近物品与避障部分已经搭好框架，有几个必要参数需要调试后确定。</w:t>
      </w:r>
    </w:p>
    <w:p w14:paraId="3F5FB8C8">
      <w:pPr>
        <w:spacing w:before="0" w:after="0" w:line="360" w:lineRule="auto"/>
        <w:ind w:left="0" w:right="0" w:firstLine="480"/>
        <w:jc w:val="both"/>
        <w:rPr>
          <w:rFonts w:hint="eastAsia" w:ascii="宋体" w:hAnsi="宋体" w:eastAsia="宋体" w:cs="宋体"/>
          <w:lang w:val="en-US" w:eastAsia="zh-CN"/>
        </w:rPr>
      </w:pPr>
      <w:r>
        <w:rPr>
          <w:rFonts w:hint="eastAsia" w:ascii="宋体" w:hAnsi="宋体" w:eastAsia="宋体" w:cs="宋体"/>
          <w:color w:val="000000"/>
          <w:sz w:val="24"/>
          <w:lang w:val="en-US" w:eastAsia="zh-CN"/>
        </w:rPr>
        <w:t>救援小车PCB原理图已经基本完工，进入BOM生成阶段与PCB排布阶段。</w:t>
      </w:r>
    </w:p>
    <w:p w14:paraId="66F33F6F">
      <w:pPr>
        <w:pStyle w:val="3"/>
        <w:bidi w:val="0"/>
        <w:rPr>
          <w:rFonts w:hint="eastAsia"/>
          <w:lang w:val="en-US" w:eastAsia="zh-CN"/>
        </w:rPr>
      </w:pPr>
      <w:bookmarkStart w:id="4" w:name="_Toc14672"/>
      <w:r>
        <w:rPr>
          <w:rFonts w:hint="eastAsia"/>
          <w:lang w:val="en-US" w:eastAsia="zh-CN"/>
        </w:rPr>
        <w:t>视频展示解说</w:t>
      </w:r>
      <w:bookmarkEnd w:id="4"/>
    </w:p>
    <w:p w14:paraId="7D40CCC5">
      <w:pPr>
        <w:spacing w:before="0" w:after="0" w:line="360" w:lineRule="auto"/>
        <w:ind w:left="0" w:right="0" w:firstLine="480"/>
        <w:jc w:val="both"/>
        <w:rPr>
          <w:rFonts w:hint="eastAsia"/>
          <w:lang w:val="en-US" w:eastAsia="zh-CN"/>
        </w:rPr>
      </w:pPr>
      <w:r>
        <w:rPr>
          <w:rFonts w:hint="eastAsia" w:ascii="Times New Roman" w:hAnsi="Times New Roman" w:eastAsia="宋体" w:cs="Times New Roman"/>
          <w:color w:val="000000"/>
          <w:sz w:val="24"/>
          <w:lang w:val="en-US" w:eastAsia="zh-CN"/>
        </w:rPr>
        <w:t>详见文件夹下视频。</w:t>
      </w:r>
    </w:p>
    <w:p w14:paraId="11C7AE1C">
      <w:pPr>
        <w:pStyle w:val="3"/>
        <w:bidi w:val="0"/>
        <w:rPr>
          <w:rFonts w:hint="eastAsia"/>
          <w:lang w:val="en-US" w:eastAsia="zh-CN"/>
        </w:rPr>
      </w:pPr>
      <w:bookmarkStart w:id="5" w:name="_Toc19444"/>
      <w:r>
        <w:rPr>
          <w:rFonts w:hint="eastAsia"/>
          <w:lang w:val="en-US" w:eastAsia="zh-CN"/>
        </w:rPr>
        <w:t>仓库连接</w:t>
      </w:r>
      <w:bookmarkEnd w:id="5"/>
    </w:p>
    <w:p w14:paraId="28059409">
      <w:pPr>
        <w:spacing w:before="0" w:after="0" w:line="360" w:lineRule="auto"/>
        <w:ind w:left="0" w:leftChars="0" w:right="0" w:firstLine="480" w:firstLineChars="0"/>
        <w:jc w:val="both"/>
        <w:rPr>
          <w:rFonts w:hint="eastAsia"/>
          <w:lang w:val="en-US" w:eastAsia="zh-CN"/>
        </w:rPr>
      </w:pPr>
      <w:r>
        <w:rPr>
          <w:rFonts w:hint="default" w:ascii="Times New Roman" w:hAnsi="Times New Roman" w:eastAsia="宋体" w:cs="Times New Roman"/>
          <w:color w:val="000000"/>
          <w:sz w:val="24"/>
          <w:lang w:val="en-US" w:eastAsia="zh-CN"/>
        </w:rPr>
        <w:t>https://github.com/sanlin19054-cyber/desktop-tutorial</w:t>
      </w:r>
    </w:p>
    <w:p w14:paraId="524CA6B7">
      <w:pPr>
        <w:pStyle w:val="2"/>
        <w:bidi w:val="0"/>
        <w:jc w:val="left"/>
        <w:rPr>
          <w:rFonts w:hint="eastAsia"/>
          <w:lang w:val="en-US" w:eastAsia="zh-CN"/>
        </w:rPr>
      </w:pPr>
      <w:bookmarkStart w:id="6" w:name="_Toc6010"/>
      <w:r>
        <w:rPr>
          <w:rFonts w:hint="eastAsia"/>
          <w:lang w:val="en-US" w:eastAsia="zh-CN"/>
        </w:rPr>
        <w:t>循迹小车过程实现展示</w:t>
      </w:r>
      <w:bookmarkEnd w:id="6"/>
    </w:p>
    <w:p w14:paraId="17FD6A33">
      <w:pPr>
        <w:pStyle w:val="3"/>
        <w:keepNext/>
        <w:keepLines/>
        <w:spacing w:before="60" w:after="50" w:line="240" w:lineRule="auto"/>
        <w:ind w:left="0" w:right="0" w:firstLine="0"/>
        <w:jc w:val="left"/>
        <w:rPr>
          <w:rFonts w:hint="default"/>
          <w:lang w:val="en-US" w:eastAsia="zh-CN"/>
        </w:rPr>
      </w:pPr>
      <w:bookmarkStart w:id="7" w:name="_Toc1222"/>
      <w:r>
        <w:rPr>
          <w:rFonts w:ascii="黑体" w:hAnsi="黑体" w:eastAsia="黑体" w:cs="黑体"/>
          <w:b w:val="0"/>
          <w:color w:val="000000"/>
          <w:sz w:val="24"/>
        </w:rPr>
        <w:t>主要代码简略展示（详见仓库New_Car_stm32）</w:t>
      </w:r>
      <w:bookmarkEnd w:id="7"/>
    </w:p>
    <w:p w14:paraId="196A72C9">
      <w:pPr>
        <w:bidi w:val="0"/>
        <w:spacing w:line="360" w:lineRule="auto"/>
      </w:pPr>
      <w:r>
        <w:t>循迹小车程序以蓝牙指令为入口，完成前进、后退、转向、循迹、避障和LED控制，并通过超声波测距及OLED显示反馈运行状态。以下仅保留主循环与关键任务调用；外设初始化和底层驱动等完整代码详见仓库。</w:t>
      </w:r>
    </w:p>
    <w:p w14:paraId="20FECBD1">
      <w:pPr>
        <w:keepLines/>
        <w:pBdr>
          <w:left w:val="single" w:color="808080" w:sz="8" w:space="5"/>
        </w:pBdr>
        <w:shd w:val="clear" w:color="auto" w:fill="F2F2F2"/>
        <w:spacing w:before="60" w:after="120" w:line="240" w:lineRule="auto"/>
        <w:ind w:left="259" w:right="115" w:firstLine="0"/>
        <w:jc w:val="left"/>
      </w:pPr>
      <w:r>
        <w:rPr>
          <w:rFonts w:ascii="Consolas" w:hAnsi="Consolas" w:eastAsia="Consolas" w:cs="Consolas"/>
          <w:b w:val="0"/>
          <w:color w:val="000000"/>
          <w:sz w:val="16"/>
        </w:rPr>
        <w:t>int main(void)</w:t>
      </w:r>
      <w:r>
        <w:rPr>
          <w:rFonts w:ascii="Consolas" w:hAnsi="Consolas" w:eastAsia="Consolas" w:cs="Consolas"/>
          <w:b w:val="0"/>
          <w:color w:val="000000"/>
          <w:sz w:val="16"/>
        </w:rPr>
        <w:br w:type="textWrapping"/>
      </w:r>
      <w:r>
        <w:rPr>
          <w:rFonts w:ascii="Consolas" w:hAnsi="Consolas" w:eastAsia="Consolas" w:cs="Consolas"/>
          <w:b w:val="0"/>
          <w:color w:val="000000"/>
          <w:sz w:val="16"/>
        </w:rPr>
        <w:t>{</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System_Init();                  // 电机、蓝牙、OLED、舵机等初始化</w:t>
      </w:r>
      <w:r>
        <w:rPr>
          <w:rFonts w:ascii="Consolas" w:hAnsi="Consolas" w:eastAsia="Consolas" w:cs="Consolas"/>
          <w:b w:val="0"/>
          <w:color w:val="000000"/>
          <w:sz w:val="16"/>
        </w:rPr>
        <w:br w:type="textWrapping"/>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while (1)</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mappedCmd = Map_RxData_To_Command(RxData);</w:t>
      </w:r>
      <w:r>
        <w:rPr>
          <w:rFonts w:ascii="Consolas" w:hAnsi="Consolas" w:eastAsia="Consolas" w:cs="Consolas"/>
          <w:b w:val="0"/>
          <w:color w:val="000000"/>
          <w:sz w:val="16"/>
        </w:rPr>
        <w:br w:type="textWrapping"/>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switch (mappedCmd)</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case 0x00: Set_Car_Speed(0, 0);          break;</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case 0x01: Set_Car_Speed(5500, 5500);    break;</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case 0x02: Set_Car_Speed(-5500, -5500);  break;</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case 0x03: Set_Car_Speed(-3800, 3800);   break;</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case 0x04: Set_Car_Speed(3800, -3800);   break;</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case 0x05: Avoidance();                  break;</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case 0x06: Trace_task();                 break;</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case 0x07: LED_Open();                   break;</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case 0x08: LED_Close();                  break;</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default:   Set_Car_Speed(0, 0);          break;</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w:t>
      </w:r>
      <w:r>
        <w:rPr>
          <w:rFonts w:ascii="Consolas" w:hAnsi="Consolas" w:eastAsia="Consolas" w:cs="Consolas"/>
          <w:b w:val="0"/>
          <w:color w:val="000000"/>
          <w:sz w:val="16"/>
        </w:rPr>
        <w:br w:type="textWrapping"/>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HCSR04_Distance = HCSR04_GetValue();</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OLED_ShowHex(40, 16, RxData, 16);</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OLED_ShowHex(104, 16, mappedCmd, 16);</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OLED_ShowNum(40, 32, HCSR04_Distance, 3, 16, 1);</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OLED_Refresh();</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w:t>
      </w:r>
      <w:r>
        <w:rPr>
          <w:rFonts w:ascii="Consolas" w:hAnsi="Consolas" w:eastAsia="Consolas" w:cs="Consolas"/>
          <w:b w:val="0"/>
          <w:color w:val="000000"/>
          <w:sz w:val="16"/>
        </w:rPr>
        <w:br w:type="textWrapping"/>
      </w:r>
      <w:r>
        <w:rPr>
          <w:rFonts w:ascii="Consolas" w:hAnsi="Consolas" w:eastAsia="Consolas" w:cs="Consolas"/>
          <w:b w:val="0"/>
          <w:color w:val="000000"/>
          <w:sz w:val="16"/>
        </w:rPr>
        <w:t>}</w:t>
      </w:r>
    </w:p>
    <w:p w14:paraId="27354124">
      <w:pPr>
        <w:pStyle w:val="3"/>
        <w:bidi w:val="0"/>
        <w:rPr>
          <w:rFonts w:hint="eastAsia"/>
          <w:lang w:val="en-US" w:eastAsia="zh-CN"/>
        </w:rPr>
      </w:pPr>
      <w:bookmarkStart w:id="8" w:name="_Toc32440"/>
      <w:r>
        <w:rPr>
          <w:rFonts w:hint="eastAsia"/>
          <w:lang w:val="en-US" w:eastAsia="zh-CN"/>
        </w:rPr>
        <w:t>电赛小车硬件构成</w:t>
      </w:r>
      <w:bookmarkEnd w:id="8"/>
    </w:p>
    <w:p w14:paraId="247C31C7">
      <w:pPr>
        <w:numPr>
          <w:ilvl w:val="0"/>
          <w:numId w:val="2"/>
        </w:numPr>
        <w:spacing w:before="0" w:after="0" w:line="360" w:lineRule="auto"/>
        <w:ind w:left="0" w:right="0" w:firstLine="480"/>
        <w:jc w:val="both"/>
        <w:rPr>
          <w:rFonts w:hint="eastAsia"/>
          <w:lang w:val="en-US" w:eastAsia="zh-CN"/>
        </w:rPr>
      </w:pPr>
      <w:r>
        <w:rPr>
          <w:rFonts w:hint="eastAsia" w:ascii="Times New Roman" w:hAnsi="Times New Roman" w:eastAsia="宋体" w:cs="Times New Roman"/>
          <w:color w:val="000000"/>
          <w:sz w:val="24"/>
          <w:lang w:val="en-US" w:eastAsia="zh-CN"/>
        </w:rPr>
        <w:t>STM32F103C8T6,单片机起运行代码和控制作用。</w:t>
      </w:r>
    </w:p>
    <w:p w14:paraId="1A747304">
      <w:pPr>
        <w:numPr>
          <w:ilvl w:val="0"/>
          <w:numId w:val="2"/>
        </w:numPr>
        <w:spacing w:before="0" w:after="0" w:line="360" w:lineRule="auto"/>
        <w:ind w:left="0" w:right="0" w:firstLine="480"/>
        <w:jc w:val="both"/>
        <w:rPr>
          <w:rFonts w:hint="default"/>
          <w:lang w:val="en-US" w:eastAsia="zh-CN"/>
        </w:rPr>
      </w:pPr>
      <w:r>
        <w:rPr>
          <w:rFonts w:hint="eastAsia" w:ascii="Times New Roman" w:hAnsi="Times New Roman" w:eastAsia="宋体" w:cs="Times New Roman"/>
          <w:color w:val="000000"/>
          <w:sz w:val="24"/>
          <w:lang w:val="en-US" w:eastAsia="zh-CN"/>
        </w:rPr>
        <w:t>电机控制板，控制四路电机。</w:t>
      </w:r>
    </w:p>
    <w:p w14:paraId="0356D158">
      <w:pPr>
        <w:numPr>
          <w:ilvl w:val="0"/>
          <w:numId w:val="2"/>
        </w:numPr>
        <w:spacing w:before="0" w:after="0" w:line="360" w:lineRule="auto"/>
        <w:ind w:left="0" w:right="0" w:firstLine="480"/>
        <w:jc w:val="both"/>
        <w:rPr>
          <w:rFonts w:hint="default"/>
          <w:lang w:val="en-US" w:eastAsia="zh-CN"/>
        </w:rPr>
      </w:pPr>
      <w:r>
        <w:rPr>
          <w:rFonts w:hint="eastAsia" w:ascii="Times New Roman" w:hAnsi="Times New Roman" w:eastAsia="宋体" w:cs="Times New Roman"/>
          <w:color w:val="000000"/>
          <w:sz w:val="24"/>
          <w:lang w:val="en-US" w:eastAsia="zh-CN"/>
        </w:rPr>
        <w:t>蓝牙模块，收发信号。</w:t>
      </w:r>
    </w:p>
    <w:p w14:paraId="33C267A0">
      <w:pPr>
        <w:numPr>
          <w:ilvl w:val="0"/>
          <w:numId w:val="2"/>
        </w:numPr>
        <w:spacing w:before="0" w:after="0" w:line="360" w:lineRule="auto"/>
        <w:ind w:left="0" w:right="0" w:firstLine="480"/>
        <w:jc w:val="both"/>
        <w:rPr>
          <w:rFonts w:hint="default"/>
          <w:lang w:val="en-US" w:eastAsia="zh-CN"/>
        </w:rPr>
      </w:pPr>
      <w:r>
        <w:rPr>
          <w:rFonts w:hint="eastAsia" w:ascii="Times New Roman" w:hAnsi="Times New Roman" w:eastAsia="宋体" w:cs="Times New Roman"/>
          <w:color w:val="000000"/>
          <w:sz w:val="24"/>
          <w:lang w:val="en-US" w:eastAsia="zh-CN"/>
        </w:rPr>
        <w:t>四路红外循迹模块，负责识别黑色线迹。</w:t>
      </w:r>
    </w:p>
    <w:p w14:paraId="78BC1D7B">
      <w:pPr>
        <w:numPr>
          <w:ilvl w:val="0"/>
          <w:numId w:val="2"/>
        </w:numPr>
        <w:spacing w:before="0" w:after="0" w:line="360" w:lineRule="auto"/>
        <w:ind w:left="0" w:right="0" w:firstLine="480"/>
        <w:jc w:val="both"/>
        <w:rPr>
          <w:rFonts w:hint="default"/>
          <w:lang w:val="en-US" w:eastAsia="zh-CN"/>
        </w:rPr>
      </w:pPr>
      <w:r>
        <w:rPr>
          <w:rFonts w:hint="eastAsia" w:ascii="Times New Roman" w:hAnsi="Times New Roman" w:eastAsia="宋体" w:cs="Times New Roman"/>
          <w:color w:val="000000"/>
          <w:sz w:val="24"/>
          <w:lang w:val="en-US" w:eastAsia="zh-CN"/>
        </w:rPr>
        <w:t>OLED显示状态。</w:t>
      </w:r>
    </w:p>
    <w:p w14:paraId="69AB890E">
      <w:pPr>
        <w:numPr>
          <w:ilvl w:val="0"/>
          <w:numId w:val="2"/>
        </w:numPr>
        <w:spacing w:before="0" w:after="0" w:line="360" w:lineRule="auto"/>
        <w:ind w:left="0" w:right="0" w:firstLine="480"/>
        <w:jc w:val="both"/>
        <w:rPr>
          <w:rFonts w:hint="default"/>
          <w:lang w:val="en-US" w:eastAsia="zh-CN"/>
        </w:rPr>
      </w:pPr>
      <w:r>
        <w:rPr>
          <w:rFonts w:hint="eastAsia" w:ascii="Times New Roman" w:hAnsi="Times New Roman" w:eastAsia="宋体" w:cs="Times New Roman"/>
          <w:color w:val="000000"/>
          <w:sz w:val="24"/>
          <w:lang w:val="en-US" w:eastAsia="zh-CN"/>
        </w:rPr>
        <w:t>超声波，识别障碍。</w:t>
      </w:r>
    </w:p>
    <w:p w14:paraId="08FB457F">
      <w:pPr>
        <w:numPr>
          <w:ilvl w:val="0"/>
          <w:numId w:val="2"/>
        </w:numPr>
        <w:spacing w:before="0" w:after="0" w:line="360" w:lineRule="auto"/>
        <w:ind w:left="0" w:right="0" w:firstLine="480"/>
        <w:jc w:val="both"/>
        <w:rPr>
          <w:rFonts w:hint="eastAsia"/>
          <w:lang w:val="en-US" w:eastAsia="zh-CN"/>
        </w:rPr>
      </w:pPr>
      <w:r>
        <w:rPr>
          <w:rFonts w:hint="eastAsia" w:ascii="Times New Roman" w:hAnsi="Times New Roman" w:eastAsia="宋体" w:cs="Times New Roman"/>
          <w:color w:val="000000"/>
          <w:sz w:val="24"/>
          <w:lang w:val="en-US" w:eastAsia="zh-CN"/>
        </w:rPr>
        <w:t>底板，连接线路详见图1。</w:t>
      </w:r>
    </w:p>
    <w:p w14:paraId="1870AE7B">
      <w:pPr>
        <w:keepLines/>
        <w:widowControl w:val="0"/>
        <w:numPr>
          <w:ilvl w:val="0"/>
          <w:numId w:val="0"/>
        </w:numPr>
        <w:tabs>
          <w:tab w:val="left" w:pos="312"/>
        </w:tabs>
        <w:bidi w:val="0"/>
        <w:adjustRightInd w:val="0"/>
        <w:snapToGrid w:val="0"/>
        <w:spacing w:before="120" w:after="60" w:line="240" w:lineRule="auto"/>
        <w:ind w:left="0" w:right="0" w:firstLine="0"/>
        <w:jc w:val="center"/>
        <w:rPr>
          <w:rFonts w:hint="eastAsia"/>
          <w:lang w:val="en-US" w:eastAsia="zh-CN"/>
        </w:rPr>
      </w:pPr>
      <w:r>
        <w:rPr>
          <w:rFonts w:hint="eastAsia" w:eastAsia="宋体"/>
          <w:lang w:eastAsia="zh-CN"/>
        </w:rPr>
        <w:drawing>
          <wp:inline distT="0" distB="0" distL="114300" distR="114300">
            <wp:extent cx="2738755" cy="2052955"/>
            <wp:effectExtent l="0" t="0" r="4445" b="4445"/>
            <wp:docPr id="1" name="图片 1" descr="4a8d44bff2cce704bd17f2cee1a6e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a8d44bff2cce704bd17f2cee1a6e748"/>
                    <pic:cNvPicPr>
                      <a:picLocks noChangeAspect="1"/>
                    </pic:cNvPicPr>
                  </pic:nvPicPr>
                  <pic:blipFill>
                    <a:blip r:embed="rId7"/>
                    <a:stretch>
                      <a:fillRect/>
                    </a:stretch>
                  </pic:blipFill>
                  <pic:spPr>
                    <a:xfrm>
                      <a:off x="0" y="0"/>
                      <a:ext cx="2738755" cy="2052955"/>
                    </a:xfrm>
                    <a:prstGeom prst="rect">
                      <a:avLst/>
                    </a:prstGeom>
                  </pic:spPr>
                </pic:pic>
              </a:graphicData>
            </a:graphic>
          </wp:inline>
        </w:drawing>
      </w:r>
    </w:p>
    <w:p w14:paraId="00AE0B73">
      <w:pPr>
        <w:pStyle w:val="17"/>
        <w:ind w:firstLine="0"/>
        <w:jc w:val="center"/>
        <w:rPr>
          <w:rFonts w:hint="eastAsia"/>
          <w:lang w:val="en-US" w:eastAsia="zh-CN"/>
        </w:rPr>
      </w:pPr>
      <w:r>
        <w:rPr>
          <w:rFonts w:hint="eastAsia" w:ascii="Times New Roman" w:hAnsi="Times New Roman" w:eastAsia="宋体" w:cs="Times New Roman"/>
          <w:b/>
          <w:color w:val="000000"/>
          <w:sz w:val="21"/>
          <w:lang w:val="en-US" w:eastAsia="zh-CN"/>
        </w:rPr>
        <w:t>图1</w:t>
      </w:r>
    </w:p>
    <w:p w14:paraId="7D4498B4">
      <w:pPr>
        <w:widowControl w:val="0"/>
        <w:numPr>
          <w:ilvl w:val="0"/>
          <w:numId w:val="0"/>
        </w:numPr>
        <w:tabs>
          <w:tab w:val="left" w:pos="312"/>
        </w:tabs>
        <w:bidi w:val="0"/>
        <w:adjustRightInd w:val="0"/>
        <w:snapToGrid w:val="0"/>
        <w:spacing w:line="360" w:lineRule="auto"/>
        <w:jc w:val="both"/>
        <w:rPr>
          <w:rFonts w:hint="eastAsia"/>
          <w:lang w:val="en-US" w:eastAsia="zh-CN"/>
        </w:rPr>
      </w:pPr>
    </w:p>
    <w:p w14:paraId="32525715">
      <w:pPr>
        <w:widowControl w:val="0"/>
        <w:numPr>
          <w:ilvl w:val="0"/>
          <w:numId w:val="0"/>
        </w:numPr>
        <w:tabs>
          <w:tab w:val="left" w:pos="312"/>
        </w:tabs>
        <w:bidi w:val="0"/>
        <w:adjustRightInd w:val="0"/>
        <w:snapToGrid w:val="0"/>
        <w:spacing w:line="360" w:lineRule="auto"/>
        <w:jc w:val="both"/>
        <w:rPr>
          <w:rFonts w:hint="default"/>
          <w:lang w:val="en-US" w:eastAsia="zh-CN"/>
        </w:rPr>
      </w:pPr>
    </w:p>
    <w:p w14:paraId="17D9F6A7">
      <w:pPr>
        <w:pStyle w:val="17"/>
        <w:keepNext/>
        <w:numPr>
          <w:ilvl w:val="0"/>
          <w:numId w:val="0"/>
        </w:numPr>
        <w:spacing w:before="200" w:after="120"/>
        <w:ind w:leftChars="0" w:firstLine="0"/>
        <w:jc w:val="center"/>
        <w:outlineLvl w:val="0"/>
      </w:pPr>
      <w:bookmarkStart w:id="9" w:name="_Toc30476"/>
      <w:r>
        <w:rPr>
          <w:rFonts w:hint="eastAsia" w:ascii="Times New Roman" w:hAnsi="Times New Roman" w:eastAsia="宋体" w:cs="Times New Roman"/>
          <w:b/>
          <w:color w:val="000000"/>
          <w:sz w:val="21"/>
          <w:lang w:val="en-US" w:eastAsia="zh-CN"/>
        </w:rPr>
        <w:t>电赛循迹小车</w:t>
      </w:r>
      <w:r>
        <w:rPr>
          <w:rFonts w:ascii="Times New Roman" w:hAnsi="Times New Roman" w:eastAsia="宋体" w:cs="Times New Roman"/>
          <w:b/>
          <w:color w:val="000000"/>
          <w:sz w:val="21"/>
        </w:rPr>
        <w:t>验收检查表</w:t>
      </w:r>
      <w:bookmarkEnd w:id="9"/>
    </w:p>
    <w:tbl>
      <w:tblPr>
        <w:tblStyle w:val="14"/>
        <w:tblW w:w="8306" w:type="dxa"/>
        <w:jc w:val="center"/>
        <w:tblBorders>
          <w:top w:val="none" w:color="auto" w:sz="0" w:space="0"/>
          <w:left w:val="none" w:color="auto" w:sz="0" w:space="0"/>
          <w:bottom w:val="single" w:color="333333"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30"/>
        <w:gridCol w:w="2076"/>
        <w:gridCol w:w="1910"/>
        <w:gridCol w:w="2491"/>
        <w:gridCol w:w="999"/>
      </w:tblGrid>
      <w:tr w14:paraId="619B0019">
        <w:tblPrEx>
          <w:tblBorders>
            <w:top w:val="none" w:color="auto" w:sz="0" w:space="0"/>
            <w:left w:val="none" w:color="auto" w:sz="0" w:space="0"/>
            <w:bottom w:val="single" w:color="333333"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830" w:type="dxa"/>
            <w:tcBorders>
              <w:bottom w:val="single" w:color="000000" w:sz="6" w:space="0"/>
            </w:tcBorders>
            <w:tcMar>
              <w:top w:w="110" w:type="dxa"/>
              <w:left w:w="110" w:type="dxa"/>
              <w:bottom w:w="110" w:type="dxa"/>
              <w:right w:w="110" w:type="dxa"/>
            </w:tcMar>
            <w:vAlign w:val="center"/>
          </w:tcPr>
          <w:p w14:paraId="0E0B5EFB">
            <w:pPr>
              <w:spacing w:before="0" w:after="0" w:line="240" w:lineRule="auto"/>
              <w:ind w:left="0" w:right="0" w:firstLine="0"/>
              <w:jc w:val="center"/>
            </w:pPr>
            <w:r>
              <w:rPr>
                <w:rFonts w:ascii="Times New Roman" w:hAnsi="Times New Roman" w:eastAsia="宋体" w:cs="Times New Roman"/>
                <w:b/>
                <w:color w:val="000000"/>
                <w:sz w:val="21"/>
              </w:rPr>
              <w:t>类别</w:t>
            </w:r>
          </w:p>
        </w:tc>
        <w:tc>
          <w:tcPr>
            <w:tcW w:w="2076" w:type="dxa"/>
            <w:tcBorders>
              <w:bottom w:val="single" w:color="000000" w:sz="6" w:space="0"/>
            </w:tcBorders>
            <w:tcMar>
              <w:top w:w="110" w:type="dxa"/>
              <w:left w:w="110" w:type="dxa"/>
              <w:bottom w:w="110" w:type="dxa"/>
              <w:right w:w="110" w:type="dxa"/>
            </w:tcMar>
            <w:vAlign w:val="center"/>
          </w:tcPr>
          <w:p w14:paraId="70B0DBAF">
            <w:pPr>
              <w:spacing w:before="0" w:after="0" w:line="240" w:lineRule="auto"/>
              <w:ind w:left="0" w:right="0" w:firstLine="0"/>
              <w:jc w:val="left"/>
            </w:pPr>
            <w:r>
              <w:rPr>
                <w:rFonts w:ascii="Times New Roman" w:hAnsi="Times New Roman" w:eastAsia="宋体" w:cs="Times New Roman"/>
                <w:b/>
                <w:color w:val="000000"/>
                <w:sz w:val="21"/>
              </w:rPr>
              <w:t>检查项</w:t>
            </w:r>
          </w:p>
        </w:tc>
        <w:tc>
          <w:tcPr>
            <w:tcW w:w="1910" w:type="dxa"/>
            <w:tcBorders>
              <w:bottom w:val="single" w:color="000000" w:sz="6" w:space="0"/>
            </w:tcBorders>
            <w:tcMar>
              <w:top w:w="110" w:type="dxa"/>
              <w:left w:w="110" w:type="dxa"/>
              <w:bottom w:w="110" w:type="dxa"/>
              <w:right w:w="110" w:type="dxa"/>
            </w:tcMar>
            <w:vAlign w:val="center"/>
          </w:tcPr>
          <w:p w14:paraId="1AD1920D">
            <w:pPr>
              <w:spacing w:before="0" w:after="0" w:line="240" w:lineRule="auto"/>
              <w:ind w:left="0" w:right="0" w:firstLine="0"/>
              <w:jc w:val="center"/>
            </w:pPr>
            <w:r>
              <w:rPr>
                <w:rFonts w:ascii="Times New Roman" w:hAnsi="Times New Roman" w:eastAsia="宋体" w:cs="Times New Roman"/>
                <w:b/>
                <w:color w:val="000000"/>
                <w:sz w:val="21"/>
              </w:rPr>
              <w:t>结果</w:t>
            </w:r>
          </w:p>
        </w:tc>
        <w:tc>
          <w:tcPr>
            <w:tcW w:w="2491" w:type="dxa"/>
            <w:tcBorders>
              <w:bottom w:val="single" w:color="000000" w:sz="6" w:space="0"/>
            </w:tcBorders>
            <w:tcMar>
              <w:top w:w="110" w:type="dxa"/>
              <w:left w:w="110" w:type="dxa"/>
              <w:bottom w:w="110" w:type="dxa"/>
              <w:right w:w="110" w:type="dxa"/>
            </w:tcMar>
            <w:vAlign w:val="center"/>
          </w:tcPr>
          <w:p w14:paraId="43907991">
            <w:pPr>
              <w:spacing w:before="0" w:after="0" w:line="240" w:lineRule="auto"/>
              <w:ind w:left="0" w:right="0" w:firstLine="0"/>
              <w:jc w:val="left"/>
            </w:pPr>
            <w:r>
              <w:rPr>
                <w:rFonts w:ascii="Times New Roman" w:hAnsi="Times New Roman" w:eastAsia="宋体" w:cs="Times New Roman"/>
                <w:b/>
                <w:color w:val="000000"/>
                <w:sz w:val="21"/>
              </w:rPr>
              <w:t>说明</w:t>
            </w:r>
          </w:p>
        </w:tc>
        <w:tc>
          <w:tcPr>
            <w:tcW w:w="999" w:type="dxa"/>
            <w:tcBorders>
              <w:bottom w:val="single" w:color="000000" w:sz="6" w:space="0"/>
            </w:tcBorders>
            <w:tcMar>
              <w:top w:w="110" w:type="dxa"/>
              <w:left w:w="110" w:type="dxa"/>
              <w:bottom w:w="110" w:type="dxa"/>
              <w:right w:w="110" w:type="dxa"/>
            </w:tcMar>
            <w:vAlign w:val="center"/>
          </w:tcPr>
          <w:p w14:paraId="0986FDE1">
            <w:pPr>
              <w:spacing w:before="0" w:after="0" w:line="240" w:lineRule="auto"/>
              <w:ind w:left="0" w:right="0" w:firstLine="0"/>
              <w:jc w:val="center"/>
            </w:pPr>
            <w:r>
              <w:rPr>
                <w:rFonts w:ascii="Times New Roman" w:hAnsi="Times New Roman" w:eastAsia="宋体" w:cs="Times New Roman"/>
                <w:b/>
                <w:color w:val="000000"/>
                <w:sz w:val="21"/>
              </w:rPr>
              <w:t>签字</w:t>
            </w:r>
          </w:p>
        </w:tc>
      </w:tr>
      <w:tr w14:paraId="013E1F41">
        <w:tblPrEx>
          <w:tblBorders>
            <w:top w:val="none" w:color="auto" w:sz="0" w:space="0"/>
            <w:left w:val="none" w:color="auto" w:sz="0" w:space="0"/>
            <w:bottom w:val="single" w:color="333333"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30" w:type="dxa"/>
            <w:tcBorders>
              <w:bottom w:val="nil"/>
            </w:tcBorders>
            <w:tcMar>
              <w:top w:w="90" w:type="dxa"/>
              <w:left w:w="110" w:type="dxa"/>
              <w:bottom w:w="90" w:type="dxa"/>
              <w:right w:w="110" w:type="dxa"/>
            </w:tcMar>
            <w:vAlign w:val="center"/>
          </w:tcPr>
          <w:p w14:paraId="44E7A24C">
            <w:pPr>
              <w:spacing w:before="0" w:after="0" w:line="240" w:lineRule="auto"/>
              <w:ind w:left="0" w:right="0" w:firstLine="0"/>
              <w:jc w:val="center"/>
            </w:pPr>
            <w:r>
              <w:rPr>
                <w:rFonts w:ascii="Times New Roman" w:hAnsi="Times New Roman" w:eastAsia="宋体" w:cs="Times New Roman"/>
                <w:b w:val="0"/>
                <w:color w:val="000000"/>
                <w:sz w:val="21"/>
              </w:rPr>
              <w:t>共同</w:t>
            </w:r>
          </w:p>
        </w:tc>
        <w:tc>
          <w:tcPr>
            <w:tcW w:w="2076" w:type="dxa"/>
            <w:tcBorders>
              <w:bottom w:val="nil"/>
            </w:tcBorders>
            <w:tcMar>
              <w:top w:w="90" w:type="dxa"/>
              <w:left w:w="110" w:type="dxa"/>
              <w:bottom w:w="90" w:type="dxa"/>
              <w:right w:w="110" w:type="dxa"/>
            </w:tcMar>
            <w:vAlign w:val="center"/>
          </w:tcPr>
          <w:p w14:paraId="1070B44A">
            <w:pPr>
              <w:spacing w:before="0" w:after="0" w:line="240" w:lineRule="auto"/>
              <w:ind w:left="0" w:right="0" w:firstLine="0"/>
              <w:jc w:val="left"/>
            </w:pPr>
            <w:r>
              <w:rPr>
                <w:rFonts w:ascii="Times New Roman" w:hAnsi="Times New Roman" w:eastAsia="宋体" w:cs="Times New Roman"/>
                <w:b w:val="0"/>
                <w:color w:val="000000"/>
                <w:sz w:val="21"/>
              </w:rPr>
              <w:t>整车一键启动</w:t>
            </w:r>
          </w:p>
        </w:tc>
        <w:tc>
          <w:tcPr>
            <w:tcW w:w="1910" w:type="dxa"/>
            <w:tcBorders>
              <w:bottom w:val="nil"/>
            </w:tcBorders>
            <w:tcMar>
              <w:top w:w="90" w:type="dxa"/>
              <w:left w:w="110" w:type="dxa"/>
              <w:bottom w:w="90" w:type="dxa"/>
              <w:right w:w="110" w:type="dxa"/>
            </w:tcMar>
            <w:vAlign w:val="center"/>
          </w:tcPr>
          <w:p w14:paraId="2AF8C93E">
            <w:pPr>
              <w:spacing w:before="0" w:after="0" w:line="240" w:lineRule="auto"/>
              <w:ind w:left="0" w:right="0" w:firstLine="0"/>
              <w:jc w:val="center"/>
            </w:pPr>
            <w:r>
              <w:rPr>
                <w:rFonts w:ascii="Times New Roman" w:hAnsi="Times New Roman" w:eastAsia="宋体" w:cs="Times New Roman"/>
                <w:b w:val="0"/>
                <w:color w:val="000000"/>
                <w:sz w:val="21"/>
              </w:rPr>
              <w:t xml:space="preserve">通过 </w:t>
            </w:r>
          </w:p>
        </w:tc>
        <w:tc>
          <w:tcPr>
            <w:tcW w:w="2491" w:type="dxa"/>
            <w:tcBorders>
              <w:bottom w:val="nil"/>
            </w:tcBorders>
            <w:tcMar>
              <w:top w:w="90" w:type="dxa"/>
              <w:left w:w="110" w:type="dxa"/>
              <w:bottom w:w="90" w:type="dxa"/>
              <w:right w:w="110" w:type="dxa"/>
            </w:tcMar>
            <w:vAlign w:val="center"/>
          </w:tcPr>
          <w:p w14:paraId="5D374E10">
            <w:pPr>
              <w:spacing w:before="0" w:after="0" w:line="240" w:lineRule="auto"/>
              <w:ind w:left="0" w:right="0" w:firstLine="0"/>
              <w:jc w:val="left"/>
              <w:rPr>
                <w:rFonts w:hint="default" w:eastAsia="宋体"/>
                <w:lang w:val="en-US" w:eastAsia="zh-CN"/>
              </w:rPr>
            </w:pPr>
            <w:r>
              <w:rPr>
                <w:rFonts w:hint="eastAsia" w:ascii="Times New Roman" w:hAnsi="Times New Roman" w:eastAsia="宋体" w:cs="Times New Roman"/>
                <w:b w:val="0"/>
                <w:color w:val="000000"/>
                <w:sz w:val="21"/>
                <w:lang w:val="en-US" w:eastAsia="zh-CN"/>
              </w:rPr>
              <w:t>小车开关控制开启加手机蓝牙控制行动</w:t>
            </w:r>
          </w:p>
        </w:tc>
        <w:tc>
          <w:tcPr>
            <w:tcW w:w="999" w:type="dxa"/>
            <w:tcBorders>
              <w:bottom w:val="nil"/>
            </w:tcBorders>
            <w:tcMar>
              <w:top w:w="90" w:type="dxa"/>
              <w:left w:w="110" w:type="dxa"/>
              <w:bottom w:w="90" w:type="dxa"/>
              <w:right w:w="110" w:type="dxa"/>
            </w:tcMar>
            <w:vAlign w:val="center"/>
          </w:tcPr>
          <w:p w14:paraId="24F84204">
            <w:pPr>
              <w:spacing w:before="0" w:after="0" w:line="240" w:lineRule="auto"/>
              <w:ind w:left="0" w:leftChars="0" w:right="0" w:firstLine="0" w:firstLineChars="0"/>
              <w:jc w:val="center"/>
              <w:rPr>
                <w:rFonts w:hint="default" w:eastAsia="宋体"/>
                <w:lang w:val="en-US" w:eastAsia="zh-CN"/>
              </w:rPr>
            </w:pPr>
            <w:r>
              <w:rPr>
                <w:rFonts w:hint="eastAsia" w:ascii="Times New Roman" w:hAnsi="Times New Roman" w:eastAsia="宋体" w:cs="Times New Roman"/>
                <w:b w:val="0"/>
                <w:color w:val="000000"/>
                <w:sz w:val="21"/>
                <w:lang w:val="en-US" w:eastAsia="zh-CN"/>
              </w:rPr>
              <w:t>胡雅岚 张荩睿</w:t>
            </w:r>
          </w:p>
        </w:tc>
      </w:tr>
      <w:tr w14:paraId="4B5BD8D2">
        <w:tblPrEx>
          <w:tblBorders>
            <w:top w:val="none" w:color="auto" w:sz="0" w:space="0"/>
            <w:left w:val="none" w:color="auto" w:sz="0" w:space="0"/>
            <w:bottom w:val="single" w:color="333333"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30" w:type="dxa"/>
            <w:tcBorders>
              <w:bottom w:val="nil"/>
            </w:tcBorders>
            <w:tcMar>
              <w:top w:w="90" w:type="dxa"/>
              <w:left w:w="110" w:type="dxa"/>
              <w:bottom w:w="90" w:type="dxa"/>
              <w:right w:w="110" w:type="dxa"/>
            </w:tcMar>
            <w:vAlign w:val="center"/>
          </w:tcPr>
          <w:p w14:paraId="5A6AF0D1">
            <w:pPr>
              <w:spacing w:before="0" w:after="0" w:line="240" w:lineRule="auto"/>
              <w:ind w:left="0" w:right="0" w:firstLine="0"/>
              <w:jc w:val="center"/>
            </w:pPr>
            <w:r>
              <w:rPr>
                <w:rFonts w:ascii="Times New Roman" w:hAnsi="Times New Roman" w:eastAsia="宋体" w:cs="Times New Roman"/>
                <w:b w:val="0"/>
                <w:color w:val="000000"/>
                <w:sz w:val="21"/>
              </w:rPr>
              <w:t>共同</w:t>
            </w:r>
          </w:p>
        </w:tc>
        <w:tc>
          <w:tcPr>
            <w:tcW w:w="2076" w:type="dxa"/>
            <w:tcBorders>
              <w:bottom w:val="nil"/>
            </w:tcBorders>
            <w:tcMar>
              <w:top w:w="90" w:type="dxa"/>
              <w:left w:w="110" w:type="dxa"/>
              <w:bottom w:w="90" w:type="dxa"/>
              <w:right w:w="110" w:type="dxa"/>
            </w:tcMar>
            <w:vAlign w:val="center"/>
          </w:tcPr>
          <w:p w14:paraId="0A88120E">
            <w:pPr>
              <w:spacing w:before="0" w:after="0" w:line="240" w:lineRule="auto"/>
              <w:ind w:left="0" w:right="0" w:firstLine="0"/>
              <w:jc w:val="left"/>
            </w:pPr>
            <w:r>
              <w:rPr>
                <w:rFonts w:ascii="Times New Roman" w:hAnsi="Times New Roman" w:eastAsia="宋体" w:cs="Times New Roman"/>
                <w:b w:val="0"/>
                <w:color w:val="000000"/>
                <w:sz w:val="21"/>
              </w:rPr>
              <w:t>急停/断电有效</w:t>
            </w:r>
          </w:p>
        </w:tc>
        <w:tc>
          <w:tcPr>
            <w:tcW w:w="1910" w:type="dxa"/>
            <w:tcBorders>
              <w:bottom w:val="nil"/>
            </w:tcBorders>
            <w:tcMar>
              <w:top w:w="90" w:type="dxa"/>
              <w:left w:w="110" w:type="dxa"/>
              <w:bottom w:w="90" w:type="dxa"/>
              <w:right w:w="110" w:type="dxa"/>
            </w:tcMar>
            <w:vAlign w:val="center"/>
          </w:tcPr>
          <w:p w14:paraId="264E3C74">
            <w:pPr>
              <w:spacing w:before="0" w:after="0" w:line="240" w:lineRule="auto"/>
              <w:ind w:left="0" w:right="0" w:firstLine="0"/>
              <w:jc w:val="center"/>
            </w:pPr>
            <w:r>
              <w:rPr>
                <w:rFonts w:ascii="Times New Roman" w:hAnsi="Times New Roman" w:eastAsia="宋体" w:cs="Times New Roman"/>
                <w:b w:val="0"/>
                <w:color w:val="000000"/>
                <w:sz w:val="21"/>
              </w:rPr>
              <w:t xml:space="preserve">通过 </w:t>
            </w:r>
          </w:p>
        </w:tc>
        <w:tc>
          <w:tcPr>
            <w:tcW w:w="2491" w:type="dxa"/>
            <w:tcBorders>
              <w:bottom w:val="nil"/>
            </w:tcBorders>
            <w:tcMar>
              <w:top w:w="90" w:type="dxa"/>
              <w:left w:w="110" w:type="dxa"/>
              <w:bottom w:w="90" w:type="dxa"/>
              <w:right w:w="110" w:type="dxa"/>
            </w:tcMar>
            <w:vAlign w:val="center"/>
          </w:tcPr>
          <w:p w14:paraId="6CFB5C2D">
            <w:pPr>
              <w:spacing w:before="0" w:after="0" w:line="240" w:lineRule="auto"/>
              <w:ind w:left="0" w:right="0" w:firstLine="0"/>
              <w:jc w:val="left"/>
              <w:rPr>
                <w:rFonts w:hint="default" w:eastAsia="宋体"/>
                <w:lang w:val="en-US" w:eastAsia="zh-CN"/>
              </w:rPr>
            </w:pPr>
            <w:r>
              <w:rPr>
                <w:rFonts w:hint="eastAsia" w:ascii="Times New Roman" w:hAnsi="Times New Roman" w:eastAsia="宋体" w:cs="Times New Roman"/>
                <w:b w:val="0"/>
                <w:color w:val="000000"/>
                <w:sz w:val="21"/>
                <w:lang w:val="en-US" w:eastAsia="zh-CN"/>
              </w:rPr>
              <w:t>小车开关实现一键断电</w:t>
            </w:r>
          </w:p>
        </w:tc>
        <w:tc>
          <w:tcPr>
            <w:tcW w:w="999" w:type="dxa"/>
            <w:tcBorders>
              <w:bottom w:val="nil"/>
            </w:tcBorders>
            <w:tcMar>
              <w:top w:w="90" w:type="dxa"/>
              <w:left w:w="110" w:type="dxa"/>
              <w:bottom w:w="90" w:type="dxa"/>
              <w:right w:w="110" w:type="dxa"/>
            </w:tcMar>
            <w:vAlign w:val="center"/>
          </w:tcPr>
          <w:p w14:paraId="1CD2C12D">
            <w:pPr>
              <w:spacing w:before="0" w:after="0" w:line="240" w:lineRule="auto"/>
              <w:ind w:left="0" w:leftChars="0" w:right="0" w:firstLine="0" w:firstLineChars="0"/>
              <w:jc w:val="center"/>
              <w:rPr>
                <w:rFonts w:hint="default" w:eastAsia="宋体"/>
                <w:lang w:val="en-US" w:eastAsia="zh-CN"/>
              </w:rPr>
            </w:pPr>
            <w:r>
              <w:rPr>
                <w:rFonts w:hint="eastAsia" w:ascii="Times New Roman" w:hAnsi="Times New Roman" w:eastAsia="宋体" w:cs="Times New Roman"/>
                <w:b w:val="0"/>
                <w:color w:val="000000"/>
                <w:sz w:val="21"/>
                <w:lang w:val="en-US" w:eastAsia="zh-CN"/>
              </w:rPr>
              <w:t>胡雅岚 张荩睿</w:t>
            </w:r>
          </w:p>
        </w:tc>
      </w:tr>
      <w:tr w14:paraId="1AE9F651">
        <w:tblPrEx>
          <w:tblBorders>
            <w:top w:val="none" w:color="auto" w:sz="0" w:space="0"/>
            <w:left w:val="none" w:color="auto" w:sz="0" w:space="0"/>
            <w:bottom w:val="single" w:color="333333"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30" w:type="dxa"/>
            <w:tcBorders>
              <w:bottom w:val="nil"/>
            </w:tcBorders>
            <w:tcMar>
              <w:top w:w="90" w:type="dxa"/>
              <w:left w:w="110" w:type="dxa"/>
              <w:bottom w:w="90" w:type="dxa"/>
              <w:right w:w="110" w:type="dxa"/>
            </w:tcMar>
            <w:vAlign w:val="center"/>
          </w:tcPr>
          <w:p w14:paraId="597AECAD">
            <w:pPr>
              <w:spacing w:before="0" w:after="0" w:line="240" w:lineRule="auto"/>
              <w:ind w:left="0" w:right="0" w:firstLine="0"/>
              <w:jc w:val="center"/>
            </w:pPr>
            <w:r>
              <w:rPr>
                <w:rFonts w:ascii="Times New Roman" w:hAnsi="Times New Roman" w:eastAsia="宋体" w:cs="Times New Roman"/>
                <w:b w:val="0"/>
                <w:color w:val="000000"/>
                <w:sz w:val="21"/>
              </w:rPr>
              <w:t>共同</w:t>
            </w:r>
          </w:p>
        </w:tc>
        <w:tc>
          <w:tcPr>
            <w:tcW w:w="2076" w:type="dxa"/>
            <w:tcBorders>
              <w:bottom w:val="nil"/>
            </w:tcBorders>
            <w:tcMar>
              <w:top w:w="90" w:type="dxa"/>
              <w:left w:w="110" w:type="dxa"/>
              <w:bottom w:w="90" w:type="dxa"/>
              <w:right w:w="110" w:type="dxa"/>
            </w:tcMar>
            <w:vAlign w:val="center"/>
          </w:tcPr>
          <w:p w14:paraId="048554D3">
            <w:pPr>
              <w:spacing w:before="0" w:after="0" w:line="240" w:lineRule="auto"/>
              <w:ind w:left="0" w:right="0" w:firstLine="0"/>
              <w:jc w:val="left"/>
            </w:pPr>
            <w:r>
              <w:rPr>
                <w:rFonts w:ascii="Times New Roman" w:hAnsi="Times New Roman" w:eastAsia="宋体" w:cs="Times New Roman"/>
                <w:b w:val="0"/>
                <w:color w:val="000000"/>
                <w:sz w:val="21"/>
              </w:rPr>
              <w:t>电机闭环与底盘运动</w:t>
            </w:r>
          </w:p>
        </w:tc>
        <w:tc>
          <w:tcPr>
            <w:tcW w:w="1910" w:type="dxa"/>
            <w:tcBorders>
              <w:bottom w:val="nil"/>
            </w:tcBorders>
            <w:tcMar>
              <w:top w:w="90" w:type="dxa"/>
              <w:left w:w="110" w:type="dxa"/>
              <w:bottom w:w="90" w:type="dxa"/>
              <w:right w:w="110" w:type="dxa"/>
            </w:tcMar>
            <w:vAlign w:val="center"/>
          </w:tcPr>
          <w:p w14:paraId="4311F030">
            <w:pPr>
              <w:spacing w:before="0" w:after="0" w:line="240" w:lineRule="auto"/>
              <w:ind w:left="0" w:right="0" w:firstLine="0"/>
              <w:jc w:val="center"/>
            </w:pPr>
            <w:r>
              <w:rPr>
                <w:rFonts w:ascii="Times New Roman" w:hAnsi="Times New Roman" w:eastAsia="宋体" w:cs="Times New Roman"/>
                <w:b w:val="0"/>
                <w:color w:val="000000"/>
                <w:sz w:val="21"/>
              </w:rPr>
              <w:t>通过</w:t>
            </w:r>
          </w:p>
        </w:tc>
        <w:tc>
          <w:tcPr>
            <w:tcW w:w="2491" w:type="dxa"/>
            <w:tcBorders>
              <w:bottom w:val="nil"/>
            </w:tcBorders>
            <w:tcMar>
              <w:top w:w="90" w:type="dxa"/>
              <w:left w:w="110" w:type="dxa"/>
              <w:bottom w:w="90" w:type="dxa"/>
              <w:right w:w="110" w:type="dxa"/>
            </w:tcMar>
            <w:vAlign w:val="center"/>
          </w:tcPr>
          <w:p w14:paraId="3694651C">
            <w:pPr>
              <w:spacing w:before="0" w:after="0" w:line="240" w:lineRule="auto"/>
              <w:ind w:left="0" w:right="0" w:firstLine="0"/>
              <w:jc w:val="left"/>
              <w:rPr>
                <w:rFonts w:hint="default" w:eastAsia="宋体"/>
                <w:lang w:val="en-US" w:eastAsia="zh-CN"/>
              </w:rPr>
            </w:pPr>
            <w:r>
              <w:rPr>
                <w:rFonts w:hint="eastAsia" w:ascii="Times New Roman" w:hAnsi="Times New Roman" w:eastAsia="宋体" w:cs="Times New Roman"/>
                <w:b w:val="0"/>
                <w:color w:val="000000"/>
                <w:sz w:val="21"/>
                <w:lang w:val="en-US" w:eastAsia="zh-CN"/>
              </w:rPr>
              <w:t>四组电机协同实现前进，后退转弯</w:t>
            </w:r>
          </w:p>
        </w:tc>
        <w:tc>
          <w:tcPr>
            <w:tcW w:w="999" w:type="dxa"/>
            <w:tcBorders>
              <w:bottom w:val="nil"/>
            </w:tcBorders>
            <w:tcMar>
              <w:top w:w="90" w:type="dxa"/>
              <w:left w:w="110" w:type="dxa"/>
              <w:bottom w:w="90" w:type="dxa"/>
              <w:right w:w="110" w:type="dxa"/>
            </w:tcMar>
            <w:vAlign w:val="center"/>
          </w:tcPr>
          <w:p w14:paraId="7A1DC7F0">
            <w:pPr>
              <w:spacing w:before="0" w:after="0" w:line="240" w:lineRule="auto"/>
              <w:ind w:left="0" w:leftChars="0" w:right="0" w:firstLine="0" w:firstLineChars="0"/>
              <w:jc w:val="center"/>
              <w:rPr>
                <w:rFonts w:hint="default" w:eastAsia="宋体"/>
                <w:lang w:val="en-US" w:eastAsia="zh-CN"/>
              </w:rPr>
            </w:pPr>
            <w:r>
              <w:rPr>
                <w:rFonts w:hint="eastAsia" w:ascii="Times New Roman" w:hAnsi="Times New Roman" w:eastAsia="宋体" w:cs="Times New Roman"/>
                <w:b w:val="0"/>
                <w:color w:val="000000"/>
                <w:sz w:val="21"/>
                <w:lang w:val="en-US" w:eastAsia="zh-CN"/>
              </w:rPr>
              <w:t>张荩睿 胡雅兰</w:t>
            </w:r>
          </w:p>
        </w:tc>
      </w:tr>
      <w:tr w14:paraId="0E90C461">
        <w:tblPrEx>
          <w:tblBorders>
            <w:top w:val="none" w:color="auto" w:sz="0" w:space="0"/>
            <w:left w:val="none" w:color="auto" w:sz="0" w:space="0"/>
            <w:bottom w:val="single" w:color="333333"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30" w:type="dxa"/>
            <w:tcBorders>
              <w:bottom w:val="nil"/>
            </w:tcBorders>
            <w:tcMar>
              <w:top w:w="90" w:type="dxa"/>
              <w:left w:w="110" w:type="dxa"/>
              <w:bottom w:w="90" w:type="dxa"/>
              <w:right w:w="110" w:type="dxa"/>
            </w:tcMar>
            <w:vAlign w:val="center"/>
          </w:tcPr>
          <w:p w14:paraId="7E47E513">
            <w:pPr>
              <w:spacing w:before="0" w:after="0" w:line="240" w:lineRule="auto"/>
              <w:ind w:left="0" w:right="0" w:firstLine="0"/>
              <w:jc w:val="center"/>
            </w:pPr>
            <w:r>
              <w:rPr>
                <w:rFonts w:ascii="Times New Roman" w:hAnsi="Times New Roman" w:eastAsia="宋体" w:cs="Times New Roman"/>
                <w:b w:val="0"/>
                <w:color w:val="000000"/>
                <w:sz w:val="21"/>
              </w:rPr>
              <w:t>共同</w:t>
            </w:r>
          </w:p>
        </w:tc>
        <w:tc>
          <w:tcPr>
            <w:tcW w:w="2076" w:type="dxa"/>
            <w:tcBorders>
              <w:bottom w:val="nil"/>
            </w:tcBorders>
            <w:tcMar>
              <w:top w:w="90" w:type="dxa"/>
              <w:left w:w="110" w:type="dxa"/>
              <w:bottom w:w="90" w:type="dxa"/>
              <w:right w:w="110" w:type="dxa"/>
            </w:tcMar>
            <w:vAlign w:val="center"/>
          </w:tcPr>
          <w:p w14:paraId="52FB11D2">
            <w:pPr>
              <w:spacing w:before="0" w:after="0" w:line="240" w:lineRule="auto"/>
              <w:ind w:left="0" w:right="0" w:firstLine="0"/>
              <w:jc w:val="left"/>
            </w:pPr>
            <w:r>
              <w:rPr>
                <w:rFonts w:ascii="Times New Roman" w:hAnsi="Times New Roman" w:eastAsia="宋体" w:cs="Times New Roman"/>
                <w:b w:val="0"/>
                <w:color w:val="000000"/>
                <w:sz w:val="21"/>
              </w:rPr>
              <w:t>通信协议与接口定义</w:t>
            </w:r>
          </w:p>
        </w:tc>
        <w:tc>
          <w:tcPr>
            <w:tcW w:w="1910" w:type="dxa"/>
            <w:tcBorders>
              <w:bottom w:val="nil"/>
            </w:tcBorders>
            <w:tcMar>
              <w:top w:w="90" w:type="dxa"/>
              <w:left w:w="110" w:type="dxa"/>
              <w:bottom w:w="90" w:type="dxa"/>
              <w:right w:w="110" w:type="dxa"/>
            </w:tcMar>
            <w:vAlign w:val="center"/>
          </w:tcPr>
          <w:p w14:paraId="459A78F5">
            <w:pPr>
              <w:spacing w:before="0" w:after="0" w:line="240" w:lineRule="auto"/>
              <w:ind w:left="0" w:right="0" w:firstLine="0"/>
              <w:jc w:val="center"/>
            </w:pPr>
            <w:r>
              <w:rPr>
                <w:rFonts w:ascii="Times New Roman" w:hAnsi="Times New Roman" w:eastAsia="宋体" w:cs="Times New Roman"/>
                <w:b w:val="0"/>
                <w:color w:val="000000"/>
                <w:sz w:val="21"/>
              </w:rPr>
              <w:t>通过</w:t>
            </w:r>
          </w:p>
        </w:tc>
        <w:tc>
          <w:tcPr>
            <w:tcW w:w="2491" w:type="dxa"/>
            <w:tcBorders>
              <w:bottom w:val="nil"/>
            </w:tcBorders>
            <w:tcMar>
              <w:top w:w="90" w:type="dxa"/>
              <w:left w:w="110" w:type="dxa"/>
              <w:bottom w:w="90" w:type="dxa"/>
              <w:right w:w="110" w:type="dxa"/>
            </w:tcMar>
            <w:vAlign w:val="center"/>
          </w:tcPr>
          <w:p w14:paraId="42EEAEAD">
            <w:pPr>
              <w:spacing w:before="0" w:after="0" w:line="240" w:lineRule="auto"/>
              <w:ind w:left="0" w:right="0" w:firstLine="0"/>
              <w:jc w:val="left"/>
              <w:rPr>
                <w:rFonts w:hint="default" w:eastAsia="宋体"/>
                <w:lang w:val="en-US" w:eastAsia="zh-CN"/>
              </w:rPr>
            </w:pPr>
            <w:r>
              <w:rPr>
                <w:rFonts w:hint="eastAsia" w:ascii="Times New Roman" w:hAnsi="Times New Roman" w:eastAsia="宋体" w:cs="Times New Roman"/>
                <w:b w:val="0"/>
                <w:color w:val="000000"/>
                <w:sz w:val="21"/>
                <w:lang w:val="en-US" w:eastAsia="zh-CN"/>
              </w:rPr>
              <w:t>外设信号传输无误</w:t>
            </w:r>
          </w:p>
        </w:tc>
        <w:tc>
          <w:tcPr>
            <w:tcW w:w="999" w:type="dxa"/>
            <w:tcBorders>
              <w:bottom w:val="nil"/>
            </w:tcBorders>
            <w:tcMar>
              <w:top w:w="90" w:type="dxa"/>
              <w:left w:w="110" w:type="dxa"/>
              <w:bottom w:w="90" w:type="dxa"/>
              <w:right w:w="110" w:type="dxa"/>
            </w:tcMar>
            <w:vAlign w:val="center"/>
          </w:tcPr>
          <w:p w14:paraId="18B6D655">
            <w:pPr>
              <w:spacing w:before="0" w:after="0" w:line="240" w:lineRule="auto"/>
              <w:ind w:left="0" w:leftChars="0" w:right="0" w:firstLine="0" w:firstLineChars="0"/>
              <w:jc w:val="center"/>
            </w:pPr>
            <w:r>
              <w:rPr>
                <w:rFonts w:hint="eastAsia" w:ascii="Times New Roman" w:hAnsi="Times New Roman" w:eastAsia="宋体" w:cs="Times New Roman"/>
                <w:b w:val="0"/>
                <w:color w:val="000000"/>
                <w:sz w:val="21"/>
                <w:lang w:val="en-US" w:eastAsia="zh-CN"/>
              </w:rPr>
              <w:t>胡雅岚 张荩睿</w:t>
            </w:r>
          </w:p>
        </w:tc>
      </w:tr>
      <w:tr w14:paraId="4D2D98B7">
        <w:tblPrEx>
          <w:tblBorders>
            <w:top w:val="none" w:color="auto" w:sz="0" w:space="0"/>
            <w:left w:val="none" w:color="auto" w:sz="0" w:space="0"/>
            <w:bottom w:val="single" w:color="333333"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30" w:type="dxa"/>
            <w:tcBorders>
              <w:bottom w:val="nil"/>
            </w:tcBorders>
            <w:tcMar>
              <w:top w:w="90" w:type="dxa"/>
              <w:left w:w="110" w:type="dxa"/>
              <w:bottom w:w="90" w:type="dxa"/>
              <w:right w:w="110" w:type="dxa"/>
            </w:tcMar>
            <w:vAlign w:val="center"/>
          </w:tcPr>
          <w:p w14:paraId="5F8C4A5B">
            <w:pPr>
              <w:spacing w:before="0" w:after="0" w:line="240" w:lineRule="auto"/>
              <w:ind w:left="0" w:right="0" w:firstLine="0"/>
              <w:jc w:val="center"/>
            </w:pPr>
            <w:r>
              <w:rPr>
                <w:rFonts w:ascii="Times New Roman" w:hAnsi="Times New Roman" w:eastAsia="宋体" w:cs="Times New Roman"/>
                <w:b w:val="0"/>
                <w:color w:val="000000"/>
                <w:sz w:val="21"/>
              </w:rPr>
              <w:t>共同</w:t>
            </w:r>
          </w:p>
        </w:tc>
        <w:tc>
          <w:tcPr>
            <w:tcW w:w="2076" w:type="dxa"/>
            <w:tcBorders>
              <w:bottom w:val="nil"/>
            </w:tcBorders>
            <w:tcMar>
              <w:top w:w="90" w:type="dxa"/>
              <w:left w:w="110" w:type="dxa"/>
              <w:bottom w:w="90" w:type="dxa"/>
              <w:right w:w="110" w:type="dxa"/>
            </w:tcMar>
            <w:vAlign w:val="center"/>
          </w:tcPr>
          <w:p w14:paraId="292E01AB">
            <w:pPr>
              <w:spacing w:before="0" w:after="0" w:line="240" w:lineRule="auto"/>
              <w:ind w:left="0" w:right="0" w:firstLine="0"/>
              <w:jc w:val="left"/>
            </w:pPr>
            <w:r>
              <w:rPr>
                <w:rFonts w:ascii="Times New Roman" w:hAnsi="Times New Roman" w:eastAsia="宋体" w:cs="Times New Roman"/>
                <w:b w:val="0"/>
                <w:color w:val="000000"/>
                <w:sz w:val="21"/>
              </w:rPr>
              <w:t>自绘 PCB 与上车验证</w:t>
            </w:r>
          </w:p>
        </w:tc>
        <w:tc>
          <w:tcPr>
            <w:tcW w:w="1910" w:type="dxa"/>
            <w:tcBorders>
              <w:bottom w:val="nil"/>
            </w:tcBorders>
            <w:tcMar>
              <w:top w:w="90" w:type="dxa"/>
              <w:left w:w="110" w:type="dxa"/>
              <w:bottom w:w="90" w:type="dxa"/>
              <w:right w:w="110" w:type="dxa"/>
            </w:tcMar>
            <w:vAlign w:val="center"/>
          </w:tcPr>
          <w:p w14:paraId="28DA7309">
            <w:pPr>
              <w:spacing w:before="0" w:after="0" w:line="240" w:lineRule="auto"/>
              <w:ind w:left="0" w:right="0" w:firstLine="0"/>
              <w:jc w:val="center"/>
            </w:pPr>
            <w:r>
              <w:rPr>
                <w:rFonts w:hint="eastAsia" w:ascii="Times New Roman" w:hAnsi="Times New Roman" w:eastAsia="宋体" w:cs="Times New Roman"/>
                <w:b w:val="0"/>
                <w:color w:val="000000"/>
                <w:sz w:val="21"/>
                <w:lang w:val="en-US" w:eastAsia="zh-CN"/>
              </w:rPr>
              <w:t>通过</w:t>
            </w:r>
            <w:r>
              <w:rPr>
                <w:rFonts w:ascii="Times New Roman" w:hAnsi="Times New Roman" w:eastAsia="宋体" w:cs="Times New Roman"/>
                <w:b w:val="0"/>
                <w:color w:val="000000"/>
                <w:sz w:val="21"/>
              </w:rPr>
              <w:t xml:space="preserve"> </w:t>
            </w:r>
          </w:p>
        </w:tc>
        <w:tc>
          <w:tcPr>
            <w:tcW w:w="2491" w:type="dxa"/>
            <w:tcBorders>
              <w:bottom w:val="nil"/>
            </w:tcBorders>
            <w:tcMar>
              <w:top w:w="90" w:type="dxa"/>
              <w:left w:w="110" w:type="dxa"/>
              <w:bottom w:w="90" w:type="dxa"/>
              <w:right w:w="110" w:type="dxa"/>
            </w:tcMar>
            <w:vAlign w:val="center"/>
          </w:tcPr>
          <w:p w14:paraId="4DD65F9E">
            <w:pPr>
              <w:spacing w:before="0" w:after="0" w:line="240" w:lineRule="auto"/>
              <w:ind w:left="0" w:right="0" w:firstLine="0"/>
              <w:jc w:val="left"/>
              <w:rPr>
                <w:rFonts w:hint="default" w:eastAsia="宋体"/>
                <w:lang w:val="en-US" w:eastAsia="zh-CN"/>
              </w:rPr>
            </w:pPr>
            <w:r>
              <w:rPr>
                <w:rFonts w:hint="eastAsia" w:ascii="Times New Roman" w:hAnsi="Times New Roman" w:eastAsia="宋体" w:cs="Times New Roman"/>
                <w:b w:val="0"/>
                <w:color w:val="000000"/>
                <w:sz w:val="21"/>
                <w:lang w:val="en-US" w:eastAsia="zh-CN"/>
              </w:rPr>
              <w:t>实物如图1</w:t>
            </w:r>
          </w:p>
        </w:tc>
        <w:tc>
          <w:tcPr>
            <w:tcW w:w="999" w:type="dxa"/>
            <w:tcBorders>
              <w:bottom w:val="nil"/>
            </w:tcBorders>
            <w:tcMar>
              <w:top w:w="90" w:type="dxa"/>
              <w:left w:w="110" w:type="dxa"/>
              <w:bottom w:w="90" w:type="dxa"/>
              <w:right w:w="110" w:type="dxa"/>
            </w:tcMar>
            <w:vAlign w:val="center"/>
          </w:tcPr>
          <w:p w14:paraId="51626C6B">
            <w:pPr>
              <w:spacing w:before="0" w:after="0" w:line="240" w:lineRule="auto"/>
              <w:ind w:left="0" w:leftChars="0" w:right="0" w:firstLine="0" w:firstLineChars="0"/>
              <w:jc w:val="center"/>
            </w:pPr>
            <w:r>
              <w:rPr>
                <w:rFonts w:hint="eastAsia" w:ascii="Times New Roman" w:hAnsi="Times New Roman" w:eastAsia="宋体" w:cs="Times New Roman"/>
                <w:b w:val="0"/>
                <w:color w:val="000000"/>
                <w:sz w:val="21"/>
                <w:lang w:val="en-US" w:eastAsia="zh-CN"/>
              </w:rPr>
              <w:t>胡雅岚 张荩睿</w:t>
            </w:r>
          </w:p>
        </w:tc>
      </w:tr>
      <w:tr w14:paraId="48165E9A">
        <w:tblPrEx>
          <w:tblBorders>
            <w:top w:val="none" w:color="auto" w:sz="0" w:space="0"/>
            <w:left w:val="none" w:color="auto" w:sz="0" w:space="0"/>
            <w:bottom w:val="single" w:color="333333"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30" w:type="dxa"/>
            <w:tcBorders>
              <w:bottom w:val="nil"/>
            </w:tcBorders>
            <w:tcMar>
              <w:top w:w="90" w:type="dxa"/>
              <w:left w:w="110" w:type="dxa"/>
              <w:bottom w:w="90" w:type="dxa"/>
              <w:right w:w="110" w:type="dxa"/>
            </w:tcMar>
            <w:vAlign w:val="center"/>
          </w:tcPr>
          <w:p w14:paraId="68E33758">
            <w:pPr>
              <w:spacing w:before="0" w:after="0" w:line="240" w:lineRule="auto"/>
              <w:ind w:left="0" w:right="0" w:firstLine="0"/>
              <w:jc w:val="center"/>
            </w:pPr>
            <w:r>
              <w:rPr>
                <w:rFonts w:ascii="Times New Roman" w:hAnsi="Times New Roman" w:eastAsia="宋体" w:cs="Times New Roman"/>
                <w:b w:val="0"/>
                <w:color w:val="000000"/>
                <w:sz w:val="21"/>
              </w:rPr>
              <w:t>C</w:t>
            </w:r>
          </w:p>
        </w:tc>
        <w:tc>
          <w:tcPr>
            <w:tcW w:w="2076" w:type="dxa"/>
            <w:tcBorders>
              <w:bottom w:val="nil"/>
            </w:tcBorders>
            <w:tcMar>
              <w:top w:w="90" w:type="dxa"/>
              <w:left w:w="110" w:type="dxa"/>
              <w:bottom w:w="90" w:type="dxa"/>
              <w:right w:w="110" w:type="dxa"/>
            </w:tcMar>
            <w:vAlign w:val="center"/>
          </w:tcPr>
          <w:p w14:paraId="50EA2E1B">
            <w:pPr>
              <w:spacing w:before="0" w:after="0" w:line="240" w:lineRule="auto"/>
              <w:ind w:left="0" w:right="0" w:firstLine="0"/>
              <w:jc w:val="left"/>
            </w:pPr>
            <w:r>
              <w:rPr>
                <w:rFonts w:ascii="Times New Roman" w:hAnsi="Times New Roman" w:eastAsia="宋体" w:cs="Times New Roman"/>
                <w:b w:val="0"/>
                <w:color w:val="000000"/>
                <w:sz w:val="21"/>
              </w:rPr>
              <w:t>所选控制指标测试</w:t>
            </w:r>
          </w:p>
        </w:tc>
        <w:tc>
          <w:tcPr>
            <w:tcW w:w="1910" w:type="dxa"/>
            <w:tcBorders>
              <w:bottom w:val="nil"/>
            </w:tcBorders>
            <w:tcMar>
              <w:top w:w="90" w:type="dxa"/>
              <w:left w:w="110" w:type="dxa"/>
              <w:bottom w:w="90" w:type="dxa"/>
              <w:right w:w="110" w:type="dxa"/>
            </w:tcMar>
            <w:vAlign w:val="center"/>
          </w:tcPr>
          <w:p w14:paraId="07FC24B0">
            <w:pPr>
              <w:spacing w:before="0" w:after="0" w:line="240" w:lineRule="auto"/>
              <w:ind w:left="0" w:right="0" w:firstLine="0"/>
              <w:jc w:val="center"/>
            </w:pPr>
            <w:r>
              <w:rPr>
                <w:rFonts w:ascii="Times New Roman" w:hAnsi="Times New Roman" w:eastAsia="宋体" w:cs="Times New Roman"/>
                <w:b w:val="0"/>
                <w:color w:val="000000"/>
                <w:sz w:val="21"/>
              </w:rPr>
              <w:t>通过</w:t>
            </w:r>
          </w:p>
        </w:tc>
        <w:tc>
          <w:tcPr>
            <w:tcW w:w="2491" w:type="dxa"/>
            <w:tcBorders>
              <w:bottom w:val="nil"/>
            </w:tcBorders>
            <w:tcMar>
              <w:top w:w="90" w:type="dxa"/>
              <w:left w:w="110" w:type="dxa"/>
              <w:bottom w:w="90" w:type="dxa"/>
              <w:right w:w="110" w:type="dxa"/>
            </w:tcMar>
            <w:vAlign w:val="center"/>
          </w:tcPr>
          <w:p w14:paraId="2AD82EBC">
            <w:pPr>
              <w:spacing w:before="0" w:after="0" w:line="240" w:lineRule="auto"/>
              <w:ind w:left="0" w:right="0" w:firstLine="0"/>
              <w:jc w:val="left"/>
              <w:rPr>
                <w:rFonts w:hint="default" w:eastAsia="宋体"/>
                <w:lang w:val="en-US" w:eastAsia="zh-CN"/>
              </w:rPr>
            </w:pPr>
            <w:r>
              <w:rPr>
                <w:rFonts w:hint="eastAsia" w:ascii="Times New Roman" w:hAnsi="Times New Roman" w:eastAsia="宋体" w:cs="Times New Roman"/>
                <w:b w:val="0"/>
                <w:color w:val="000000"/>
                <w:sz w:val="21"/>
                <w:lang w:val="en-US" w:eastAsia="zh-CN"/>
              </w:rPr>
              <w:t>正确执行指令</w:t>
            </w:r>
          </w:p>
        </w:tc>
        <w:tc>
          <w:tcPr>
            <w:tcW w:w="999" w:type="dxa"/>
            <w:tcBorders>
              <w:bottom w:val="nil"/>
            </w:tcBorders>
            <w:tcMar>
              <w:top w:w="90" w:type="dxa"/>
              <w:left w:w="110" w:type="dxa"/>
              <w:bottom w:w="90" w:type="dxa"/>
              <w:right w:w="110" w:type="dxa"/>
            </w:tcMar>
            <w:vAlign w:val="center"/>
          </w:tcPr>
          <w:p w14:paraId="660FFCBF">
            <w:pPr>
              <w:spacing w:before="0" w:after="0" w:line="240" w:lineRule="auto"/>
              <w:ind w:left="0" w:leftChars="0" w:right="0" w:firstLine="0" w:firstLineChars="0"/>
              <w:jc w:val="center"/>
            </w:pPr>
            <w:r>
              <w:rPr>
                <w:rFonts w:hint="eastAsia" w:ascii="Times New Roman" w:hAnsi="Times New Roman" w:eastAsia="宋体" w:cs="Times New Roman"/>
                <w:b w:val="0"/>
                <w:color w:val="000000"/>
                <w:sz w:val="21"/>
                <w:lang w:val="en-US" w:eastAsia="zh-CN"/>
              </w:rPr>
              <w:t>胡雅岚 张荩睿</w:t>
            </w:r>
          </w:p>
        </w:tc>
      </w:tr>
      <w:tr w14:paraId="7F604F42">
        <w:tblPrEx>
          <w:tblBorders>
            <w:top w:val="none" w:color="auto" w:sz="0" w:space="0"/>
            <w:left w:val="none" w:color="auto" w:sz="0" w:space="0"/>
            <w:bottom w:val="single" w:color="333333"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30" w:type="dxa"/>
            <w:tcBorders>
              <w:bottom w:val="nil"/>
            </w:tcBorders>
            <w:tcMar>
              <w:top w:w="90" w:type="dxa"/>
              <w:left w:w="110" w:type="dxa"/>
              <w:bottom w:w="90" w:type="dxa"/>
              <w:right w:w="110" w:type="dxa"/>
            </w:tcMar>
            <w:vAlign w:val="center"/>
          </w:tcPr>
          <w:p w14:paraId="64D3491E">
            <w:pPr>
              <w:spacing w:before="0" w:after="0" w:line="240" w:lineRule="auto"/>
              <w:ind w:left="0" w:right="0" w:firstLine="0"/>
              <w:jc w:val="center"/>
            </w:pPr>
            <w:r>
              <w:rPr>
                <w:rFonts w:ascii="Times New Roman" w:hAnsi="Times New Roman" w:eastAsia="宋体" w:cs="Times New Roman"/>
                <w:b w:val="0"/>
                <w:color w:val="000000"/>
                <w:sz w:val="21"/>
              </w:rPr>
              <w:t>C</w:t>
            </w:r>
          </w:p>
        </w:tc>
        <w:tc>
          <w:tcPr>
            <w:tcW w:w="2076" w:type="dxa"/>
            <w:tcBorders>
              <w:bottom w:val="nil"/>
            </w:tcBorders>
            <w:tcMar>
              <w:top w:w="90" w:type="dxa"/>
              <w:left w:w="110" w:type="dxa"/>
              <w:bottom w:w="90" w:type="dxa"/>
              <w:right w:w="110" w:type="dxa"/>
            </w:tcMar>
            <w:vAlign w:val="center"/>
          </w:tcPr>
          <w:p w14:paraId="36AF76EB">
            <w:pPr>
              <w:spacing w:before="0" w:after="0" w:line="240" w:lineRule="auto"/>
              <w:ind w:left="0" w:right="0" w:firstLine="0"/>
              <w:jc w:val="left"/>
            </w:pPr>
            <w:r>
              <w:rPr>
                <w:rFonts w:ascii="Times New Roman" w:hAnsi="Times New Roman" w:eastAsia="宋体" w:cs="Times New Roman"/>
                <w:b w:val="0"/>
                <w:color w:val="000000"/>
                <w:sz w:val="21"/>
              </w:rPr>
              <w:t>测试数据与误差记录</w:t>
            </w:r>
          </w:p>
        </w:tc>
        <w:tc>
          <w:tcPr>
            <w:tcW w:w="1910" w:type="dxa"/>
            <w:tcBorders>
              <w:bottom w:val="nil"/>
            </w:tcBorders>
            <w:tcMar>
              <w:top w:w="90" w:type="dxa"/>
              <w:left w:w="110" w:type="dxa"/>
              <w:bottom w:w="90" w:type="dxa"/>
              <w:right w:w="110" w:type="dxa"/>
            </w:tcMar>
            <w:vAlign w:val="center"/>
          </w:tcPr>
          <w:p w14:paraId="7E899EDB">
            <w:pPr>
              <w:spacing w:before="0" w:after="0" w:line="240" w:lineRule="auto"/>
              <w:ind w:left="0" w:right="0" w:firstLine="0"/>
              <w:jc w:val="center"/>
            </w:pPr>
            <w:r>
              <w:rPr>
                <w:rFonts w:ascii="Times New Roman" w:hAnsi="Times New Roman" w:eastAsia="宋体" w:cs="Times New Roman"/>
                <w:b w:val="0"/>
                <w:color w:val="000000"/>
                <w:sz w:val="21"/>
              </w:rPr>
              <w:t xml:space="preserve">通过 </w:t>
            </w:r>
          </w:p>
        </w:tc>
        <w:tc>
          <w:tcPr>
            <w:tcW w:w="2491" w:type="dxa"/>
            <w:tcBorders>
              <w:bottom w:val="nil"/>
            </w:tcBorders>
            <w:tcMar>
              <w:top w:w="90" w:type="dxa"/>
              <w:left w:w="110" w:type="dxa"/>
              <w:bottom w:w="90" w:type="dxa"/>
              <w:right w:w="110" w:type="dxa"/>
            </w:tcMar>
            <w:vAlign w:val="center"/>
          </w:tcPr>
          <w:p w14:paraId="0DADEA03">
            <w:pPr>
              <w:spacing w:before="0" w:after="0" w:line="240" w:lineRule="auto"/>
              <w:ind w:left="0" w:right="0" w:firstLine="0"/>
              <w:jc w:val="left"/>
              <w:rPr>
                <w:rFonts w:hint="default" w:eastAsia="宋体"/>
                <w:lang w:val="en-US" w:eastAsia="zh-CN"/>
              </w:rPr>
            </w:pPr>
            <w:r>
              <w:rPr>
                <w:rFonts w:hint="eastAsia" w:ascii="Times New Roman" w:hAnsi="Times New Roman" w:eastAsia="宋体" w:cs="Times New Roman"/>
                <w:b w:val="0"/>
                <w:color w:val="000000"/>
                <w:sz w:val="21"/>
                <w:lang w:val="en-US" w:eastAsia="zh-CN"/>
              </w:rPr>
              <w:t>详见仓库记录</w:t>
            </w:r>
          </w:p>
        </w:tc>
        <w:tc>
          <w:tcPr>
            <w:tcW w:w="999" w:type="dxa"/>
            <w:tcBorders>
              <w:bottom w:val="nil"/>
            </w:tcBorders>
            <w:tcMar>
              <w:top w:w="90" w:type="dxa"/>
              <w:left w:w="110" w:type="dxa"/>
              <w:bottom w:w="90" w:type="dxa"/>
              <w:right w:w="110" w:type="dxa"/>
            </w:tcMar>
            <w:vAlign w:val="center"/>
          </w:tcPr>
          <w:p w14:paraId="6C16A509">
            <w:pPr>
              <w:spacing w:before="0" w:after="0" w:line="240" w:lineRule="auto"/>
              <w:ind w:left="0" w:leftChars="0" w:right="0" w:firstLine="0" w:firstLineChars="0"/>
              <w:jc w:val="center"/>
            </w:pPr>
            <w:r>
              <w:rPr>
                <w:rFonts w:hint="eastAsia" w:ascii="Times New Roman" w:hAnsi="Times New Roman" w:eastAsia="宋体" w:cs="Times New Roman"/>
                <w:b w:val="0"/>
                <w:color w:val="000000"/>
                <w:sz w:val="21"/>
                <w:lang w:val="en-US" w:eastAsia="zh-CN"/>
              </w:rPr>
              <w:t>胡雅岚 张荩睿</w:t>
            </w:r>
          </w:p>
        </w:tc>
      </w:tr>
      <w:tr w14:paraId="7BFEC7B4">
        <w:tblPrEx>
          <w:tblBorders>
            <w:top w:val="none" w:color="auto" w:sz="0" w:space="0"/>
            <w:left w:val="none" w:color="auto" w:sz="0" w:space="0"/>
            <w:bottom w:val="single" w:color="333333"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30" w:type="dxa"/>
            <w:tcBorders>
              <w:bottom w:val="nil"/>
            </w:tcBorders>
            <w:tcMar>
              <w:top w:w="90" w:type="dxa"/>
              <w:left w:w="110" w:type="dxa"/>
              <w:bottom w:w="90" w:type="dxa"/>
              <w:right w:w="110" w:type="dxa"/>
            </w:tcMar>
            <w:vAlign w:val="center"/>
          </w:tcPr>
          <w:p w14:paraId="061A89D1">
            <w:pPr>
              <w:spacing w:before="0" w:after="0" w:line="240" w:lineRule="auto"/>
              <w:ind w:left="0" w:right="0" w:firstLine="0"/>
              <w:jc w:val="center"/>
            </w:pPr>
            <w:r>
              <w:rPr>
                <w:rFonts w:ascii="Times New Roman" w:hAnsi="Times New Roman" w:eastAsia="宋体" w:cs="Times New Roman"/>
                <w:b w:val="0"/>
                <w:color w:val="000000"/>
                <w:sz w:val="21"/>
              </w:rPr>
              <w:t>资料</w:t>
            </w:r>
          </w:p>
        </w:tc>
        <w:tc>
          <w:tcPr>
            <w:tcW w:w="2076" w:type="dxa"/>
            <w:tcBorders>
              <w:bottom w:val="nil"/>
            </w:tcBorders>
            <w:tcMar>
              <w:top w:w="90" w:type="dxa"/>
              <w:left w:w="110" w:type="dxa"/>
              <w:bottom w:w="90" w:type="dxa"/>
              <w:right w:w="110" w:type="dxa"/>
            </w:tcMar>
            <w:vAlign w:val="center"/>
          </w:tcPr>
          <w:p w14:paraId="115F0D36">
            <w:pPr>
              <w:spacing w:before="0" w:after="0" w:line="240" w:lineRule="auto"/>
              <w:ind w:left="0" w:right="0" w:firstLine="0"/>
              <w:jc w:val="left"/>
            </w:pPr>
            <w:r>
              <w:rPr>
                <w:rFonts w:ascii="Times New Roman" w:hAnsi="Times New Roman" w:eastAsia="宋体" w:cs="Times New Roman"/>
                <w:b w:val="0"/>
                <w:color w:val="000000"/>
                <w:sz w:val="21"/>
              </w:rPr>
              <w:t>BOM 与线束表完整</w:t>
            </w:r>
          </w:p>
        </w:tc>
        <w:tc>
          <w:tcPr>
            <w:tcW w:w="1910" w:type="dxa"/>
            <w:tcBorders>
              <w:bottom w:val="nil"/>
            </w:tcBorders>
            <w:tcMar>
              <w:top w:w="90" w:type="dxa"/>
              <w:left w:w="110" w:type="dxa"/>
              <w:bottom w:w="90" w:type="dxa"/>
              <w:right w:w="110" w:type="dxa"/>
            </w:tcMar>
            <w:vAlign w:val="center"/>
          </w:tcPr>
          <w:p w14:paraId="2DC12636">
            <w:pPr>
              <w:spacing w:before="0" w:after="0" w:line="240" w:lineRule="auto"/>
              <w:ind w:left="0" w:right="0" w:firstLine="0"/>
              <w:jc w:val="center"/>
            </w:pPr>
            <w:r>
              <w:rPr>
                <w:rFonts w:ascii="Times New Roman" w:hAnsi="Times New Roman" w:eastAsia="宋体" w:cs="Times New Roman"/>
                <w:b w:val="0"/>
                <w:color w:val="000000"/>
                <w:sz w:val="21"/>
              </w:rPr>
              <w:t>通过</w:t>
            </w:r>
          </w:p>
        </w:tc>
        <w:tc>
          <w:tcPr>
            <w:tcW w:w="2491" w:type="dxa"/>
            <w:tcBorders>
              <w:bottom w:val="nil"/>
            </w:tcBorders>
            <w:tcMar>
              <w:top w:w="90" w:type="dxa"/>
              <w:left w:w="110" w:type="dxa"/>
              <w:bottom w:w="90" w:type="dxa"/>
              <w:right w:w="110" w:type="dxa"/>
            </w:tcMar>
            <w:vAlign w:val="center"/>
          </w:tcPr>
          <w:p w14:paraId="4F80C3B1">
            <w:pPr>
              <w:spacing w:before="0" w:after="0" w:line="240" w:lineRule="auto"/>
              <w:ind w:left="0" w:right="0" w:firstLine="0"/>
              <w:jc w:val="left"/>
              <w:rPr>
                <w:rFonts w:hint="default" w:eastAsia="宋体"/>
                <w:lang w:val="en-US" w:eastAsia="zh-CN"/>
              </w:rPr>
            </w:pPr>
            <w:r>
              <w:rPr>
                <w:rFonts w:hint="eastAsia" w:ascii="Times New Roman" w:hAnsi="Times New Roman" w:eastAsia="宋体" w:cs="Times New Roman"/>
                <w:b w:val="0"/>
                <w:color w:val="000000"/>
                <w:sz w:val="21"/>
                <w:lang w:val="en-US" w:eastAsia="zh-CN"/>
              </w:rPr>
              <w:t>详见仓库记录</w:t>
            </w:r>
          </w:p>
        </w:tc>
        <w:tc>
          <w:tcPr>
            <w:tcW w:w="999" w:type="dxa"/>
            <w:tcBorders>
              <w:bottom w:val="nil"/>
            </w:tcBorders>
            <w:tcMar>
              <w:top w:w="90" w:type="dxa"/>
              <w:left w:w="110" w:type="dxa"/>
              <w:bottom w:w="90" w:type="dxa"/>
              <w:right w:w="110" w:type="dxa"/>
            </w:tcMar>
            <w:vAlign w:val="center"/>
          </w:tcPr>
          <w:p w14:paraId="413C4F41">
            <w:pPr>
              <w:spacing w:before="0" w:after="0" w:line="240" w:lineRule="auto"/>
              <w:ind w:left="0" w:leftChars="0" w:right="0" w:firstLine="0" w:firstLineChars="0"/>
              <w:jc w:val="center"/>
            </w:pPr>
            <w:r>
              <w:rPr>
                <w:rFonts w:hint="eastAsia" w:ascii="Times New Roman" w:hAnsi="Times New Roman" w:eastAsia="宋体" w:cs="Times New Roman"/>
                <w:b w:val="0"/>
                <w:color w:val="000000"/>
                <w:sz w:val="21"/>
                <w:lang w:val="en-US" w:eastAsia="zh-CN"/>
              </w:rPr>
              <w:t>胡雅岚 张荩睿</w:t>
            </w:r>
          </w:p>
        </w:tc>
      </w:tr>
      <w:tr w14:paraId="1FA967A0">
        <w:tblPrEx>
          <w:tblBorders>
            <w:top w:val="none" w:color="auto" w:sz="0" w:space="0"/>
            <w:left w:val="none" w:color="auto" w:sz="0" w:space="0"/>
            <w:bottom w:val="single" w:color="333333"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30" w:type="dxa"/>
            <w:tcBorders>
              <w:bottom w:val="nil"/>
            </w:tcBorders>
            <w:tcMar>
              <w:top w:w="90" w:type="dxa"/>
              <w:left w:w="110" w:type="dxa"/>
              <w:bottom w:w="90" w:type="dxa"/>
              <w:right w:w="110" w:type="dxa"/>
            </w:tcMar>
            <w:vAlign w:val="center"/>
          </w:tcPr>
          <w:p w14:paraId="6666FEDC">
            <w:pPr>
              <w:spacing w:before="0" w:after="0" w:line="240" w:lineRule="auto"/>
              <w:ind w:left="0" w:right="0" w:firstLine="0"/>
              <w:jc w:val="center"/>
            </w:pPr>
            <w:r>
              <w:rPr>
                <w:rFonts w:ascii="Times New Roman" w:hAnsi="Times New Roman" w:eastAsia="宋体" w:cs="Times New Roman"/>
                <w:b w:val="0"/>
                <w:color w:val="000000"/>
                <w:sz w:val="21"/>
              </w:rPr>
              <w:t>资料</w:t>
            </w:r>
          </w:p>
        </w:tc>
        <w:tc>
          <w:tcPr>
            <w:tcW w:w="2076" w:type="dxa"/>
            <w:tcBorders>
              <w:bottom w:val="nil"/>
            </w:tcBorders>
            <w:tcMar>
              <w:top w:w="90" w:type="dxa"/>
              <w:left w:w="110" w:type="dxa"/>
              <w:bottom w:w="90" w:type="dxa"/>
              <w:right w:w="110" w:type="dxa"/>
            </w:tcMar>
            <w:vAlign w:val="center"/>
          </w:tcPr>
          <w:p w14:paraId="6A2FBBB8">
            <w:pPr>
              <w:spacing w:before="0" w:after="0" w:line="240" w:lineRule="auto"/>
              <w:ind w:left="0" w:right="0" w:firstLine="0"/>
              <w:jc w:val="left"/>
            </w:pPr>
            <w:r>
              <w:rPr>
                <w:rFonts w:ascii="Times New Roman" w:hAnsi="Times New Roman" w:eastAsia="宋体" w:cs="Times New Roman"/>
                <w:b w:val="0"/>
                <w:color w:val="000000"/>
                <w:sz w:val="21"/>
              </w:rPr>
              <w:t>GitHub 仓库与提交记录</w:t>
            </w:r>
          </w:p>
        </w:tc>
        <w:tc>
          <w:tcPr>
            <w:tcW w:w="1910" w:type="dxa"/>
            <w:tcBorders>
              <w:bottom w:val="nil"/>
            </w:tcBorders>
            <w:tcMar>
              <w:top w:w="90" w:type="dxa"/>
              <w:left w:w="110" w:type="dxa"/>
              <w:bottom w:w="90" w:type="dxa"/>
              <w:right w:w="110" w:type="dxa"/>
            </w:tcMar>
            <w:vAlign w:val="center"/>
          </w:tcPr>
          <w:p w14:paraId="63972563">
            <w:pPr>
              <w:spacing w:before="0" w:after="0" w:line="240" w:lineRule="auto"/>
              <w:ind w:left="0" w:right="0" w:firstLine="0"/>
              <w:jc w:val="center"/>
            </w:pPr>
            <w:r>
              <w:rPr>
                <w:rFonts w:ascii="Times New Roman" w:hAnsi="Times New Roman" w:eastAsia="宋体" w:cs="Times New Roman"/>
                <w:b w:val="0"/>
                <w:color w:val="000000"/>
                <w:sz w:val="21"/>
              </w:rPr>
              <w:t>通过</w:t>
            </w:r>
          </w:p>
        </w:tc>
        <w:tc>
          <w:tcPr>
            <w:tcW w:w="2491" w:type="dxa"/>
            <w:tcBorders>
              <w:bottom w:val="nil"/>
            </w:tcBorders>
            <w:tcMar>
              <w:top w:w="90" w:type="dxa"/>
              <w:left w:w="110" w:type="dxa"/>
              <w:bottom w:w="90" w:type="dxa"/>
              <w:right w:w="110" w:type="dxa"/>
            </w:tcMar>
            <w:vAlign w:val="center"/>
          </w:tcPr>
          <w:p w14:paraId="169E50D0">
            <w:pPr>
              <w:spacing w:before="0" w:after="0" w:line="240" w:lineRule="auto"/>
              <w:ind w:left="0" w:right="0" w:firstLine="0"/>
              <w:jc w:val="left"/>
              <w:rPr>
                <w:rFonts w:hint="default" w:eastAsia="宋体"/>
                <w:lang w:val="en-US" w:eastAsia="zh-CN"/>
              </w:rPr>
            </w:pPr>
            <w:r>
              <w:rPr>
                <w:rFonts w:hint="eastAsia" w:ascii="Times New Roman" w:hAnsi="Times New Roman" w:eastAsia="宋体" w:cs="Times New Roman"/>
                <w:b w:val="0"/>
                <w:color w:val="000000"/>
                <w:sz w:val="21"/>
                <w:lang w:val="en-US" w:eastAsia="zh-CN"/>
              </w:rPr>
              <w:t>详见仓库记录</w:t>
            </w:r>
          </w:p>
        </w:tc>
        <w:tc>
          <w:tcPr>
            <w:tcW w:w="999" w:type="dxa"/>
            <w:tcBorders>
              <w:bottom w:val="nil"/>
            </w:tcBorders>
            <w:tcMar>
              <w:top w:w="90" w:type="dxa"/>
              <w:left w:w="110" w:type="dxa"/>
              <w:bottom w:w="90" w:type="dxa"/>
              <w:right w:w="110" w:type="dxa"/>
            </w:tcMar>
            <w:vAlign w:val="center"/>
          </w:tcPr>
          <w:p w14:paraId="1D83E098">
            <w:pPr>
              <w:spacing w:before="0" w:after="0" w:line="240" w:lineRule="auto"/>
              <w:ind w:left="0" w:leftChars="0" w:right="0" w:firstLine="0" w:firstLineChars="0"/>
              <w:jc w:val="center"/>
            </w:pPr>
            <w:r>
              <w:rPr>
                <w:rFonts w:hint="eastAsia" w:ascii="Times New Roman" w:hAnsi="Times New Roman" w:eastAsia="宋体" w:cs="Times New Roman"/>
                <w:b w:val="0"/>
                <w:color w:val="000000"/>
                <w:sz w:val="21"/>
                <w:lang w:val="en-US" w:eastAsia="zh-CN"/>
              </w:rPr>
              <w:t>胡雅岚 张荩睿</w:t>
            </w:r>
          </w:p>
        </w:tc>
      </w:tr>
      <w:tr w14:paraId="75086779">
        <w:tblPrEx>
          <w:tblBorders>
            <w:top w:val="none" w:color="auto" w:sz="0" w:space="0"/>
            <w:left w:val="none" w:color="auto" w:sz="0" w:space="0"/>
            <w:bottom w:val="single" w:color="333333"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30" w:type="dxa"/>
            <w:tcBorders>
              <w:bottom w:val="nil"/>
            </w:tcBorders>
            <w:tcMar>
              <w:top w:w="90" w:type="dxa"/>
              <w:left w:w="110" w:type="dxa"/>
              <w:bottom w:w="90" w:type="dxa"/>
              <w:right w:w="110" w:type="dxa"/>
            </w:tcMar>
            <w:vAlign w:val="center"/>
          </w:tcPr>
          <w:p w14:paraId="5FBD40EA">
            <w:pPr>
              <w:spacing w:before="0" w:after="0" w:line="240" w:lineRule="auto"/>
              <w:ind w:left="0" w:right="0" w:firstLine="0"/>
              <w:jc w:val="center"/>
            </w:pPr>
            <w:r>
              <w:rPr>
                <w:rFonts w:ascii="Times New Roman" w:hAnsi="Times New Roman" w:eastAsia="宋体" w:cs="Times New Roman"/>
                <w:b w:val="0"/>
                <w:color w:val="000000"/>
                <w:sz w:val="21"/>
              </w:rPr>
              <w:t>资料</w:t>
            </w:r>
          </w:p>
        </w:tc>
        <w:tc>
          <w:tcPr>
            <w:tcW w:w="2076" w:type="dxa"/>
            <w:tcBorders>
              <w:bottom w:val="nil"/>
            </w:tcBorders>
            <w:tcMar>
              <w:top w:w="90" w:type="dxa"/>
              <w:left w:w="110" w:type="dxa"/>
              <w:bottom w:w="90" w:type="dxa"/>
              <w:right w:w="110" w:type="dxa"/>
            </w:tcMar>
            <w:vAlign w:val="center"/>
          </w:tcPr>
          <w:p w14:paraId="117FE7C0">
            <w:pPr>
              <w:spacing w:before="0" w:after="0" w:line="240" w:lineRule="auto"/>
              <w:ind w:left="0" w:right="0" w:firstLine="0"/>
              <w:jc w:val="left"/>
            </w:pPr>
            <w:r>
              <w:rPr>
                <w:rFonts w:ascii="Times New Roman" w:hAnsi="Times New Roman" w:eastAsia="宋体" w:cs="Times New Roman"/>
                <w:b w:val="0"/>
                <w:color w:val="000000"/>
                <w:sz w:val="21"/>
              </w:rPr>
              <w:t>代码、硬件和调试资料归档</w:t>
            </w:r>
          </w:p>
        </w:tc>
        <w:tc>
          <w:tcPr>
            <w:tcW w:w="1910" w:type="dxa"/>
            <w:tcBorders>
              <w:bottom w:val="nil"/>
            </w:tcBorders>
            <w:tcMar>
              <w:top w:w="90" w:type="dxa"/>
              <w:left w:w="110" w:type="dxa"/>
              <w:bottom w:w="90" w:type="dxa"/>
              <w:right w:w="110" w:type="dxa"/>
            </w:tcMar>
            <w:vAlign w:val="center"/>
          </w:tcPr>
          <w:p w14:paraId="0B623E45">
            <w:pPr>
              <w:spacing w:before="0" w:after="0" w:line="240" w:lineRule="auto"/>
              <w:ind w:left="0" w:right="0" w:firstLine="0"/>
              <w:jc w:val="center"/>
            </w:pPr>
            <w:r>
              <w:rPr>
                <w:rFonts w:ascii="Times New Roman" w:hAnsi="Times New Roman" w:eastAsia="宋体" w:cs="Times New Roman"/>
                <w:b w:val="0"/>
                <w:color w:val="000000"/>
                <w:sz w:val="21"/>
              </w:rPr>
              <w:t>通过</w:t>
            </w:r>
          </w:p>
        </w:tc>
        <w:tc>
          <w:tcPr>
            <w:tcW w:w="2491" w:type="dxa"/>
            <w:tcBorders>
              <w:bottom w:val="nil"/>
            </w:tcBorders>
            <w:tcMar>
              <w:top w:w="90" w:type="dxa"/>
              <w:left w:w="110" w:type="dxa"/>
              <w:bottom w:w="90" w:type="dxa"/>
              <w:right w:w="110" w:type="dxa"/>
            </w:tcMar>
            <w:vAlign w:val="center"/>
          </w:tcPr>
          <w:p w14:paraId="71729BF6">
            <w:pPr>
              <w:spacing w:before="0" w:after="0" w:line="240" w:lineRule="auto"/>
              <w:ind w:left="0" w:right="0" w:firstLine="0"/>
              <w:jc w:val="left"/>
              <w:rPr>
                <w:rFonts w:hint="default" w:eastAsia="宋体"/>
                <w:lang w:val="en-US" w:eastAsia="zh-CN"/>
              </w:rPr>
            </w:pPr>
            <w:r>
              <w:rPr>
                <w:rFonts w:hint="eastAsia" w:ascii="Times New Roman" w:hAnsi="Times New Roman" w:eastAsia="宋体" w:cs="Times New Roman"/>
                <w:b w:val="0"/>
                <w:color w:val="000000"/>
                <w:sz w:val="21"/>
                <w:lang w:val="en-US" w:eastAsia="zh-CN"/>
              </w:rPr>
              <w:t>详见仓库记录</w:t>
            </w:r>
          </w:p>
        </w:tc>
        <w:tc>
          <w:tcPr>
            <w:tcW w:w="999" w:type="dxa"/>
            <w:tcBorders>
              <w:bottom w:val="nil"/>
            </w:tcBorders>
            <w:tcMar>
              <w:top w:w="90" w:type="dxa"/>
              <w:left w:w="110" w:type="dxa"/>
              <w:bottom w:w="90" w:type="dxa"/>
              <w:right w:w="110" w:type="dxa"/>
            </w:tcMar>
            <w:vAlign w:val="center"/>
          </w:tcPr>
          <w:p w14:paraId="72BE3A97">
            <w:pPr>
              <w:spacing w:before="0" w:after="0" w:line="240" w:lineRule="auto"/>
              <w:ind w:left="0" w:leftChars="0" w:right="0" w:firstLine="0" w:firstLineChars="0"/>
              <w:jc w:val="center"/>
            </w:pPr>
            <w:r>
              <w:rPr>
                <w:rFonts w:hint="eastAsia" w:ascii="Times New Roman" w:hAnsi="Times New Roman" w:eastAsia="宋体" w:cs="Times New Roman"/>
                <w:b w:val="0"/>
                <w:color w:val="000000"/>
                <w:sz w:val="21"/>
                <w:lang w:val="en-US" w:eastAsia="zh-CN"/>
              </w:rPr>
              <w:t>胡雅岚 张荩睿</w:t>
            </w:r>
          </w:p>
        </w:tc>
      </w:tr>
    </w:tbl>
    <w:p w14:paraId="3310EA86">
      <w:pPr>
        <w:spacing w:before="0" w:after="0"/>
        <w:ind w:left="0" w:leftChars="0" w:firstLine="0" w:firstLineChars="0"/>
        <w:jc w:val="both"/>
        <w:rPr>
          <w:rFonts w:hint="eastAsia"/>
          <w:lang w:val="en-US" w:eastAsia="zh-CN"/>
        </w:rPr>
      </w:pPr>
    </w:p>
    <w:p w14:paraId="156A865B">
      <w:pPr>
        <w:pStyle w:val="2"/>
        <w:bidi w:val="0"/>
        <w:jc w:val="left"/>
        <w:rPr>
          <w:rFonts w:hint="eastAsia"/>
          <w:lang w:val="en-US" w:eastAsia="zh-CN"/>
        </w:rPr>
      </w:pPr>
      <w:bookmarkStart w:id="10" w:name="_Toc6273"/>
      <w:r>
        <w:rPr>
          <w:rFonts w:hint="eastAsia"/>
          <w:lang w:val="en-US" w:eastAsia="zh-CN"/>
        </w:rPr>
        <w:t>救援小车过程实现展示</w:t>
      </w:r>
      <w:bookmarkEnd w:id="10"/>
    </w:p>
    <w:p w14:paraId="00C9B01D">
      <w:pPr>
        <w:pStyle w:val="3"/>
        <w:bidi w:val="0"/>
        <w:rPr>
          <w:rFonts w:hint="default"/>
          <w:lang w:val="en-US" w:eastAsia="zh-CN"/>
        </w:rPr>
      </w:pPr>
      <w:bookmarkStart w:id="11" w:name="_Toc7681"/>
      <w:r>
        <w:rPr>
          <w:rFonts w:hint="eastAsia"/>
          <w:lang w:val="en-US" w:eastAsia="zh-CN"/>
        </w:rPr>
        <w:t>主要代码简略展示（详见仓库）</w:t>
      </w:r>
      <w:bookmarkEnd w:id="11"/>
    </w:p>
    <w:p w14:paraId="4D16D560">
      <w:pPr>
        <w:spacing w:before="0" w:after="0" w:line="360" w:lineRule="auto"/>
        <w:ind w:left="0" w:right="0" w:firstLine="480"/>
        <w:jc w:val="both"/>
      </w:pPr>
      <w:r>
        <w:rPr>
          <w:rFonts w:ascii="Times New Roman" w:hAnsi="Times New Roman" w:eastAsia="宋体" w:cs="Times New Roman"/>
          <w:color w:val="000000"/>
          <w:sz w:val="24"/>
        </w:rPr>
        <w:t>救援小车主控程序采用“上位机指令解析—底层执行—状态回传”的循环结构。以下仅保留与功能实现直接相关的核心逻辑；初始化、时钟配置、中断模板和调试变量等通用代码详见仓库。</w:t>
      </w:r>
    </w:p>
    <w:p w14:paraId="40D95BC7">
      <w:pPr>
        <w:keepLines/>
        <w:pBdr>
          <w:left w:val="single" w:color="808080" w:sz="8" w:space="5"/>
        </w:pBdr>
        <w:shd w:val="clear" w:color="auto" w:fill="F2F2F2"/>
        <w:spacing w:before="60" w:after="120" w:line="240" w:lineRule="auto"/>
        <w:ind w:left="259" w:right="115" w:firstLine="0"/>
        <w:jc w:val="left"/>
      </w:pPr>
      <w:r>
        <w:rPr>
          <w:rFonts w:ascii="Consolas" w:hAnsi="Consolas" w:eastAsia="Consolas" w:cs="Consolas"/>
          <w:b w:val="0"/>
          <w:color w:val="000000"/>
          <w:sz w:val="16"/>
        </w:rPr>
        <w:t>static PiProtocol pi_protocol;</w:t>
      </w:r>
      <w:r>
        <w:rPr>
          <w:rFonts w:ascii="Consolas" w:hAnsi="Consolas" w:eastAsia="Consolas" w:cs="Consolas"/>
          <w:b w:val="0"/>
          <w:color w:val="000000"/>
          <w:sz w:val="16"/>
        </w:rPr>
        <w:br w:type="textWrapping"/>
      </w:r>
      <w:r>
        <w:rPr>
          <w:rFonts w:ascii="Consolas" w:hAnsi="Consolas" w:eastAsia="Consolas" w:cs="Consolas"/>
          <w:b w:val="0"/>
          <w:color w:val="000000"/>
          <w:sz w:val="16"/>
        </w:rPr>
        <w:t>static Stp23l stp_left, stp_right;</w:t>
      </w:r>
      <w:r>
        <w:rPr>
          <w:rFonts w:ascii="Consolas" w:hAnsi="Consolas" w:eastAsia="Consolas" w:cs="Consolas"/>
          <w:b w:val="0"/>
          <w:color w:val="000000"/>
          <w:sz w:val="16"/>
        </w:rPr>
        <w:br w:type="textWrapping"/>
      </w:r>
      <w:r>
        <w:rPr>
          <w:rFonts w:ascii="Consolas" w:hAnsi="Consolas" w:eastAsia="Consolas" w:cs="Consolas"/>
          <w:b w:val="0"/>
          <w:color w:val="000000"/>
          <w:sz w:val="16"/>
        </w:rPr>
        <w:t>static uint32_t telemetry_tick = 0U;</w:t>
      </w:r>
      <w:r>
        <w:rPr>
          <w:rFonts w:ascii="Consolas" w:hAnsi="Consolas" w:eastAsia="Consolas" w:cs="Consolas"/>
          <w:b w:val="0"/>
          <w:color w:val="000000"/>
          <w:sz w:val="16"/>
        </w:rPr>
        <w:br w:type="textWrapping"/>
      </w:r>
      <w:r>
        <w:rPr>
          <w:rFonts w:ascii="Consolas" w:hAnsi="Consolas" w:eastAsia="Consolas" w:cs="Consolas"/>
          <w:b w:val="0"/>
          <w:color w:val="000000"/>
          <w:sz w:val="16"/>
        </w:rPr>
        <w:br w:type="textWrapping"/>
      </w:r>
      <w:r>
        <w:rPr>
          <w:rFonts w:ascii="Consolas" w:hAnsi="Consolas" w:eastAsia="Consolas" w:cs="Consolas"/>
          <w:b w:val="0"/>
          <w:color w:val="000000"/>
          <w:sz w:val="16"/>
        </w:rPr>
        <w:t>int main(void)</w:t>
      </w:r>
      <w:r>
        <w:rPr>
          <w:rFonts w:ascii="Consolas" w:hAnsi="Consolas" w:eastAsia="Consolas" w:cs="Consolas"/>
          <w:b w:val="0"/>
          <w:color w:val="000000"/>
          <w:sz w:val="16"/>
        </w:rPr>
        <w:br w:type="textWrapping"/>
      </w:r>
      <w:r>
        <w:rPr>
          <w:rFonts w:ascii="Consolas" w:hAnsi="Consolas" w:eastAsia="Consolas" w:cs="Consolas"/>
          <w:b w:val="0"/>
          <w:color w:val="000000"/>
          <w:sz w:val="16"/>
        </w:rPr>
        <w:t>{</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Board_Init();</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PiProtocol_Init(&amp;pi_protocol, &amp;huart1);</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Stp23l_Start(&amp;stp_left);</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Stp23l_Start(&amp;stp_right);</w:t>
      </w:r>
      <w:r>
        <w:rPr>
          <w:rFonts w:ascii="Consolas" w:hAnsi="Consolas" w:eastAsia="Consolas" w:cs="Consolas"/>
          <w:b w:val="0"/>
          <w:color w:val="000000"/>
          <w:sz w:val="16"/>
        </w:rPr>
        <w:br w:type="textWrapping"/>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while (1)</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Distance_Update(&amp;stp_left, &amp;stp_right,</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&amp;left_mm, &amp;right_mm, &amp;valid_mask);</w:t>
      </w:r>
      <w:r>
        <w:rPr>
          <w:rFonts w:ascii="Consolas" w:hAnsi="Consolas" w:eastAsia="Consolas" w:cs="Consolas"/>
          <w:b w:val="0"/>
          <w:color w:val="000000"/>
          <w:sz w:val="16"/>
        </w:rPr>
        <w:br w:type="textWrapping"/>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if (PiProtocol_TakeMotorCommand(&amp;pi_protocol, &amp;motor))</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MotorControl_SetAll(motor.motor_1, motor.motor_2, motor.motor_3);</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if (PiProtocol_IsMotorCommandExpired(&amp;pi_protocol, HAL_GetTick()))</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MotorControl_StopAll();</w:t>
      </w:r>
      <w:r>
        <w:rPr>
          <w:rFonts w:ascii="Consolas" w:hAnsi="Consolas" w:eastAsia="Consolas" w:cs="Consolas"/>
          <w:b w:val="0"/>
          <w:color w:val="000000"/>
          <w:sz w:val="16"/>
        </w:rPr>
        <w:br w:type="textWrapping"/>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if (PiProtocol_TakeServoCommand(&amp;pi_protocol, &amp;servo))</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Servo_Apply(&amp;servo);</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if (PiProtocol_IsServoCommandExpired(&amp;pi_protocol, HAL_GetTick()))</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Servo_StopAll();</w:t>
      </w:r>
      <w:r>
        <w:rPr>
          <w:rFonts w:ascii="Consolas" w:hAnsi="Consolas" w:eastAsia="Consolas" w:cs="Consolas"/>
          <w:b w:val="0"/>
          <w:color w:val="000000"/>
          <w:sz w:val="16"/>
        </w:rPr>
        <w:br w:type="textWrapping"/>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if (HAL_GetTick() - telemetry_tick &gt;= 100U)</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MotorEncoderDeltas e = MotorControl_GetEncoderDeltas();</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PiProtocol_SendEncoderTelemetry(&amp;pi_protocol,</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e.left_front, e.right_front, e.rear);</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PiProtocol_SendDistanceTelemetry(&amp;pi_protocol,</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left_mm, right_mm, valid_mask);</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telemetry_tick = HAL_GetTick();</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w:t>
      </w:r>
      <w:r>
        <w:rPr>
          <w:rFonts w:ascii="Consolas" w:hAnsi="Consolas" w:eastAsia="Consolas" w:cs="Consolas"/>
          <w:b w:val="0"/>
          <w:color w:val="000000"/>
          <w:sz w:val="16"/>
        </w:rPr>
        <w:br w:type="textWrapping"/>
      </w:r>
      <w:r>
        <w:rPr>
          <w:rFonts w:ascii="Consolas" w:hAnsi="Consolas" w:eastAsia="Consolas" w:cs="Consolas"/>
          <w:b w:val="0"/>
          <w:color w:val="000000"/>
          <w:sz w:val="16"/>
        </w:rPr>
        <w:t xml:space="preserve">    }</w:t>
      </w:r>
      <w:r>
        <w:rPr>
          <w:rFonts w:ascii="Consolas" w:hAnsi="Consolas" w:eastAsia="Consolas" w:cs="Consolas"/>
          <w:b w:val="0"/>
          <w:color w:val="000000"/>
          <w:sz w:val="16"/>
        </w:rPr>
        <w:br w:type="textWrapping"/>
      </w:r>
      <w:r>
        <w:rPr>
          <w:rFonts w:ascii="Consolas" w:hAnsi="Consolas" w:eastAsia="Consolas" w:cs="Consolas"/>
          <w:b w:val="0"/>
          <w:color w:val="000000"/>
          <w:sz w:val="16"/>
        </w:rPr>
        <w:t>}</w:t>
      </w:r>
    </w:p>
    <w:p w14:paraId="69DAF001">
      <w:pPr>
        <w:pStyle w:val="3"/>
        <w:bidi w:val="0"/>
        <w:rPr>
          <w:rFonts w:hint="eastAsia"/>
          <w:lang w:val="en-US" w:eastAsia="zh-CN"/>
        </w:rPr>
      </w:pPr>
      <w:bookmarkStart w:id="12" w:name="_Toc29782"/>
      <w:r>
        <w:rPr>
          <w:rFonts w:hint="eastAsia"/>
          <w:lang w:val="en-US" w:eastAsia="zh-CN"/>
        </w:rPr>
        <w:t>STM32F407VET6配置展示</w:t>
      </w:r>
      <w:bookmarkEnd w:id="12"/>
    </w:p>
    <w:p w14:paraId="5A3BC7D0">
      <w:pPr>
        <w:keepLines/>
        <w:spacing w:before="120" w:after="60" w:line="240" w:lineRule="auto"/>
        <w:ind w:left="0" w:right="0" w:firstLine="0"/>
        <w:jc w:val="center"/>
      </w:pPr>
      <w:r>
        <w:drawing>
          <wp:inline distT="0" distB="0" distL="114300" distR="114300">
            <wp:extent cx="3353435" cy="3190875"/>
            <wp:effectExtent l="0" t="0" r="1206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3353435" cy="3190875"/>
                    </a:xfrm>
                    <a:prstGeom prst="rect">
                      <a:avLst/>
                    </a:prstGeom>
                    <a:noFill/>
                    <a:ln>
                      <a:noFill/>
                    </a:ln>
                  </pic:spPr>
                </pic:pic>
              </a:graphicData>
            </a:graphic>
          </wp:inline>
        </w:drawing>
      </w:r>
    </w:p>
    <w:p w14:paraId="24CAFD71"/>
    <w:p w14:paraId="1755B858"/>
    <w:p w14:paraId="37FF426E">
      <w:pPr>
        <w:pStyle w:val="3"/>
        <w:bidi w:val="0"/>
        <w:rPr>
          <w:rFonts w:hint="eastAsia"/>
          <w:lang w:val="en-US" w:eastAsia="zh-CN"/>
        </w:rPr>
      </w:pPr>
      <w:bookmarkStart w:id="13" w:name="_Toc3976"/>
      <w:r>
        <w:rPr>
          <w:rFonts w:hint="eastAsia"/>
          <w:lang w:val="en-US" w:eastAsia="zh-CN"/>
        </w:rPr>
        <w:t>硬件说明</w:t>
      </w:r>
      <w:bookmarkEnd w:id="13"/>
    </w:p>
    <w:p w14:paraId="0ACF3D78">
      <w:pPr>
        <w:numPr>
          <w:ilvl w:val="0"/>
          <w:numId w:val="3"/>
        </w:numPr>
        <w:spacing w:before="0" w:after="0" w:line="360" w:lineRule="auto"/>
        <w:ind w:left="0" w:right="0" w:firstLine="480"/>
        <w:jc w:val="both"/>
        <w:rPr>
          <w:rFonts w:hint="eastAsia"/>
          <w:lang w:val="en-US" w:eastAsia="zh-CN"/>
        </w:rPr>
      </w:pPr>
      <w:r>
        <w:rPr>
          <w:rFonts w:hint="eastAsia" w:ascii="Times New Roman" w:hAnsi="Times New Roman" w:eastAsia="宋体" w:cs="Times New Roman"/>
          <w:color w:val="000000"/>
          <w:sz w:val="24"/>
          <w:lang w:val="en-US" w:eastAsia="zh-CN"/>
        </w:rPr>
        <w:t>树莓派5，上位机，控制视觉识别与解析，发出命令，给红外供电（暂时）。</w:t>
      </w:r>
    </w:p>
    <w:p w14:paraId="305B4DD2">
      <w:pPr>
        <w:numPr>
          <w:ilvl w:val="0"/>
          <w:numId w:val="3"/>
        </w:numPr>
        <w:spacing w:before="0" w:after="0" w:line="360" w:lineRule="auto"/>
        <w:ind w:left="0" w:right="0" w:firstLine="480"/>
        <w:jc w:val="both"/>
        <w:outlineLvl w:val="0"/>
        <w:rPr>
          <w:rFonts w:hint="default"/>
          <w:lang w:val="en-US" w:eastAsia="zh-CN"/>
        </w:rPr>
      </w:pPr>
      <w:bookmarkStart w:id="14" w:name="_Toc11086"/>
      <w:r>
        <w:rPr>
          <w:rFonts w:hint="eastAsia" w:ascii="Times New Roman" w:hAnsi="Times New Roman" w:eastAsia="宋体" w:cs="Times New Roman"/>
          <w:color w:val="000000"/>
          <w:sz w:val="24"/>
          <w:lang w:val="en-US" w:eastAsia="zh-CN"/>
        </w:rPr>
        <w:t>STM32F407VET6,解析指令收发红外，舵机指令。</w:t>
      </w:r>
      <w:bookmarkEnd w:id="14"/>
    </w:p>
    <w:p w14:paraId="638DB5E1">
      <w:pPr>
        <w:numPr>
          <w:ilvl w:val="0"/>
          <w:numId w:val="3"/>
        </w:numPr>
        <w:spacing w:before="0" w:after="0" w:line="360" w:lineRule="auto"/>
        <w:ind w:left="0" w:right="0" w:firstLine="480"/>
        <w:jc w:val="both"/>
        <w:outlineLvl w:val="1"/>
        <w:rPr>
          <w:rFonts w:hint="default"/>
          <w:lang w:val="en-US" w:eastAsia="zh-CN"/>
        </w:rPr>
      </w:pPr>
      <w:bookmarkStart w:id="15" w:name="_Toc30744"/>
      <w:r>
        <w:rPr>
          <w:rFonts w:hint="eastAsia" w:ascii="Times New Roman" w:hAnsi="Times New Roman" w:eastAsia="宋体" w:cs="Times New Roman"/>
          <w:color w:val="000000"/>
          <w:sz w:val="24"/>
          <w:lang w:val="en-US" w:eastAsia="zh-CN"/>
        </w:rPr>
        <w:t>5V稳压模块，给舵机供电，连接电池。</w:t>
      </w:r>
      <w:bookmarkEnd w:id="15"/>
    </w:p>
    <w:p w14:paraId="30493E45">
      <w:pPr>
        <w:numPr>
          <w:ilvl w:val="0"/>
          <w:numId w:val="3"/>
        </w:numPr>
        <w:spacing w:before="0" w:after="0" w:line="360" w:lineRule="auto"/>
        <w:ind w:left="0" w:right="0" w:firstLine="480"/>
        <w:jc w:val="both"/>
        <w:rPr>
          <w:rFonts w:hint="default"/>
          <w:lang w:val="en-US" w:eastAsia="zh-CN"/>
        </w:rPr>
      </w:pPr>
      <w:r>
        <w:rPr>
          <w:rFonts w:hint="eastAsia" w:ascii="Times New Roman" w:hAnsi="Times New Roman" w:eastAsia="宋体" w:cs="Times New Roman"/>
          <w:color w:val="000000"/>
          <w:sz w:val="24"/>
          <w:lang w:val="en-US" w:eastAsia="zh-CN"/>
        </w:rPr>
        <w:t>树莓派稳压模块（暂未装配）。</w:t>
      </w:r>
    </w:p>
    <w:p w14:paraId="5D70C8BA">
      <w:pPr>
        <w:numPr>
          <w:ilvl w:val="0"/>
          <w:numId w:val="3"/>
        </w:numPr>
        <w:spacing w:before="0" w:after="0" w:line="360" w:lineRule="auto"/>
        <w:ind w:left="0" w:right="0" w:firstLine="480"/>
        <w:jc w:val="both"/>
        <w:rPr>
          <w:rFonts w:hint="default"/>
          <w:lang w:val="en-US" w:eastAsia="zh-CN"/>
        </w:rPr>
      </w:pPr>
      <w:r>
        <w:rPr>
          <w:rFonts w:hint="eastAsia" w:ascii="Times New Roman" w:hAnsi="Times New Roman" w:eastAsia="宋体" w:cs="Times New Roman"/>
          <w:color w:val="000000"/>
          <w:sz w:val="24"/>
          <w:lang w:val="en-US" w:eastAsia="zh-CN"/>
        </w:rPr>
        <w:t>电机控制板1，控制左右电机。</w:t>
      </w:r>
    </w:p>
    <w:p w14:paraId="5514BE88">
      <w:pPr>
        <w:numPr>
          <w:ilvl w:val="0"/>
          <w:numId w:val="3"/>
        </w:numPr>
        <w:spacing w:before="0" w:after="0" w:line="360" w:lineRule="auto"/>
        <w:ind w:left="0" w:right="0" w:firstLine="480"/>
        <w:jc w:val="both"/>
        <w:rPr>
          <w:rFonts w:hint="default"/>
          <w:lang w:val="en-US" w:eastAsia="zh-CN"/>
        </w:rPr>
      </w:pPr>
      <w:r>
        <w:rPr>
          <w:rFonts w:hint="eastAsia" w:ascii="Times New Roman" w:hAnsi="Times New Roman" w:eastAsia="宋体" w:cs="Times New Roman"/>
          <w:color w:val="000000"/>
          <w:sz w:val="24"/>
          <w:lang w:val="en-US" w:eastAsia="zh-CN"/>
        </w:rPr>
        <w:t>电机控制板2，控制后电机。</w:t>
      </w:r>
    </w:p>
    <w:p w14:paraId="6EEB520C">
      <w:pPr>
        <w:numPr>
          <w:ilvl w:val="0"/>
          <w:numId w:val="3"/>
        </w:numPr>
        <w:spacing w:before="0" w:after="0" w:line="360" w:lineRule="auto"/>
        <w:ind w:left="0" w:right="0" w:firstLine="480"/>
        <w:jc w:val="both"/>
        <w:rPr>
          <w:rFonts w:hint="default"/>
          <w:lang w:val="en-US" w:eastAsia="zh-CN"/>
        </w:rPr>
      </w:pPr>
      <w:r>
        <w:rPr>
          <w:rFonts w:hint="eastAsia" w:ascii="Times New Roman" w:hAnsi="Times New Roman" w:eastAsia="宋体" w:cs="Times New Roman"/>
          <w:color w:val="000000"/>
          <w:sz w:val="24"/>
          <w:lang w:val="en-US" w:eastAsia="zh-CN"/>
        </w:rPr>
        <w:t>摄像头，负责摄像传输画面。</w:t>
      </w:r>
    </w:p>
    <w:p w14:paraId="613249A2">
      <w:pPr>
        <w:numPr>
          <w:ilvl w:val="0"/>
          <w:numId w:val="3"/>
        </w:numPr>
        <w:spacing w:before="0" w:after="0" w:line="360" w:lineRule="auto"/>
        <w:ind w:left="0" w:right="0" w:firstLine="480"/>
        <w:jc w:val="both"/>
        <w:rPr>
          <w:rFonts w:hint="default"/>
          <w:lang w:val="en-US" w:eastAsia="zh-CN"/>
        </w:rPr>
      </w:pPr>
      <w:r>
        <w:rPr>
          <w:rFonts w:hint="eastAsia" w:ascii="Times New Roman" w:hAnsi="Times New Roman" w:eastAsia="宋体" w:cs="Times New Roman"/>
          <w:color w:val="000000"/>
          <w:sz w:val="24"/>
          <w:lang w:val="en-US" w:eastAsia="zh-CN"/>
        </w:rPr>
        <w:t>摄像头舵机，控制相机上下转动。</w:t>
      </w:r>
    </w:p>
    <w:p w14:paraId="4B9569E8">
      <w:pPr>
        <w:numPr>
          <w:ilvl w:val="0"/>
          <w:numId w:val="3"/>
        </w:numPr>
        <w:spacing w:before="0" w:after="0" w:line="360" w:lineRule="auto"/>
        <w:ind w:left="0" w:right="0" w:firstLine="480"/>
        <w:jc w:val="both"/>
        <w:rPr>
          <w:rFonts w:hint="default"/>
          <w:lang w:val="en-US" w:eastAsia="zh-CN"/>
        </w:rPr>
      </w:pPr>
      <w:r>
        <w:rPr>
          <w:rFonts w:hint="eastAsia" w:ascii="Times New Roman" w:hAnsi="Times New Roman" w:eastAsia="宋体" w:cs="Times New Roman"/>
          <w:color w:val="000000"/>
          <w:sz w:val="24"/>
          <w:lang w:val="en-US" w:eastAsia="zh-CN"/>
        </w:rPr>
        <w:t>左舵机，控制左机械臂上下转动。</w:t>
      </w:r>
    </w:p>
    <w:p w14:paraId="05CF26F7">
      <w:pPr>
        <w:numPr>
          <w:ilvl w:val="0"/>
          <w:numId w:val="3"/>
        </w:numPr>
        <w:spacing w:before="0" w:after="0" w:line="360" w:lineRule="auto"/>
        <w:ind w:left="0" w:leftChars="0" w:right="0" w:firstLine="480" w:firstLineChars="200"/>
        <w:jc w:val="both"/>
        <w:rPr>
          <w:rFonts w:hint="eastAsia"/>
          <w:lang w:val="en-US" w:eastAsia="zh-CN"/>
        </w:rPr>
      </w:pPr>
      <w:r>
        <w:rPr>
          <w:rFonts w:hint="eastAsia" w:ascii="Times New Roman" w:hAnsi="Times New Roman" w:eastAsia="宋体" w:cs="Times New Roman"/>
          <w:color w:val="000000"/>
          <w:sz w:val="24"/>
          <w:lang w:val="en-US" w:eastAsia="zh-CN"/>
        </w:rPr>
        <w:t>右舵机，控制右舵机上下转动。</w:t>
      </w:r>
    </w:p>
    <w:p w14:paraId="335575E1">
      <w:pPr>
        <w:numPr>
          <w:ilvl w:val="0"/>
          <w:numId w:val="3"/>
        </w:numPr>
        <w:spacing w:before="0" w:after="0" w:line="360" w:lineRule="auto"/>
        <w:ind w:left="0" w:leftChars="0" w:right="0" w:firstLine="480" w:firstLineChars="200"/>
        <w:jc w:val="both"/>
        <w:rPr>
          <w:rFonts w:hint="default"/>
          <w:lang w:val="en-US" w:eastAsia="zh-CN"/>
        </w:rPr>
      </w:pPr>
      <w:r>
        <w:rPr>
          <w:rFonts w:hint="eastAsia" w:ascii="Times New Roman" w:hAnsi="Times New Roman" w:eastAsia="宋体" w:cs="Times New Roman"/>
          <w:color w:val="000000"/>
          <w:sz w:val="24"/>
          <w:lang w:val="en-US" w:eastAsia="zh-CN"/>
        </w:rPr>
        <w:t>树脂打印件，支撑结构。</w:t>
      </w:r>
    </w:p>
    <w:p w14:paraId="68630208">
      <w:pPr>
        <w:numPr>
          <w:ilvl w:val="0"/>
          <w:numId w:val="3"/>
        </w:numPr>
        <w:spacing w:before="0" w:after="0" w:line="360" w:lineRule="auto"/>
        <w:ind w:left="0" w:leftChars="0" w:right="0" w:firstLine="480" w:firstLineChars="200"/>
        <w:jc w:val="both"/>
        <w:rPr>
          <w:rFonts w:hint="default"/>
          <w:lang w:val="en-US" w:eastAsia="zh-CN"/>
        </w:rPr>
      </w:pPr>
      <w:r>
        <w:rPr>
          <w:rFonts w:hint="eastAsia" w:ascii="Times New Roman" w:hAnsi="Times New Roman" w:eastAsia="宋体" w:cs="Times New Roman"/>
          <w:color w:val="000000"/>
          <w:sz w:val="24"/>
          <w:lang w:val="en-US" w:eastAsia="zh-CN"/>
        </w:rPr>
        <w:t>轮子三个。</w:t>
      </w:r>
    </w:p>
    <w:p w14:paraId="4EDE94B0">
      <w:pPr>
        <w:numPr>
          <w:ilvl w:val="0"/>
          <w:numId w:val="3"/>
        </w:numPr>
        <w:spacing w:before="0" w:after="0" w:line="360" w:lineRule="auto"/>
        <w:ind w:left="0" w:leftChars="0" w:right="0" w:firstLine="480" w:firstLineChars="200"/>
        <w:jc w:val="both"/>
        <w:rPr>
          <w:rFonts w:hint="default"/>
          <w:lang w:val="en-US" w:eastAsia="zh-CN"/>
        </w:rPr>
      </w:pPr>
      <w:r>
        <w:rPr>
          <w:rFonts w:hint="eastAsia" w:ascii="Times New Roman" w:hAnsi="Times New Roman" w:eastAsia="宋体" w:cs="Times New Roman"/>
          <w:color w:val="000000"/>
          <w:sz w:val="24"/>
          <w:lang w:val="en-US" w:eastAsia="zh-CN"/>
        </w:rPr>
        <w:t>电池，供电，目前仅为三个舵机与三个电机供电。</w:t>
      </w:r>
    </w:p>
    <w:p w14:paraId="3F6913B2">
      <w:pPr>
        <w:numPr>
          <w:ilvl w:val="0"/>
          <w:numId w:val="3"/>
        </w:numPr>
        <w:spacing w:before="0" w:after="0" w:line="360" w:lineRule="auto"/>
        <w:ind w:left="0" w:leftChars="0" w:right="0" w:firstLine="480" w:firstLineChars="200"/>
        <w:jc w:val="both"/>
        <w:rPr>
          <w:rFonts w:hint="default"/>
          <w:lang w:val="en-US" w:eastAsia="zh-CN"/>
        </w:rPr>
      </w:pPr>
      <w:r>
        <w:rPr>
          <w:rFonts w:hint="eastAsia" w:ascii="Times New Roman" w:hAnsi="Times New Roman" w:eastAsia="宋体" w:cs="Times New Roman"/>
          <w:color w:val="000000"/>
          <w:sz w:val="24"/>
          <w:lang w:val="en-US" w:eastAsia="zh-CN"/>
        </w:rPr>
        <w:t>卡座式保险丝，慢断加过载LED警告。</w:t>
      </w:r>
    </w:p>
    <w:p w14:paraId="0CFD37BF">
      <w:pPr>
        <w:numPr>
          <w:ilvl w:val="0"/>
          <w:numId w:val="0"/>
        </w:numPr>
        <w:spacing w:before="0" w:after="0" w:line="264" w:lineRule="auto"/>
        <w:ind w:left="480" w:leftChars="200" w:right="0" w:firstLine="480"/>
        <w:jc w:val="both"/>
        <w:rPr>
          <w:rFonts w:hint="default"/>
          <w:lang w:val="en-US" w:eastAsia="zh-CN"/>
        </w:rPr>
      </w:pPr>
      <w:r>
        <w:rPr>
          <w:rFonts w:hint="eastAsia" w:ascii="Times New Roman" w:hAnsi="Times New Roman" w:eastAsia="宋体" w:cs="Times New Roman"/>
          <w:color w:val="000000"/>
          <w:sz w:val="24"/>
          <w:lang w:val="en-US" w:eastAsia="zh-CN"/>
        </w:rPr>
        <w:t>实物展示见下图图2</w:t>
      </w:r>
      <w:r>
        <w:rPr>
          <w:rFonts w:hint="eastAsia" w:cs="Times New Roman"/>
          <w:color w:val="000000"/>
          <w:sz w:val="24"/>
          <w:lang w:val="en-US" w:eastAsia="zh-CN"/>
        </w:rPr>
        <w:t>。</w:t>
      </w:r>
    </w:p>
    <w:p w14:paraId="6A02D176">
      <w:pPr>
        <w:spacing w:before="0" w:after="0"/>
        <w:jc w:val="center"/>
        <w:rPr>
          <w:rFonts w:hint="eastAsia"/>
          <w:lang w:val="en-US" w:eastAsia="zh-CN"/>
        </w:rPr>
      </w:pPr>
    </w:p>
    <w:p w14:paraId="1286025C">
      <w:pPr>
        <w:keepLines/>
        <w:spacing w:before="120" w:after="60" w:line="240" w:lineRule="auto"/>
        <w:ind w:right="0"/>
        <w:jc w:val="both"/>
        <w:rPr>
          <w:rFonts w:hint="eastAsia" w:eastAsia="宋体"/>
          <w:lang w:eastAsia="zh-CN"/>
        </w:rPr>
      </w:pPr>
      <w:r>
        <w:rPr>
          <w:rFonts w:hint="eastAsia"/>
          <w:lang w:eastAsia="zh-CN"/>
        </w:rPr>
        <w:drawing>
          <wp:inline distT="0" distB="0" distL="114300" distR="114300">
            <wp:extent cx="1937385" cy="2087245"/>
            <wp:effectExtent l="0" t="0" r="5715" b="8255"/>
            <wp:docPr id="3" name="图片 3" descr="410c0346e34914f2ec0fe3999efa9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10c0346e34914f2ec0fe3999efa972a"/>
                    <pic:cNvPicPr>
                      <a:picLocks noChangeAspect="1"/>
                    </pic:cNvPicPr>
                  </pic:nvPicPr>
                  <pic:blipFill>
                    <a:blip r:embed="rId9"/>
                    <a:stretch>
                      <a:fillRect/>
                    </a:stretch>
                  </pic:blipFill>
                  <pic:spPr>
                    <a:xfrm>
                      <a:off x="0" y="0"/>
                      <a:ext cx="1937385" cy="2087245"/>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3030220" cy="2056765"/>
            <wp:effectExtent l="0" t="0" r="5080" b="635"/>
            <wp:docPr id="4" name="图片 4" descr="屏幕截图 2026-09-03 151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6-09-03 151842"/>
                    <pic:cNvPicPr>
                      <a:picLocks noChangeAspect="1"/>
                    </pic:cNvPicPr>
                  </pic:nvPicPr>
                  <pic:blipFill>
                    <a:blip r:embed="rId10"/>
                    <a:stretch>
                      <a:fillRect/>
                    </a:stretch>
                  </pic:blipFill>
                  <pic:spPr>
                    <a:xfrm>
                      <a:off x="0" y="0"/>
                      <a:ext cx="3030220" cy="2056765"/>
                    </a:xfrm>
                    <a:prstGeom prst="rect">
                      <a:avLst/>
                    </a:prstGeom>
                  </pic:spPr>
                </pic:pic>
              </a:graphicData>
            </a:graphic>
          </wp:inline>
        </w:drawing>
      </w:r>
    </w:p>
    <w:p w14:paraId="5291E2C3">
      <w:pPr>
        <w:pStyle w:val="17"/>
        <w:ind w:firstLine="1687" w:firstLineChars="800"/>
        <w:jc w:val="both"/>
        <w:rPr>
          <w:rFonts w:hint="default" w:eastAsia="宋体"/>
          <w:lang w:val="en-US" w:eastAsia="zh-CN"/>
        </w:rPr>
      </w:pPr>
      <w:r>
        <w:rPr>
          <w:rFonts w:hint="eastAsia" w:cs="Times New Roman"/>
          <w:b/>
          <w:color w:val="000000"/>
          <w:sz w:val="21"/>
          <w:lang w:val="en-US" w:eastAsia="zh-CN"/>
        </w:rPr>
        <w:t xml:space="preserve">图2                                        </w:t>
      </w:r>
      <w:r>
        <w:rPr>
          <w:rFonts w:hint="eastAsia" w:ascii="Times New Roman" w:hAnsi="Times New Roman" w:eastAsia="宋体" w:cs="Times New Roman"/>
          <w:b/>
          <w:color w:val="000000"/>
          <w:sz w:val="21"/>
          <w:lang w:val="en-US" w:eastAsia="zh-CN"/>
        </w:rPr>
        <w:t>图3</w:t>
      </w:r>
    </w:p>
    <w:p w14:paraId="24AB66A8">
      <w:pPr>
        <w:pStyle w:val="17"/>
        <w:ind w:left="0" w:leftChars="0" w:firstLine="0" w:firstLineChars="0"/>
        <w:jc w:val="center"/>
        <w:rPr>
          <w:rFonts w:hint="eastAsia" w:ascii="Times New Roman" w:hAnsi="Times New Roman" w:eastAsia="宋体" w:cs="Times New Roman"/>
          <w:b w:val="0"/>
          <w:bCs/>
          <w:color w:val="000000"/>
          <w:sz w:val="21"/>
          <w:lang w:eastAsia="zh-CN"/>
        </w:rPr>
      </w:pPr>
    </w:p>
    <w:p w14:paraId="7D2F614B">
      <w:pPr>
        <w:pStyle w:val="17"/>
        <w:keepNext/>
        <w:numPr>
          <w:ilvl w:val="0"/>
          <w:numId w:val="0"/>
        </w:numPr>
        <w:spacing w:before="200" w:after="120"/>
        <w:ind w:leftChars="0" w:firstLine="0"/>
        <w:jc w:val="center"/>
        <w:rPr>
          <w:rFonts w:hint="eastAsia" w:ascii="Times New Roman" w:hAnsi="Times New Roman" w:eastAsia="宋体" w:cs="Times New Roman"/>
          <w:b/>
          <w:color w:val="000000"/>
          <w:sz w:val="21"/>
          <w:lang w:val="en-US" w:eastAsia="zh-CN"/>
        </w:rPr>
      </w:pPr>
    </w:p>
    <w:p w14:paraId="71B89094">
      <w:pPr>
        <w:pStyle w:val="17"/>
        <w:keepNext/>
        <w:numPr>
          <w:ilvl w:val="0"/>
          <w:numId w:val="0"/>
        </w:numPr>
        <w:spacing w:before="200" w:after="120"/>
        <w:ind w:leftChars="0" w:firstLine="0"/>
        <w:jc w:val="center"/>
        <w:rPr>
          <w:rFonts w:hint="eastAsia" w:ascii="Times New Roman" w:hAnsi="Times New Roman" w:eastAsia="宋体" w:cs="Times New Roman"/>
          <w:b/>
          <w:color w:val="000000"/>
          <w:sz w:val="21"/>
          <w:lang w:val="en-US" w:eastAsia="zh-CN"/>
        </w:rPr>
      </w:pPr>
    </w:p>
    <w:p w14:paraId="5FD3CF7F">
      <w:pPr>
        <w:pStyle w:val="17"/>
        <w:keepNext/>
        <w:numPr>
          <w:ilvl w:val="0"/>
          <w:numId w:val="0"/>
        </w:numPr>
        <w:spacing w:before="200" w:after="120"/>
        <w:ind w:leftChars="0" w:firstLine="0"/>
        <w:jc w:val="center"/>
        <w:rPr>
          <w:rFonts w:hint="eastAsia" w:ascii="Times New Roman" w:hAnsi="Times New Roman" w:eastAsia="宋体" w:cs="Times New Roman"/>
          <w:b/>
          <w:color w:val="000000"/>
          <w:sz w:val="21"/>
          <w:lang w:val="en-US" w:eastAsia="zh-CN"/>
        </w:rPr>
      </w:pPr>
    </w:p>
    <w:p w14:paraId="05770CD8">
      <w:pPr>
        <w:pStyle w:val="17"/>
        <w:keepNext/>
        <w:numPr>
          <w:ilvl w:val="0"/>
          <w:numId w:val="0"/>
        </w:numPr>
        <w:spacing w:before="200" w:after="120"/>
        <w:ind w:leftChars="0" w:firstLine="0"/>
        <w:jc w:val="center"/>
        <w:outlineLvl w:val="0"/>
      </w:pPr>
      <w:bookmarkStart w:id="16" w:name="_Toc14553"/>
      <w:r>
        <w:rPr>
          <w:rFonts w:hint="eastAsia" w:ascii="Times New Roman" w:hAnsi="Times New Roman" w:eastAsia="宋体" w:cs="Times New Roman"/>
          <w:b/>
          <w:color w:val="000000"/>
          <w:sz w:val="21"/>
          <w:lang w:val="en-US" w:eastAsia="zh-CN"/>
        </w:rPr>
        <w:t>智能救援小车</w:t>
      </w:r>
      <w:r>
        <w:rPr>
          <w:rFonts w:ascii="Times New Roman" w:hAnsi="Times New Roman" w:eastAsia="宋体" w:cs="Times New Roman"/>
          <w:b/>
          <w:color w:val="000000"/>
          <w:sz w:val="21"/>
        </w:rPr>
        <w:t>验收检查表</w:t>
      </w:r>
      <w:bookmarkEnd w:id="16"/>
    </w:p>
    <w:tbl>
      <w:tblPr>
        <w:tblStyle w:val="14"/>
        <w:tblW w:w="8306" w:type="dxa"/>
        <w:jc w:val="center"/>
        <w:tblBorders>
          <w:top w:val="none" w:color="auto" w:sz="0" w:space="0"/>
          <w:left w:val="none" w:color="auto" w:sz="0" w:space="0"/>
          <w:bottom w:val="single" w:color="333333"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30"/>
        <w:gridCol w:w="2076"/>
        <w:gridCol w:w="1910"/>
        <w:gridCol w:w="2491"/>
        <w:gridCol w:w="999"/>
      </w:tblGrid>
      <w:tr w14:paraId="5412BEED">
        <w:tblPrEx>
          <w:tblBorders>
            <w:top w:val="none" w:color="auto" w:sz="0" w:space="0"/>
            <w:left w:val="none" w:color="auto" w:sz="0" w:space="0"/>
            <w:bottom w:val="single" w:color="333333"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830" w:type="dxa"/>
            <w:tcBorders>
              <w:bottom w:val="single" w:color="000000" w:sz="6" w:space="0"/>
            </w:tcBorders>
            <w:tcMar>
              <w:top w:w="110" w:type="dxa"/>
              <w:left w:w="110" w:type="dxa"/>
              <w:bottom w:w="110" w:type="dxa"/>
              <w:right w:w="110" w:type="dxa"/>
            </w:tcMar>
            <w:vAlign w:val="center"/>
          </w:tcPr>
          <w:p w14:paraId="7AD25A2C">
            <w:pPr>
              <w:spacing w:before="0" w:after="0" w:line="240" w:lineRule="auto"/>
              <w:ind w:left="0" w:right="0" w:firstLine="0"/>
              <w:jc w:val="center"/>
            </w:pPr>
            <w:r>
              <w:rPr>
                <w:rFonts w:ascii="Times New Roman" w:hAnsi="Times New Roman" w:eastAsia="宋体" w:cs="Times New Roman"/>
                <w:b/>
                <w:color w:val="000000"/>
                <w:sz w:val="21"/>
              </w:rPr>
              <w:t>类别</w:t>
            </w:r>
          </w:p>
        </w:tc>
        <w:tc>
          <w:tcPr>
            <w:tcW w:w="2076" w:type="dxa"/>
            <w:tcBorders>
              <w:bottom w:val="single" w:color="000000" w:sz="6" w:space="0"/>
            </w:tcBorders>
            <w:tcMar>
              <w:top w:w="110" w:type="dxa"/>
              <w:left w:w="110" w:type="dxa"/>
              <w:bottom w:w="110" w:type="dxa"/>
              <w:right w:w="110" w:type="dxa"/>
            </w:tcMar>
            <w:vAlign w:val="center"/>
          </w:tcPr>
          <w:p w14:paraId="63F17E87">
            <w:pPr>
              <w:spacing w:before="0" w:after="0" w:line="240" w:lineRule="auto"/>
              <w:ind w:left="0" w:right="0" w:firstLine="0"/>
              <w:jc w:val="left"/>
            </w:pPr>
            <w:r>
              <w:rPr>
                <w:rFonts w:ascii="Times New Roman" w:hAnsi="Times New Roman" w:eastAsia="宋体" w:cs="Times New Roman"/>
                <w:b/>
                <w:color w:val="000000"/>
                <w:sz w:val="21"/>
              </w:rPr>
              <w:t>检查项</w:t>
            </w:r>
          </w:p>
        </w:tc>
        <w:tc>
          <w:tcPr>
            <w:tcW w:w="1910" w:type="dxa"/>
            <w:tcBorders>
              <w:bottom w:val="single" w:color="000000" w:sz="6" w:space="0"/>
            </w:tcBorders>
            <w:tcMar>
              <w:top w:w="110" w:type="dxa"/>
              <w:left w:w="110" w:type="dxa"/>
              <w:bottom w:w="110" w:type="dxa"/>
              <w:right w:w="110" w:type="dxa"/>
            </w:tcMar>
            <w:vAlign w:val="center"/>
          </w:tcPr>
          <w:p w14:paraId="602DC642">
            <w:pPr>
              <w:spacing w:before="0" w:after="0" w:line="240" w:lineRule="auto"/>
              <w:ind w:left="0" w:right="0" w:firstLine="0"/>
              <w:jc w:val="center"/>
            </w:pPr>
            <w:r>
              <w:rPr>
                <w:rFonts w:ascii="Times New Roman" w:hAnsi="Times New Roman" w:eastAsia="宋体" w:cs="Times New Roman"/>
                <w:b/>
                <w:color w:val="000000"/>
                <w:sz w:val="21"/>
              </w:rPr>
              <w:t>结果</w:t>
            </w:r>
          </w:p>
        </w:tc>
        <w:tc>
          <w:tcPr>
            <w:tcW w:w="2491" w:type="dxa"/>
            <w:tcBorders>
              <w:bottom w:val="single" w:color="000000" w:sz="6" w:space="0"/>
            </w:tcBorders>
            <w:tcMar>
              <w:top w:w="110" w:type="dxa"/>
              <w:left w:w="110" w:type="dxa"/>
              <w:bottom w:w="110" w:type="dxa"/>
              <w:right w:w="110" w:type="dxa"/>
            </w:tcMar>
            <w:vAlign w:val="center"/>
          </w:tcPr>
          <w:p w14:paraId="6EB88100">
            <w:pPr>
              <w:spacing w:before="0" w:after="0" w:line="240" w:lineRule="auto"/>
              <w:ind w:left="0" w:right="0" w:firstLine="0"/>
              <w:jc w:val="left"/>
            </w:pPr>
            <w:r>
              <w:rPr>
                <w:rFonts w:ascii="Times New Roman" w:hAnsi="Times New Roman" w:eastAsia="宋体" w:cs="Times New Roman"/>
                <w:b/>
                <w:color w:val="000000"/>
                <w:sz w:val="21"/>
              </w:rPr>
              <w:t>说明</w:t>
            </w:r>
          </w:p>
        </w:tc>
        <w:tc>
          <w:tcPr>
            <w:tcW w:w="999" w:type="dxa"/>
            <w:tcBorders>
              <w:bottom w:val="single" w:color="000000" w:sz="6" w:space="0"/>
            </w:tcBorders>
            <w:tcMar>
              <w:top w:w="110" w:type="dxa"/>
              <w:left w:w="110" w:type="dxa"/>
              <w:bottom w:w="110" w:type="dxa"/>
              <w:right w:w="110" w:type="dxa"/>
            </w:tcMar>
            <w:vAlign w:val="center"/>
          </w:tcPr>
          <w:p w14:paraId="163F757F">
            <w:pPr>
              <w:spacing w:before="0" w:after="0" w:line="240" w:lineRule="auto"/>
              <w:ind w:left="0" w:right="0" w:firstLine="0"/>
              <w:jc w:val="center"/>
            </w:pPr>
            <w:r>
              <w:rPr>
                <w:rFonts w:ascii="Times New Roman" w:hAnsi="Times New Roman" w:eastAsia="宋体" w:cs="Times New Roman"/>
                <w:b/>
                <w:color w:val="000000"/>
                <w:sz w:val="21"/>
              </w:rPr>
              <w:t>签字</w:t>
            </w:r>
          </w:p>
        </w:tc>
      </w:tr>
      <w:tr w14:paraId="510C6848">
        <w:tblPrEx>
          <w:tblBorders>
            <w:top w:val="none" w:color="auto" w:sz="0" w:space="0"/>
            <w:left w:val="none" w:color="auto" w:sz="0" w:space="0"/>
            <w:bottom w:val="single" w:color="333333"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30" w:type="dxa"/>
            <w:tcBorders>
              <w:bottom w:val="nil"/>
            </w:tcBorders>
            <w:tcMar>
              <w:top w:w="90" w:type="dxa"/>
              <w:left w:w="110" w:type="dxa"/>
              <w:bottom w:w="90" w:type="dxa"/>
              <w:right w:w="110" w:type="dxa"/>
            </w:tcMar>
            <w:vAlign w:val="center"/>
          </w:tcPr>
          <w:p w14:paraId="5C9CD3F6">
            <w:pPr>
              <w:spacing w:before="0" w:after="0" w:line="240" w:lineRule="auto"/>
              <w:ind w:left="0" w:right="0" w:firstLine="0"/>
              <w:jc w:val="center"/>
            </w:pPr>
            <w:r>
              <w:rPr>
                <w:rFonts w:ascii="Times New Roman" w:hAnsi="Times New Roman" w:eastAsia="宋体" w:cs="Times New Roman"/>
                <w:b w:val="0"/>
                <w:color w:val="000000"/>
                <w:sz w:val="21"/>
              </w:rPr>
              <w:t>共同</w:t>
            </w:r>
          </w:p>
        </w:tc>
        <w:tc>
          <w:tcPr>
            <w:tcW w:w="2076" w:type="dxa"/>
            <w:tcBorders>
              <w:bottom w:val="nil"/>
            </w:tcBorders>
            <w:tcMar>
              <w:top w:w="90" w:type="dxa"/>
              <w:left w:w="110" w:type="dxa"/>
              <w:bottom w:w="90" w:type="dxa"/>
              <w:right w:w="110" w:type="dxa"/>
            </w:tcMar>
            <w:vAlign w:val="center"/>
          </w:tcPr>
          <w:p w14:paraId="03E4E28A">
            <w:pPr>
              <w:spacing w:before="0" w:after="0" w:line="240" w:lineRule="auto"/>
              <w:ind w:left="0" w:right="0" w:firstLine="0"/>
              <w:jc w:val="left"/>
            </w:pPr>
            <w:r>
              <w:rPr>
                <w:rFonts w:ascii="Times New Roman" w:hAnsi="Times New Roman" w:eastAsia="宋体" w:cs="Times New Roman"/>
                <w:b w:val="0"/>
                <w:color w:val="000000"/>
                <w:sz w:val="21"/>
              </w:rPr>
              <w:t>整车一键启动</w:t>
            </w:r>
          </w:p>
        </w:tc>
        <w:tc>
          <w:tcPr>
            <w:tcW w:w="1910" w:type="dxa"/>
            <w:tcBorders>
              <w:bottom w:val="nil"/>
            </w:tcBorders>
            <w:tcMar>
              <w:top w:w="90" w:type="dxa"/>
              <w:left w:w="110" w:type="dxa"/>
              <w:bottom w:w="90" w:type="dxa"/>
              <w:right w:w="110" w:type="dxa"/>
            </w:tcMar>
            <w:vAlign w:val="center"/>
          </w:tcPr>
          <w:p w14:paraId="662950CE">
            <w:pPr>
              <w:spacing w:before="0" w:after="0" w:line="240" w:lineRule="auto"/>
              <w:ind w:left="0" w:right="0" w:firstLine="0"/>
              <w:jc w:val="center"/>
            </w:pPr>
            <w:r>
              <w:rPr>
                <w:rFonts w:ascii="Times New Roman" w:hAnsi="Times New Roman" w:eastAsia="宋体" w:cs="Times New Roman"/>
                <w:b w:val="0"/>
                <w:color w:val="000000"/>
                <w:sz w:val="21"/>
              </w:rPr>
              <w:t>待改</w:t>
            </w:r>
          </w:p>
        </w:tc>
        <w:tc>
          <w:tcPr>
            <w:tcW w:w="2491" w:type="dxa"/>
            <w:tcBorders>
              <w:bottom w:val="nil"/>
            </w:tcBorders>
            <w:tcMar>
              <w:top w:w="90" w:type="dxa"/>
              <w:left w:w="110" w:type="dxa"/>
              <w:bottom w:w="90" w:type="dxa"/>
              <w:right w:w="110" w:type="dxa"/>
            </w:tcMar>
            <w:vAlign w:val="center"/>
          </w:tcPr>
          <w:p w14:paraId="05A8BCAE">
            <w:pPr>
              <w:spacing w:before="0" w:after="0" w:line="240" w:lineRule="auto"/>
              <w:ind w:left="0" w:right="0" w:firstLine="0"/>
              <w:jc w:val="left"/>
              <w:rPr>
                <w:rFonts w:hint="default" w:eastAsia="宋体"/>
                <w:lang w:val="en-US" w:eastAsia="zh-CN"/>
              </w:rPr>
            </w:pPr>
            <w:r>
              <w:rPr>
                <w:rFonts w:hint="eastAsia" w:ascii="Times New Roman" w:hAnsi="Times New Roman" w:eastAsia="宋体" w:cs="Times New Roman"/>
                <w:b w:val="0"/>
                <w:color w:val="000000"/>
                <w:sz w:val="21"/>
                <w:lang w:val="en-US" w:eastAsia="zh-CN"/>
              </w:rPr>
              <w:t>暂时只在原理图中，没有实际装载</w:t>
            </w:r>
          </w:p>
        </w:tc>
        <w:tc>
          <w:tcPr>
            <w:tcW w:w="999" w:type="dxa"/>
            <w:tcBorders>
              <w:bottom w:val="nil"/>
            </w:tcBorders>
            <w:tcMar>
              <w:top w:w="90" w:type="dxa"/>
              <w:left w:w="110" w:type="dxa"/>
              <w:bottom w:w="90" w:type="dxa"/>
              <w:right w:w="110" w:type="dxa"/>
            </w:tcMar>
            <w:vAlign w:val="center"/>
          </w:tcPr>
          <w:p w14:paraId="495E082A">
            <w:pPr>
              <w:spacing w:before="0" w:after="0" w:line="240" w:lineRule="auto"/>
              <w:ind w:left="0" w:right="0" w:firstLine="0"/>
              <w:jc w:val="center"/>
            </w:pPr>
          </w:p>
        </w:tc>
      </w:tr>
      <w:tr w14:paraId="340004A0">
        <w:tblPrEx>
          <w:tblBorders>
            <w:top w:val="none" w:color="auto" w:sz="0" w:space="0"/>
            <w:left w:val="none" w:color="auto" w:sz="0" w:space="0"/>
            <w:bottom w:val="single" w:color="333333"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30" w:type="dxa"/>
            <w:tcBorders>
              <w:bottom w:val="nil"/>
            </w:tcBorders>
            <w:tcMar>
              <w:top w:w="90" w:type="dxa"/>
              <w:left w:w="110" w:type="dxa"/>
              <w:bottom w:w="90" w:type="dxa"/>
              <w:right w:w="110" w:type="dxa"/>
            </w:tcMar>
            <w:vAlign w:val="center"/>
          </w:tcPr>
          <w:p w14:paraId="06B68066">
            <w:pPr>
              <w:spacing w:before="0" w:after="0" w:line="240" w:lineRule="auto"/>
              <w:ind w:left="0" w:right="0" w:firstLine="0"/>
              <w:jc w:val="center"/>
            </w:pPr>
            <w:r>
              <w:rPr>
                <w:rFonts w:ascii="Times New Roman" w:hAnsi="Times New Roman" w:eastAsia="宋体" w:cs="Times New Roman"/>
                <w:b w:val="0"/>
                <w:color w:val="000000"/>
                <w:sz w:val="21"/>
              </w:rPr>
              <w:t>共同</w:t>
            </w:r>
          </w:p>
        </w:tc>
        <w:tc>
          <w:tcPr>
            <w:tcW w:w="2076" w:type="dxa"/>
            <w:tcBorders>
              <w:bottom w:val="nil"/>
            </w:tcBorders>
            <w:tcMar>
              <w:top w:w="90" w:type="dxa"/>
              <w:left w:w="110" w:type="dxa"/>
              <w:bottom w:w="90" w:type="dxa"/>
              <w:right w:w="110" w:type="dxa"/>
            </w:tcMar>
            <w:vAlign w:val="center"/>
          </w:tcPr>
          <w:p w14:paraId="6F506F62">
            <w:pPr>
              <w:spacing w:before="0" w:after="0" w:line="240" w:lineRule="auto"/>
              <w:ind w:left="0" w:right="0" w:firstLine="0"/>
              <w:jc w:val="left"/>
            </w:pPr>
            <w:r>
              <w:rPr>
                <w:rFonts w:ascii="Times New Roman" w:hAnsi="Times New Roman" w:eastAsia="宋体" w:cs="Times New Roman"/>
                <w:b w:val="0"/>
                <w:color w:val="000000"/>
                <w:sz w:val="21"/>
              </w:rPr>
              <w:t>急停/断电有效</w:t>
            </w:r>
          </w:p>
        </w:tc>
        <w:tc>
          <w:tcPr>
            <w:tcW w:w="1910" w:type="dxa"/>
            <w:tcBorders>
              <w:bottom w:val="nil"/>
            </w:tcBorders>
            <w:tcMar>
              <w:top w:w="90" w:type="dxa"/>
              <w:left w:w="110" w:type="dxa"/>
              <w:bottom w:w="90" w:type="dxa"/>
              <w:right w:w="110" w:type="dxa"/>
            </w:tcMar>
            <w:vAlign w:val="center"/>
          </w:tcPr>
          <w:p w14:paraId="758B2DF5">
            <w:pPr>
              <w:spacing w:before="0" w:after="0" w:line="240" w:lineRule="auto"/>
              <w:ind w:left="0" w:right="0" w:firstLine="0"/>
              <w:jc w:val="center"/>
            </w:pPr>
            <w:r>
              <w:rPr>
                <w:rFonts w:ascii="Times New Roman" w:hAnsi="Times New Roman" w:eastAsia="宋体" w:cs="Times New Roman"/>
                <w:b w:val="0"/>
                <w:color w:val="000000"/>
                <w:sz w:val="21"/>
              </w:rPr>
              <w:t>待改</w:t>
            </w:r>
          </w:p>
        </w:tc>
        <w:tc>
          <w:tcPr>
            <w:tcW w:w="2491" w:type="dxa"/>
            <w:tcBorders>
              <w:bottom w:val="nil"/>
            </w:tcBorders>
            <w:tcMar>
              <w:top w:w="90" w:type="dxa"/>
              <w:left w:w="110" w:type="dxa"/>
              <w:bottom w:w="90" w:type="dxa"/>
              <w:right w:w="110" w:type="dxa"/>
            </w:tcMar>
            <w:vAlign w:val="center"/>
          </w:tcPr>
          <w:p w14:paraId="587B4C5E">
            <w:pPr>
              <w:spacing w:before="0" w:after="0" w:line="240" w:lineRule="auto"/>
              <w:ind w:left="0" w:right="0" w:firstLine="0"/>
              <w:jc w:val="left"/>
            </w:pPr>
            <w:r>
              <w:rPr>
                <w:rFonts w:hint="eastAsia" w:ascii="Times New Roman" w:hAnsi="Times New Roman" w:eastAsia="宋体" w:cs="Times New Roman"/>
                <w:b w:val="0"/>
                <w:color w:val="000000"/>
                <w:sz w:val="21"/>
                <w:lang w:val="en-US" w:eastAsia="zh-CN"/>
              </w:rPr>
              <w:t>暂时只在原理图中，没有实际装载</w:t>
            </w:r>
          </w:p>
        </w:tc>
        <w:tc>
          <w:tcPr>
            <w:tcW w:w="999" w:type="dxa"/>
            <w:tcBorders>
              <w:bottom w:val="nil"/>
            </w:tcBorders>
            <w:tcMar>
              <w:top w:w="90" w:type="dxa"/>
              <w:left w:w="110" w:type="dxa"/>
              <w:bottom w:w="90" w:type="dxa"/>
              <w:right w:w="110" w:type="dxa"/>
            </w:tcMar>
            <w:vAlign w:val="center"/>
          </w:tcPr>
          <w:p w14:paraId="4D06F791">
            <w:pPr>
              <w:spacing w:before="0" w:after="0" w:line="240" w:lineRule="auto"/>
              <w:ind w:left="0" w:right="0" w:firstLine="0"/>
              <w:jc w:val="center"/>
            </w:pPr>
          </w:p>
        </w:tc>
      </w:tr>
      <w:tr w14:paraId="16AA1FB8">
        <w:tblPrEx>
          <w:tblBorders>
            <w:top w:val="none" w:color="auto" w:sz="0" w:space="0"/>
            <w:left w:val="none" w:color="auto" w:sz="0" w:space="0"/>
            <w:bottom w:val="single" w:color="333333"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30" w:type="dxa"/>
            <w:tcBorders>
              <w:bottom w:val="nil"/>
            </w:tcBorders>
            <w:tcMar>
              <w:top w:w="90" w:type="dxa"/>
              <w:left w:w="110" w:type="dxa"/>
              <w:bottom w:w="90" w:type="dxa"/>
              <w:right w:w="110" w:type="dxa"/>
            </w:tcMar>
            <w:vAlign w:val="center"/>
          </w:tcPr>
          <w:p w14:paraId="63CCD1A1">
            <w:pPr>
              <w:spacing w:before="0" w:after="0" w:line="240" w:lineRule="auto"/>
              <w:ind w:left="0" w:right="0" w:firstLine="0"/>
              <w:jc w:val="center"/>
            </w:pPr>
            <w:r>
              <w:rPr>
                <w:rFonts w:ascii="Times New Roman" w:hAnsi="Times New Roman" w:eastAsia="宋体" w:cs="Times New Roman"/>
                <w:b w:val="0"/>
                <w:color w:val="000000"/>
                <w:sz w:val="21"/>
              </w:rPr>
              <w:t>共同</w:t>
            </w:r>
          </w:p>
        </w:tc>
        <w:tc>
          <w:tcPr>
            <w:tcW w:w="2076" w:type="dxa"/>
            <w:tcBorders>
              <w:bottom w:val="nil"/>
            </w:tcBorders>
            <w:tcMar>
              <w:top w:w="90" w:type="dxa"/>
              <w:left w:w="110" w:type="dxa"/>
              <w:bottom w:w="90" w:type="dxa"/>
              <w:right w:w="110" w:type="dxa"/>
            </w:tcMar>
            <w:vAlign w:val="center"/>
          </w:tcPr>
          <w:p w14:paraId="1C9A8D5F">
            <w:pPr>
              <w:spacing w:before="0" w:after="0" w:line="240" w:lineRule="auto"/>
              <w:ind w:left="0" w:leftChars="0" w:right="0" w:firstLine="0" w:firstLineChars="0"/>
              <w:jc w:val="left"/>
            </w:pPr>
            <w:r>
              <w:rPr>
                <w:rFonts w:ascii="Times New Roman" w:hAnsi="Times New Roman" w:eastAsia="宋体" w:cs="Times New Roman"/>
                <w:b w:val="0"/>
                <w:color w:val="000000"/>
                <w:sz w:val="21"/>
              </w:rPr>
              <w:t>电机闭环与底盘运动</w:t>
            </w:r>
          </w:p>
        </w:tc>
        <w:tc>
          <w:tcPr>
            <w:tcW w:w="1910" w:type="dxa"/>
            <w:tcBorders>
              <w:bottom w:val="nil"/>
            </w:tcBorders>
            <w:tcMar>
              <w:top w:w="90" w:type="dxa"/>
              <w:left w:w="110" w:type="dxa"/>
              <w:bottom w:w="90" w:type="dxa"/>
              <w:right w:w="110" w:type="dxa"/>
            </w:tcMar>
            <w:vAlign w:val="center"/>
          </w:tcPr>
          <w:p w14:paraId="1DC6D612">
            <w:pPr>
              <w:spacing w:before="0" w:after="0" w:line="240" w:lineRule="auto"/>
              <w:ind w:left="0" w:right="0" w:firstLine="0"/>
              <w:jc w:val="center"/>
            </w:pPr>
            <w:r>
              <w:rPr>
                <w:rFonts w:ascii="Times New Roman" w:hAnsi="Times New Roman" w:eastAsia="宋体" w:cs="Times New Roman"/>
                <w:b w:val="0"/>
                <w:color w:val="000000"/>
                <w:sz w:val="21"/>
              </w:rPr>
              <w:t>待改</w:t>
            </w:r>
          </w:p>
        </w:tc>
        <w:tc>
          <w:tcPr>
            <w:tcW w:w="2491" w:type="dxa"/>
            <w:tcBorders>
              <w:bottom w:val="nil"/>
            </w:tcBorders>
            <w:tcMar>
              <w:top w:w="90" w:type="dxa"/>
              <w:left w:w="110" w:type="dxa"/>
              <w:bottom w:w="90" w:type="dxa"/>
              <w:right w:w="110" w:type="dxa"/>
            </w:tcMar>
            <w:vAlign w:val="center"/>
          </w:tcPr>
          <w:p w14:paraId="26AB4FD1">
            <w:pPr>
              <w:spacing w:before="0" w:after="0" w:line="240" w:lineRule="auto"/>
              <w:ind w:left="0" w:right="0" w:firstLine="0"/>
              <w:jc w:val="left"/>
              <w:rPr>
                <w:rFonts w:hint="default" w:eastAsia="宋体"/>
                <w:lang w:val="en-US" w:eastAsia="zh-CN"/>
              </w:rPr>
            </w:pPr>
            <w:r>
              <w:rPr>
                <w:rFonts w:hint="eastAsia" w:ascii="Times New Roman" w:hAnsi="Times New Roman" w:eastAsia="宋体" w:cs="Times New Roman"/>
                <w:b w:val="0"/>
                <w:color w:val="000000"/>
                <w:sz w:val="21"/>
                <w:lang w:val="en-US" w:eastAsia="zh-CN"/>
              </w:rPr>
              <w:t>已经实现通过电脑指令控制</w:t>
            </w:r>
          </w:p>
        </w:tc>
        <w:tc>
          <w:tcPr>
            <w:tcW w:w="999" w:type="dxa"/>
            <w:tcBorders>
              <w:bottom w:val="nil"/>
            </w:tcBorders>
            <w:tcMar>
              <w:top w:w="90" w:type="dxa"/>
              <w:left w:w="110" w:type="dxa"/>
              <w:bottom w:w="90" w:type="dxa"/>
              <w:right w:w="110" w:type="dxa"/>
            </w:tcMar>
            <w:vAlign w:val="center"/>
          </w:tcPr>
          <w:p w14:paraId="145A04B1">
            <w:pPr>
              <w:spacing w:before="0" w:after="0" w:line="240" w:lineRule="auto"/>
              <w:ind w:left="0" w:right="0" w:firstLine="0"/>
              <w:jc w:val="center"/>
            </w:pPr>
          </w:p>
        </w:tc>
      </w:tr>
      <w:tr w14:paraId="62F0D2A5">
        <w:tblPrEx>
          <w:tblBorders>
            <w:top w:val="none" w:color="auto" w:sz="0" w:space="0"/>
            <w:left w:val="none" w:color="auto" w:sz="0" w:space="0"/>
            <w:bottom w:val="single" w:color="333333"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30" w:type="dxa"/>
            <w:tcBorders>
              <w:bottom w:val="nil"/>
            </w:tcBorders>
            <w:tcMar>
              <w:top w:w="90" w:type="dxa"/>
              <w:left w:w="110" w:type="dxa"/>
              <w:bottom w:w="90" w:type="dxa"/>
              <w:right w:w="110" w:type="dxa"/>
            </w:tcMar>
            <w:vAlign w:val="center"/>
          </w:tcPr>
          <w:p w14:paraId="412CE1E1">
            <w:pPr>
              <w:spacing w:before="0" w:after="0" w:line="240" w:lineRule="auto"/>
              <w:ind w:left="0" w:right="0" w:firstLine="0"/>
              <w:jc w:val="center"/>
            </w:pPr>
            <w:r>
              <w:rPr>
                <w:rFonts w:ascii="Times New Roman" w:hAnsi="Times New Roman" w:eastAsia="宋体" w:cs="Times New Roman"/>
                <w:b w:val="0"/>
                <w:color w:val="000000"/>
                <w:sz w:val="21"/>
              </w:rPr>
              <w:t>共同</w:t>
            </w:r>
          </w:p>
        </w:tc>
        <w:tc>
          <w:tcPr>
            <w:tcW w:w="2076" w:type="dxa"/>
            <w:tcBorders>
              <w:bottom w:val="nil"/>
            </w:tcBorders>
            <w:tcMar>
              <w:top w:w="90" w:type="dxa"/>
              <w:left w:w="110" w:type="dxa"/>
              <w:bottom w:w="90" w:type="dxa"/>
              <w:right w:w="110" w:type="dxa"/>
            </w:tcMar>
            <w:vAlign w:val="center"/>
          </w:tcPr>
          <w:p w14:paraId="5495E4A9">
            <w:pPr>
              <w:spacing w:before="0" w:after="0" w:line="240" w:lineRule="auto"/>
              <w:ind w:left="0" w:leftChars="0" w:right="0" w:firstLine="0" w:firstLineChars="0"/>
              <w:jc w:val="left"/>
            </w:pPr>
            <w:r>
              <w:rPr>
                <w:rFonts w:ascii="Times New Roman" w:hAnsi="Times New Roman" w:eastAsia="宋体" w:cs="Times New Roman"/>
                <w:b w:val="0"/>
                <w:color w:val="000000"/>
                <w:sz w:val="21"/>
              </w:rPr>
              <w:t>通信协议与接口定义</w:t>
            </w:r>
          </w:p>
        </w:tc>
        <w:tc>
          <w:tcPr>
            <w:tcW w:w="1910" w:type="dxa"/>
            <w:tcBorders>
              <w:bottom w:val="nil"/>
            </w:tcBorders>
            <w:tcMar>
              <w:top w:w="90" w:type="dxa"/>
              <w:left w:w="110" w:type="dxa"/>
              <w:bottom w:w="90" w:type="dxa"/>
              <w:right w:w="110" w:type="dxa"/>
            </w:tcMar>
            <w:vAlign w:val="center"/>
          </w:tcPr>
          <w:p w14:paraId="4060900C">
            <w:pPr>
              <w:spacing w:before="0" w:after="0" w:line="240" w:lineRule="auto"/>
              <w:ind w:left="0" w:right="0" w:firstLine="0"/>
              <w:jc w:val="center"/>
            </w:pPr>
            <w:r>
              <w:rPr>
                <w:rFonts w:ascii="Times New Roman" w:hAnsi="Times New Roman" w:eastAsia="宋体" w:cs="Times New Roman"/>
                <w:b w:val="0"/>
                <w:color w:val="000000"/>
                <w:sz w:val="21"/>
              </w:rPr>
              <w:t>待改</w:t>
            </w:r>
          </w:p>
        </w:tc>
        <w:tc>
          <w:tcPr>
            <w:tcW w:w="2491" w:type="dxa"/>
            <w:tcBorders>
              <w:bottom w:val="nil"/>
            </w:tcBorders>
            <w:tcMar>
              <w:top w:w="90" w:type="dxa"/>
              <w:left w:w="110" w:type="dxa"/>
              <w:bottom w:w="90" w:type="dxa"/>
              <w:right w:w="110" w:type="dxa"/>
            </w:tcMar>
            <w:vAlign w:val="center"/>
          </w:tcPr>
          <w:p w14:paraId="1C0FC2F5">
            <w:pPr>
              <w:spacing w:before="0" w:after="0" w:line="240" w:lineRule="auto"/>
              <w:ind w:left="0" w:right="0" w:firstLine="0"/>
              <w:jc w:val="left"/>
              <w:rPr>
                <w:rFonts w:hint="default" w:eastAsia="宋体"/>
                <w:lang w:val="en-US" w:eastAsia="zh-CN"/>
              </w:rPr>
            </w:pPr>
            <w:r>
              <w:rPr>
                <w:rFonts w:hint="eastAsia" w:ascii="Times New Roman" w:hAnsi="Times New Roman" w:eastAsia="宋体" w:cs="Times New Roman"/>
                <w:b w:val="0"/>
                <w:color w:val="000000"/>
                <w:sz w:val="21"/>
                <w:lang w:val="en-US" w:eastAsia="zh-CN"/>
              </w:rPr>
              <w:t>已经与外设实现实时交互</w:t>
            </w:r>
          </w:p>
        </w:tc>
        <w:tc>
          <w:tcPr>
            <w:tcW w:w="999" w:type="dxa"/>
            <w:tcBorders>
              <w:bottom w:val="nil"/>
            </w:tcBorders>
            <w:tcMar>
              <w:top w:w="90" w:type="dxa"/>
              <w:left w:w="110" w:type="dxa"/>
              <w:bottom w:w="90" w:type="dxa"/>
              <w:right w:w="110" w:type="dxa"/>
            </w:tcMar>
            <w:vAlign w:val="center"/>
          </w:tcPr>
          <w:p w14:paraId="718F60E1">
            <w:pPr>
              <w:spacing w:before="0" w:after="0" w:line="240" w:lineRule="auto"/>
              <w:ind w:left="0" w:right="0" w:firstLine="0"/>
              <w:jc w:val="center"/>
            </w:pPr>
          </w:p>
        </w:tc>
      </w:tr>
      <w:tr w14:paraId="6DF36D6B">
        <w:tblPrEx>
          <w:tblBorders>
            <w:top w:val="none" w:color="auto" w:sz="0" w:space="0"/>
            <w:left w:val="none" w:color="auto" w:sz="0" w:space="0"/>
            <w:bottom w:val="single" w:color="333333"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30" w:type="dxa"/>
            <w:tcBorders>
              <w:bottom w:val="nil"/>
            </w:tcBorders>
            <w:tcMar>
              <w:top w:w="90" w:type="dxa"/>
              <w:left w:w="110" w:type="dxa"/>
              <w:bottom w:w="90" w:type="dxa"/>
              <w:right w:w="110" w:type="dxa"/>
            </w:tcMar>
            <w:vAlign w:val="center"/>
          </w:tcPr>
          <w:p w14:paraId="27D72E39">
            <w:pPr>
              <w:spacing w:before="0" w:after="0" w:line="240" w:lineRule="auto"/>
              <w:ind w:left="0" w:right="0" w:firstLine="0"/>
              <w:jc w:val="center"/>
            </w:pPr>
            <w:r>
              <w:rPr>
                <w:rFonts w:ascii="Times New Roman" w:hAnsi="Times New Roman" w:eastAsia="宋体" w:cs="Times New Roman"/>
                <w:b w:val="0"/>
                <w:color w:val="000000"/>
                <w:sz w:val="21"/>
              </w:rPr>
              <w:t>共同</w:t>
            </w:r>
          </w:p>
        </w:tc>
        <w:tc>
          <w:tcPr>
            <w:tcW w:w="2076" w:type="dxa"/>
            <w:tcBorders>
              <w:bottom w:val="nil"/>
            </w:tcBorders>
            <w:tcMar>
              <w:top w:w="90" w:type="dxa"/>
              <w:left w:w="110" w:type="dxa"/>
              <w:bottom w:w="90" w:type="dxa"/>
              <w:right w:w="110" w:type="dxa"/>
            </w:tcMar>
            <w:vAlign w:val="center"/>
          </w:tcPr>
          <w:p w14:paraId="05EA5585">
            <w:pPr>
              <w:spacing w:before="0" w:after="0" w:line="240" w:lineRule="auto"/>
              <w:ind w:left="0" w:leftChars="0" w:right="0" w:firstLine="0" w:firstLineChars="0"/>
              <w:jc w:val="left"/>
            </w:pPr>
            <w:r>
              <w:rPr>
                <w:rFonts w:ascii="Times New Roman" w:hAnsi="Times New Roman" w:eastAsia="宋体" w:cs="Times New Roman"/>
                <w:b w:val="0"/>
                <w:color w:val="000000"/>
                <w:sz w:val="21"/>
              </w:rPr>
              <w:t>自绘 PCB 与上车验证</w:t>
            </w:r>
          </w:p>
        </w:tc>
        <w:tc>
          <w:tcPr>
            <w:tcW w:w="1910" w:type="dxa"/>
            <w:tcBorders>
              <w:bottom w:val="nil"/>
            </w:tcBorders>
            <w:tcMar>
              <w:top w:w="90" w:type="dxa"/>
              <w:left w:w="110" w:type="dxa"/>
              <w:bottom w:w="90" w:type="dxa"/>
              <w:right w:w="110" w:type="dxa"/>
            </w:tcMar>
            <w:vAlign w:val="center"/>
          </w:tcPr>
          <w:p w14:paraId="2A853720">
            <w:pPr>
              <w:spacing w:before="0" w:after="0" w:line="240" w:lineRule="auto"/>
              <w:ind w:left="0" w:right="0" w:firstLine="0"/>
              <w:jc w:val="center"/>
            </w:pPr>
            <w:r>
              <w:rPr>
                <w:rFonts w:ascii="Times New Roman" w:hAnsi="Times New Roman" w:eastAsia="宋体" w:cs="Times New Roman"/>
                <w:b w:val="0"/>
                <w:color w:val="000000"/>
                <w:sz w:val="21"/>
              </w:rPr>
              <w:t>待改</w:t>
            </w:r>
          </w:p>
        </w:tc>
        <w:tc>
          <w:tcPr>
            <w:tcW w:w="2491" w:type="dxa"/>
            <w:tcBorders>
              <w:bottom w:val="nil"/>
            </w:tcBorders>
            <w:tcMar>
              <w:top w:w="90" w:type="dxa"/>
              <w:left w:w="110" w:type="dxa"/>
              <w:bottom w:w="90" w:type="dxa"/>
              <w:right w:w="110" w:type="dxa"/>
            </w:tcMar>
            <w:vAlign w:val="center"/>
          </w:tcPr>
          <w:p w14:paraId="50B679C4">
            <w:pPr>
              <w:spacing w:before="0" w:after="0" w:line="240" w:lineRule="auto"/>
              <w:ind w:left="0" w:right="0" w:firstLine="0"/>
              <w:jc w:val="left"/>
              <w:rPr>
                <w:rFonts w:hint="default" w:eastAsia="宋体"/>
                <w:lang w:val="en-US" w:eastAsia="zh-CN"/>
              </w:rPr>
            </w:pPr>
            <w:r>
              <w:rPr>
                <w:rFonts w:hint="eastAsia" w:ascii="Times New Roman" w:hAnsi="Times New Roman" w:eastAsia="宋体" w:cs="Times New Roman"/>
                <w:b w:val="0"/>
                <w:color w:val="000000"/>
                <w:sz w:val="21"/>
                <w:lang w:val="en-US" w:eastAsia="zh-CN"/>
              </w:rPr>
              <w:t>PCB待改，原理图绘制完毕，详见图3</w:t>
            </w:r>
          </w:p>
        </w:tc>
        <w:tc>
          <w:tcPr>
            <w:tcW w:w="999" w:type="dxa"/>
            <w:tcBorders>
              <w:bottom w:val="nil"/>
            </w:tcBorders>
            <w:tcMar>
              <w:top w:w="90" w:type="dxa"/>
              <w:left w:w="110" w:type="dxa"/>
              <w:bottom w:w="90" w:type="dxa"/>
              <w:right w:w="110" w:type="dxa"/>
            </w:tcMar>
            <w:vAlign w:val="center"/>
          </w:tcPr>
          <w:p w14:paraId="360D8473">
            <w:pPr>
              <w:spacing w:before="0" w:after="0" w:line="240" w:lineRule="auto"/>
              <w:ind w:left="0" w:right="0" w:firstLine="0"/>
              <w:jc w:val="center"/>
            </w:pPr>
          </w:p>
        </w:tc>
      </w:tr>
      <w:tr w14:paraId="4C93A8DC">
        <w:tblPrEx>
          <w:tblBorders>
            <w:top w:val="none" w:color="auto" w:sz="0" w:space="0"/>
            <w:left w:val="none" w:color="auto" w:sz="0" w:space="0"/>
            <w:bottom w:val="single" w:color="333333"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30" w:type="dxa"/>
            <w:tcBorders>
              <w:bottom w:val="nil"/>
            </w:tcBorders>
            <w:tcMar>
              <w:top w:w="90" w:type="dxa"/>
              <w:left w:w="110" w:type="dxa"/>
              <w:bottom w:w="90" w:type="dxa"/>
              <w:right w:w="110" w:type="dxa"/>
            </w:tcMar>
            <w:vAlign w:val="center"/>
          </w:tcPr>
          <w:p w14:paraId="5EE2465E">
            <w:pPr>
              <w:spacing w:before="0" w:after="0" w:line="240" w:lineRule="auto"/>
              <w:ind w:left="0" w:right="0" w:firstLine="0"/>
              <w:jc w:val="center"/>
            </w:pPr>
            <w:r>
              <w:rPr>
                <w:rFonts w:ascii="Times New Roman" w:hAnsi="Times New Roman" w:eastAsia="宋体" w:cs="Times New Roman"/>
                <w:b w:val="0"/>
                <w:color w:val="000000"/>
                <w:sz w:val="21"/>
              </w:rPr>
              <w:t>A</w:t>
            </w:r>
          </w:p>
        </w:tc>
        <w:tc>
          <w:tcPr>
            <w:tcW w:w="2076" w:type="dxa"/>
            <w:tcBorders>
              <w:bottom w:val="nil"/>
            </w:tcBorders>
            <w:tcMar>
              <w:top w:w="90" w:type="dxa"/>
              <w:left w:w="110" w:type="dxa"/>
              <w:bottom w:w="90" w:type="dxa"/>
              <w:right w:w="110" w:type="dxa"/>
            </w:tcMar>
            <w:vAlign w:val="center"/>
          </w:tcPr>
          <w:p w14:paraId="39E9858A">
            <w:pPr>
              <w:spacing w:before="0" w:after="0" w:line="240" w:lineRule="auto"/>
              <w:ind w:left="0" w:leftChars="0" w:right="0" w:firstLine="0" w:firstLineChars="0"/>
              <w:jc w:val="left"/>
            </w:pPr>
            <w:r>
              <w:rPr>
                <w:rFonts w:ascii="Times New Roman" w:hAnsi="Times New Roman" w:eastAsia="宋体" w:cs="Times New Roman"/>
                <w:b w:val="0"/>
                <w:color w:val="000000"/>
                <w:sz w:val="21"/>
              </w:rPr>
              <w:t>任务码/顺序读取</w:t>
            </w:r>
          </w:p>
        </w:tc>
        <w:tc>
          <w:tcPr>
            <w:tcW w:w="1910" w:type="dxa"/>
            <w:tcBorders>
              <w:bottom w:val="nil"/>
            </w:tcBorders>
            <w:tcMar>
              <w:top w:w="90" w:type="dxa"/>
              <w:left w:w="110" w:type="dxa"/>
              <w:bottom w:w="90" w:type="dxa"/>
              <w:right w:w="110" w:type="dxa"/>
            </w:tcMar>
            <w:vAlign w:val="center"/>
          </w:tcPr>
          <w:p w14:paraId="35E04DAF">
            <w:pPr>
              <w:spacing w:before="0" w:after="0" w:line="240" w:lineRule="auto"/>
              <w:ind w:left="0" w:right="0" w:firstLine="0"/>
              <w:jc w:val="center"/>
            </w:pPr>
            <w:r>
              <w:rPr>
                <w:rFonts w:ascii="Times New Roman" w:hAnsi="Times New Roman" w:eastAsia="宋体" w:cs="Times New Roman"/>
                <w:b w:val="0"/>
                <w:color w:val="000000"/>
                <w:sz w:val="21"/>
              </w:rPr>
              <w:t xml:space="preserve">待改 </w:t>
            </w:r>
          </w:p>
        </w:tc>
        <w:tc>
          <w:tcPr>
            <w:tcW w:w="2491" w:type="dxa"/>
            <w:tcBorders>
              <w:bottom w:val="nil"/>
            </w:tcBorders>
            <w:tcMar>
              <w:top w:w="90" w:type="dxa"/>
              <w:left w:w="110" w:type="dxa"/>
              <w:bottom w:w="90" w:type="dxa"/>
              <w:right w:w="110" w:type="dxa"/>
            </w:tcMar>
            <w:vAlign w:val="center"/>
          </w:tcPr>
          <w:p w14:paraId="360D9552">
            <w:pPr>
              <w:spacing w:before="0" w:after="0" w:line="240" w:lineRule="auto"/>
              <w:ind w:left="0" w:right="0" w:firstLine="0"/>
              <w:jc w:val="left"/>
              <w:rPr>
                <w:rFonts w:hint="eastAsia" w:eastAsia="宋体"/>
                <w:lang w:val="en-US" w:eastAsia="zh-CN"/>
              </w:rPr>
            </w:pPr>
            <w:r>
              <w:rPr>
                <w:rFonts w:hint="eastAsia" w:ascii="Times New Roman" w:hAnsi="Times New Roman" w:eastAsia="宋体" w:cs="Times New Roman"/>
                <w:b w:val="0"/>
                <w:color w:val="000000"/>
                <w:sz w:val="21"/>
                <w:lang w:val="en-US" w:eastAsia="zh-CN"/>
              </w:rPr>
              <w:t>待完成</w:t>
            </w:r>
          </w:p>
        </w:tc>
        <w:tc>
          <w:tcPr>
            <w:tcW w:w="999" w:type="dxa"/>
            <w:tcBorders>
              <w:bottom w:val="nil"/>
            </w:tcBorders>
            <w:tcMar>
              <w:top w:w="90" w:type="dxa"/>
              <w:left w:w="110" w:type="dxa"/>
              <w:bottom w:w="90" w:type="dxa"/>
              <w:right w:w="110" w:type="dxa"/>
            </w:tcMar>
            <w:vAlign w:val="center"/>
          </w:tcPr>
          <w:p w14:paraId="781D2D1C">
            <w:pPr>
              <w:spacing w:before="0" w:after="0" w:line="240" w:lineRule="auto"/>
              <w:ind w:left="0" w:right="0" w:firstLine="0"/>
              <w:jc w:val="center"/>
            </w:pPr>
          </w:p>
        </w:tc>
      </w:tr>
      <w:tr w14:paraId="4F0E4617">
        <w:tblPrEx>
          <w:tblBorders>
            <w:top w:val="none" w:color="auto" w:sz="0" w:space="0"/>
            <w:left w:val="none" w:color="auto" w:sz="0" w:space="0"/>
            <w:bottom w:val="single" w:color="333333"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30" w:type="dxa"/>
            <w:tcBorders>
              <w:bottom w:val="nil"/>
            </w:tcBorders>
            <w:tcMar>
              <w:top w:w="90" w:type="dxa"/>
              <w:left w:w="110" w:type="dxa"/>
              <w:bottom w:w="90" w:type="dxa"/>
              <w:right w:w="110" w:type="dxa"/>
            </w:tcMar>
            <w:vAlign w:val="center"/>
          </w:tcPr>
          <w:p w14:paraId="3D8A5FCD">
            <w:pPr>
              <w:spacing w:before="0" w:after="0" w:line="240" w:lineRule="auto"/>
              <w:ind w:left="0" w:right="0" w:firstLine="0"/>
              <w:jc w:val="center"/>
            </w:pPr>
            <w:r>
              <w:rPr>
                <w:rFonts w:ascii="Times New Roman" w:hAnsi="Times New Roman" w:eastAsia="宋体" w:cs="Times New Roman"/>
                <w:b w:val="0"/>
                <w:color w:val="000000"/>
                <w:sz w:val="21"/>
              </w:rPr>
              <w:t>A</w:t>
            </w:r>
          </w:p>
        </w:tc>
        <w:tc>
          <w:tcPr>
            <w:tcW w:w="2076" w:type="dxa"/>
            <w:tcBorders>
              <w:bottom w:val="nil"/>
            </w:tcBorders>
            <w:tcMar>
              <w:top w:w="90" w:type="dxa"/>
              <w:left w:w="110" w:type="dxa"/>
              <w:bottom w:w="90" w:type="dxa"/>
              <w:right w:w="110" w:type="dxa"/>
            </w:tcMar>
            <w:vAlign w:val="center"/>
          </w:tcPr>
          <w:p w14:paraId="073DC234">
            <w:pPr>
              <w:spacing w:before="0" w:after="0" w:line="240" w:lineRule="auto"/>
              <w:ind w:left="0" w:leftChars="0" w:right="0" w:firstLine="0" w:firstLineChars="0"/>
              <w:jc w:val="left"/>
            </w:pPr>
            <w:r>
              <w:rPr>
                <w:rFonts w:ascii="Times New Roman" w:hAnsi="Times New Roman" w:eastAsia="宋体" w:cs="Times New Roman"/>
                <w:b w:val="0"/>
                <w:color w:val="000000"/>
                <w:sz w:val="21"/>
              </w:rPr>
              <w:t>颜色识别与目标转运</w:t>
            </w:r>
          </w:p>
        </w:tc>
        <w:tc>
          <w:tcPr>
            <w:tcW w:w="1910" w:type="dxa"/>
            <w:tcBorders>
              <w:bottom w:val="nil"/>
            </w:tcBorders>
            <w:tcMar>
              <w:top w:w="90" w:type="dxa"/>
              <w:left w:w="110" w:type="dxa"/>
              <w:bottom w:w="90" w:type="dxa"/>
              <w:right w:w="110" w:type="dxa"/>
            </w:tcMar>
            <w:vAlign w:val="center"/>
          </w:tcPr>
          <w:p w14:paraId="22FC2432">
            <w:pPr>
              <w:spacing w:before="0" w:after="0" w:line="240" w:lineRule="auto"/>
              <w:ind w:left="0" w:right="0" w:firstLine="0"/>
              <w:jc w:val="center"/>
            </w:pPr>
            <w:r>
              <w:rPr>
                <w:rFonts w:hint="eastAsia" w:ascii="Times New Roman" w:hAnsi="Times New Roman" w:eastAsia="宋体" w:cs="Times New Roman"/>
                <w:b w:val="0"/>
                <w:color w:val="000000"/>
                <w:sz w:val="21"/>
                <w:lang w:val="en-US" w:eastAsia="zh-CN"/>
              </w:rPr>
              <w:t>通过</w:t>
            </w:r>
            <w:r>
              <w:rPr>
                <w:rFonts w:ascii="Times New Roman" w:hAnsi="Times New Roman" w:eastAsia="宋体" w:cs="Times New Roman"/>
                <w:b w:val="0"/>
                <w:color w:val="000000"/>
                <w:sz w:val="21"/>
              </w:rPr>
              <w:t xml:space="preserve"> </w:t>
            </w:r>
          </w:p>
        </w:tc>
        <w:tc>
          <w:tcPr>
            <w:tcW w:w="2491" w:type="dxa"/>
            <w:tcBorders>
              <w:bottom w:val="nil"/>
            </w:tcBorders>
            <w:tcMar>
              <w:top w:w="90" w:type="dxa"/>
              <w:left w:w="110" w:type="dxa"/>
              <w:bottom w:w="90" w:type="dxa"/>
              <w:right w:w="110" w:type="dxa"/>
            </w:tcMar>
            <w:vAlign w:val="center"/>
          </w:tcPr>
          <w:p w14:paraId="20438845">
            <w:pPr>
              <w:spacing w:before="0" w:after="0" w:line="240" w:lineRule="auto"/>
              <w:ind w:left="0" w:right="0" w:firstLine="0"/>
              <w:jc w:val="left"/>
              <w:rPr>
                <w:rFonts w:hint="default" w:eastAsia="宋体"/>
                <w:lang w:val="en-US" w:eastAsia="zh-CN"/>
              </w:rPr>
            </w:pPr>
            <w:r>
              <w:rPr>
                <w:rFonts w:hint="eastAsia" w:ascii="Times New Roman" w:hAnsi="Times New Roman" w:eastAsia="宋体" w:cs="Times New Roman"/>
                <w:b w:val="0"/>
                <w:color w:val="000000"/>
                <w:sz w:val="21"/>
                <w:lang w:val="en-US" w:eastAsia="zh-CN"/>
              </w:rPr>
              <w:t>能成功识别物体</w:t>
            </w:r>
          </w:p>
        </w:tc>
        <w:tc>
          <w:tcPr>
            <w:tcW w:w="999" w:type="dxa"/>
            <w:tcBorders>
              <w:bottom w:val="nil"/>
            </w:tcBorders>
            <w:tcMar>
              <w:top w:w="90" w:type="dxa"/>
              <w:left w:w="110" w:type="dxa"/>
              <w:bottom w:w="90" w:type="dxa"/>
              <w:right w:w="110" w:type="dxa"/>
            </w:tcMar>
            <w:vAlign w:val="center"/>
          </w:tcPr>
          <w:p w14:paraId="5128CFF2">
            <w:pPr>
              <w:spacing w:before="0" w:after="0" w:line="240" w:lineRule="auto"/>
              <w:ind w:left="0" w:leftChars="0" w:right="0" w:firstLine="0" w:firstLineChars="0"/>
              <w:jc w:val="both"/>
              <w:rPr>
                <w:rFonts w:hint="default" w:eastAsia="宋体"/>
                <w:lang w:val="en-US" w:eastAsia="zh-CN"/>
              </w:rPr>
            </w:pPr>
            <w:r>
              <w:rPr>
                <w:rFonts w:hint="eastAsia"/>
                <w:lang w:val="en-US" w:eastAsia="zh-CN"/>
              </w:rPr>
              <w:t>胡雅岚张荩睿</w:t>
            </w:r>
          </w:p>
        </w:tc>
      </w:tr>
      <w:tr w14:paraId="4929F53C">
        <w:tblPrEx>
          <w:tblBorders>
            <w:top w:val="none" w:color="auto" w:sz="0" w:space="0"/>
            <w:left w:val="none" w:color="auto" w:sz="0" w:space="0"/>
            <w:bottom w:val="single" w:color="333333"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30" w:type="dxa"/>
            <w:tcBorders>
              <w:bottom w:val="nil"/>
            </w:tcBorders>
            <w:tcMar>
              <w:top w:w="90" w:type="dxa"/>
              <w:left w:w="110" w:type="dxa"/>
              <w:bottom w:w="90" w:type="dxa"/>
              <w:right w:w="110" w:type="dxa"/>
            </w:tcMar>
            <w:vAlign w:val="center"/>
          </w:tcPr>
          <w:p w14:paraId="00BEB540">
            <w:pPr>
              <w:spacing w:before="0" w:after="0" w:line="240" w:lineRule="auto"/>
              <w:ind w:left="0" w:right="0" w:firstLine="0"/>
              <w:jc w:val="center"/>
            </w:pPr>
            <w:r>
              <w:rPr>
                <w:rFonts w:ascii="Times New Roman" w:hAnsi="Times New Roman" w:eastAsia="宋体" w:cs="Times New Roman"/>
                <w:b w:val="0"/>
                <w:color w:val="000000"/>
                <w:sz w:val="21"/>
              </w:rPr>
              <w:t>B</w:t>
            </w:r>
          </w:p>
        </w:tc>
        <w:tc>
          <w:tcPr>
            <w:tcW w:w="2076" w:type="dxa"/>
            <w:tcBorders>
              <w:bottom w:val="nil"/>
            </w:tcBorders>
            <w:tcMar>
              <w:top w:w="90" w:type="dxa"/>
              <w:left w:w="110" w:type="dxa"/>
              <w:bottom w:w="90" w:type="dxa"/>
              <w:right w:w="110" w:type="dxa"/>
            </w:tcMar>
            <w:vAlign w:val="center"/>
          </w:tcPr>
          <w:p w14:paraId="36B1CE72">
            <w:pPr>
              <w:spacing w:before="0" w:after="0" w:line="240" w:lineRule="auto"/>
              <w:ind w:left="0" w:leftChars="0" w:right="0" w:firstLine="0" w:firstLineChars="0"/>
              <w:jc w:val="left"/>
            </w:pPr>
            <w:r>
              <w:rPr>
                <w:rFonts w:ascii="Times New Roman" w:hAnsi="Times New Roman" w:eastAsia="宋体" w:cs="Times New Roman"/>
                <w:b w:val="0"/>
                <w:color w:val="000000"/>
                <w:sz w:val="21"/>
              </w:rPr>
              <w:t>目标类型或安全区识别</w:t>
            </w:r>
          </w:p>
        </w:tc>
        <w:tc>
          <w:tcPr>
            <w:tcW w:w="1910" w:type="dxa"/>
            <w:tcBorders>
              <w:bottom w:val="nil"/>
            </w:tcBorders>
            <w:tcMar>
              <w:top w:w="90" w:type="dxa"/>
              <w:left w:w="110" w:type="dxa"/>
              <w:bottom w:w="90" w:type="dxa"/>
              <w:right w:w="110" w:type="dxa"/>
            </w:tcMar>
            <w:vAlign w:val="center"/>
          </w:tcPr>
          <w:p w14:paraId="08D95835">
            <w:pPr>
              <w:spacing w:before="0" w:after="0" w:line="240" w:lineRule="auto"/>
              <w:ind w:left="0" w:right="0" w:firstLine="0"/>
              <w:jc w:val="center"/>
            </w:pPr>
            <w:r>
              <w:rPr>
                <w:rFonts w:ascii="Times New Roman" w:hAnsi="Times New Roman" w:eastAsia="宋体" w:cs="Times New Roman"/>
                <w:b w:val="0"/>
                <w:color w:val="000000"/>
                <w:sz w:val="21"/>
              </w:rPr>
              <w:t xml:space="preserve">待改 </w:t>
            </w:r>
          </w:p>
        </w:tc>
        <w:tc>
          <w:tcPr>
            <w:tcW w:w="2491" w:type="dxa"/>
            <w:tcBorders>
              <w:bottom w:val="nil"/>
            </w:tcBorders>
            <w:tcMar>
              <w:top w:w="90" w:type="dxa"/>
              <w:left w:w="110" w:type="dxa"/>
              <w:bottom w:w="90" w:type="dxa"/>
              <w:right w:w="110" w:type="dxa"/>
            </w:tcMar>
            <w:vAlign w:val="center"/>
          </w:tcPr>
          <w:p w14:paraId="0ABA0A5E">
            <w:pPr>
              <w:spacing w:before="0" w:after="0" w:line="240" w:lineRule="auto"/>
              <w:ind w:left="0" w:right="0" w:firstLine="0"/>
              <w:jc w:val="left"/>
              <w:rPr>
                <w:rFonts w:hint="eastAsia" w:eastAsia="宋体"/>
                <w:lang w:val="en-US" w:eastAsia="zh-CN"/>
              </w:rPr>
            </w:pPr>
            <w:r>
              <w:rPr>
                <w:rFonts w:hint="eastAsia" w:ascii="Times New Roman" w:hAnsi="Times New Roman" w:eastAsia="宋体" w:cs="Times New Roman"/>
                <w:b w:val="0"/>
                <w:color w:val="000000"/>
                <w:sz w:val="21"/>
                <w:lang w:val="en-US" w:eastAsia="zh-CN"/>
              </w:rPr>
              <w:t>待完成</w:t>
            </w:r>
          </w:p>
        </w:tc>
        <w:tc>
          <w:tcPr>
            <w:tcW w:w="999" w:type="dxa"/>
            <w:tcBorders>
              <w:bottom w:val="nil"/>
            </w:tcBorders>
            <w:tcMar>
              <w:top w:w="90" w:type="dxa"/>
              <w:left w:w="110" w:type="dxa"/>
              <w:bottom w:w="90" w:type="dxa"/>
              <w:right w:w="110" w:type="dxa"/>
            </w:tcMar>
            <w:vAlign w:val="center"/>
          </w:tcPr>
          <w:p w14:paraId="0259C7C0">
            <w:pPr>
              <w:spacing w:before="0" w:after="0" w:line="240" w:lineRule="auto"/>
              <w:ind w:left="0" w:right="0" w:firstLine="0"/>
              <w:jc w:val="center"/>
            </w:pPr>
          </w:p>
        </w:tc>
      </w:tr>
      <w:tr w14:paraId="1332EF37">
        <w:tblPrEx>
          <w:tblBorders>
            <w:top w:val="none" w:color="auto" w:sz="0" w:space="0"/>
            <w:left w:val="none" w:color="auto" w:sz="0" w:space="0"/>
            <w:bottom w:val="single" w:color="333333"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30" w:type="dxa"/>
            <w:tcBorders>
              <w:bottom w:val="nil"/>
            </w:tcBorders>
            <w:tcMar>
              <w:top w:w="90" w:type="dxa"/>
              <w:left w:w="110" w:type="dxa"/>
              <w:bottom w:w="90" w:type="dxa"/>
              <w:right w:w="110" w:type="dxa"/>
            </w:tcMar>
            <w:vAlign w:val="center"/>
          </w:tcPr>
          <w:p w14:paraId="45B6CD15">
            <w:pPr>
              <w:spacing w:before="0" w:after="0" w:line="240" w:lineRule="auto"/>
              <w:ind w:left="0" w:right="0" w:firstLine="0"/>
              <w:jc w:val="center"/>
            </w:pPr>
            <w:r>
              <w:rPr>
                <w:rFonts w:ascii="Times New Roman" w:hAnsi="Times New Roman" w:eastAsia="宋体" w:cs="Times New Roman"/>
                <w:b w:val="0"/>
                <w:color w:val="000000"/>
                <w:sz w:val="21"/>
              </w:rPr>
              <w:t>B</w:t>
            </w:r>
          </w:p>
        </w:tc>
        <w:tc>
          <w:tcPr>
            <w:tcW w:w="2076" w:type="dxa"/>
            <w:tcBorders>
              <w:bottom w:val="nil"/>
            </w:tcBorders>
            <w:tcMar>
              <w:top w:w="90" w:type="dxa"/>
              <w:left w:w="110" w:type="dxa"/>
              <w:bottom w:w="90" w:type="dxa"/>
              <w:right w:w="110" w:type="dxa"/>
            </w:tcMar>
            <w:vAlign w:val="center"/>
          </w:tcPr>
          <w:p w14:paraId="09DC3153">
            <w:pPr>
              <w:spacing w:before="0" w:after="0" w:line="240" w:lineRule="auto"/>
              <w:ind w:left="0" w:leftChars="0" w:right="0" w:firstLine="0" w:firstLineChars="0"/>
              <w:jc w:val="left"/>
            </w:pPr>
            <w:r>
              <w:rPr>
                <w:rFonts w:ascii="Times New Roman" w:hAnsi="Times New Roman" w:eastAsia="宋体" w:cs="Times New Roman"/>
                <w:b w:val="0"/>
                <w:color w:val="000000"/>
                <w:sz w:val="21"/>
              </w:rPr>
              <w:t>救援推送/转运与保护</w:t>
            </w:r>
          </w:p>
        </w:tc>
        <w:tc>
          <w:tcPr>
            <w:tcW w:w="1910" w:type="dxa"/>
            <w:tcBorders>
              <w:bottom w:val="nil"/>
            </w:tcBorders>
            <w:tcMar>
              <w:top w:w="90" w:type="dxa"/>
              <w:left w:w="110" w:type="dxa"/>
              <w:bottom w:w="90" w:type="dxa"/>
              <w:right w:w="110" w:type="dxa"/>
            </w:tcMar>
            <w:vAlign w:val="center"/>
          </w:tcPr>
          <w:p w14:paraId="65F72CB4">
            <w:pPr>
              <w:spacing w:before="0" w:after="0" w:line="240" w:lineRule="auto"/>
              <w:ind w:left="0" w:right="0" w:firstLine="0"/>
              <w:jc w:val="center"/>
            </w:pPr>
            <w:r>
              <w:rPr>
                <w:rFonts w:ascii="Times New Roman" w:hAnsi="Times New Roman" w:eastAsia="宋体" w:cs="Times New Roman"/>
                <w:b w:val="0"/>
                <w:color w:val="000000"/>
                <w:sz w:val="21"/>
              </w:rPr>
              <w:t xml:space="preserve">待改 </w:t>
            </w:r>
          </w:p>
        </w:tc>
        <w:tc>
          <w:tcPr>
            <w:tcW w:w="2491" w:type="dxa"/>
            <w:tcBorders>
              <w:bottom w:val="nil"/>
            </w:tcBorders>
            <w:tcMar>
              <w:top w:w="90" w:type="dxa"/>
              <w:left w:w="110" w:type="dxa"/>
              <w:bottom w:w="90" w:type="dxa"/>
              <w:right w:w="110" w:type="dxa"/>
            </w:tcMar>
            <w:vAlign w:val="center"/>
          </w:tcPr>
          <w:p w14:paraId="3DC510C9">
            <w:pPr>
              <w:spacing w:before="0" w:after="0" w:line="240" w:lineRule="auto"/>
              <w:ind w:left="0" w:right="0" w:firstLine="0"/>
              <w:jc w:val="left"/>
              <w:rPr>
                <w:rFonts w:hint="default" w:eastAsia="宋体"/>
                <w:lang w:val="en-US" w:eastAsia="zh-CN"/>
              </w:rPr>
            </w:pPr>
            <w:r>
              <w:rPr>
                <w:rFonts w:hint="eastAsia" w:ascii="Times New Roman" w:hAnsi="Times New Roman" w:eastAsia="宋体" w:cs="Times New Roman"/>
                <w:b w:val="0"/>
                <w:color w:val="000000"/>
                <w:sz w:val="21"/>
                <w:lang w:val="en-US" w:eastAsia="zh-CN"/>
              </w:rPr>
              <w:t>目前只能简单移动</w:t>
            </w:r>
          </w:p>
        </w:tc>
        <w:tc>
          <w:tcPr>
            <w:tcW w:w="999" w:type="dxa"/>
            <w:tcBorders>
              <w:bottom w:val="nil"/>
            </w:tcBorders>
            <w:tcMar>
              <w:top w:w="90" w:type="dxa"/>
              <w:left w:w="110" w:type="dxa"/>
              <w:bottom w:w="90" w:type="dxa"/>
              <w:right w:w="110" w:type="dxa"/>
            </w:tcMar>
            <w:vAlign w:val="center"/>
          </w:tcPr>
          <w:p w14:paraId="2E1C111C">
            <w:pPr>
              <w:spacing w:before="0" w:after="0" w:line="240" w:lineRule="auto"/>
              <w:ind w:left="0" w:right="0" w:firstLine="0"/>
              <w:jc w:val="center"/>
            </w:pPr>
          </w:p>
        </w:tc>
      </w:tr>
      <w:tr w14:paraId="09E04B54">
        <w:tblPrEx>
          <w:tblBorders>
            <w:top w:val="none" w:color="auto" w:sz="0" w:space="0"/>
            <w:left w:val="none" w:color="auto" w:sz="0" w:space="0"/>
            <w:bottom w:val="single" w:color="333333"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30" w:type="dxa"/>
            <w:tcBorders>
              <w:bottom w:val="nil"/>
            </w:tcBorders>
            <w:tcMar>
              <w:top w:w="90" w:type="dxa"/>
              <w:left w:w="110" w:type="dxa"/>
              <w:bottom w:w="90" w:type="dxa"/>
              <w:right w:w="110" w:type="dxa"/>
            </w:tcMar>
            <w:vAlign w:val="center"/>
          </w:tcPr>
          <w:p w14:paraId="7E14B8F1">
            <w:pPr>
              <w:spacing w:before="0" w:after="0" w:line="240" w:lineRule="auto"/>
              <w:ind w:left="0" w:right="0" w:firstLine="0"/>
              <w:jc w:val="center"/>
            </w:pPr>
            <w:r>
              <w:rPr>
                <w:rFonts w:ascii="Times New Roman" w:hAnsi="Times New Roman" w:eastAsia="宋体" w:cs="Times New Roman"/>
                <w:b w:val="0"/>
                <w:color w:val="000000"/>
                <w:sz w:val="21"/>
              </w:rPr>
              <w:t>C</w:t>
            </w:r>
          </w:p>
        </w:tc>
        <w:tc>
          <w:tcPr>
            <w:tcW w:w="2076" w:type="dxa"/>
            <w:tcBorders>
              <w:bottom w:val="nil"/>
            </w:tcBorders>
            <w:tcMar>
              <w:top w:w="90" w:type="dxa"/>
              <w:left w:w="110" w:type="dxa"/>
              <w:bottom w:w="90" w:type="dxa"/>
              <w:right w:w="110" w:type="dxa"/>
            </w:tcMar>
            <w:vAlign w:val="center"/>
          </w:tcPr>
          <w:p w14:paraId="6F538EF0">
            <w:pPr>
              <w:spacing w:before="0" w:after="0" w:line="240" w:lineRule="auto"/>
              <w:ind w:left="0" w:leftChars="0" w:right="0" w:firstLine="0" w:firstLineChars="0"/>
              <w:jc w:val="left"/>
            </w:pPr>
            <w:r>
              <w:rPr>
                <w:rFonts w:ascii="Times New Roman" w:hAnsi="Times New Roman" w:eastAsia="宋体" w:cs="Times New Roman"/>
                <w:b w:val="0"/>
                <w:color w:val="000000"/>
                <w:sz w:val="21"/>
              </w:rPr>
              <w:t>所选控制指标测试</w:t>
            </w:r>
          </w:p>
        </w:tc>
        <w:tc>
          <w:tcPr>
            <w:tcW w:w="1910" w:type="dxa"/>
            <w:tcBorders>
              <w:bottom w:val="nil"/>
            </w:tcBorders>
            <w:tcMar>
              <w:top w:w="90" w:type="dxa"/>
              <w:left w:w="110" w:type="dxa"/>
              <w:bottom w:w="90" w:type="dxa"/>
              <w:right w:w="110" w:type="dxa"/>
            </w:tcMar>
            <w:vAlign w:val="center"/>
          </w:tcPr>
          <w:p w14:paraId="0C71EC3C">
            <w:pPr>
              <w:spacing w:before="0" w:after="0" w:line="240" w:lineRule="auto"/>
              <w:ind w:left="0" w:right="0" w:firstLine="0"/>
              <w:jc w:val="center"/>
            </w:pPr>
            <w:r>
              <w:rPr>
                <w:rFonts w:ascii="Times New Roman" w:hAnsi="Times New Roman" w:eastAsia="宋体" w:cs="Times New Roman"/>
                <w:b w:val="0"/>
                <w:color w:val="000000"/>
                <w:sz w:val="21"/>
              </w:rPr>
              <w:t xml:space="preserve">待改 </w:t>
            </w:r>
          </w:p>
        </w:tc>
        <w:tc>
          <w:tcPr>
            <w:tcW w:w="2491" w:type="dxa"/>
            <w:tcBorders>
              <w:bottom w:val="nil"/>
            </w:tcBorders>
            <w:tcMar>
              <w:top w:w="90" w:type="dxa"/>
              <w:left w:w="110" w:type="dxa"/>
              <w:bottom w:w="90" w:type="dxa"/>
              <w:right w:w="110" w:type="dxa"/>
            </w:tcMar>
            <w:vAlign w:val="center"/>
          </w:tcPr>
          <w:p w14:paraId="270AEAFC">
            <w:pPr>
              <w:spacing w:before="0" w:after="0" w:line="240" w:lineRule="auto"/>
              <w:ind w:left="0" w:right="0" w:firstLine="0"/>
              <w:jc w:val="left"/>
              <w:rPr>
                <w:rFonts w:hint="eastAsia" w:eastAsia="宋体"/>
                <w:lang w:val="en-US" w:eastAsia="zh-CN"/>
              </w:rPr>
            </w:pPr>
            <w:r>
              <w:rPr>
                <w:rFonts w:hint="eastAsia" w:ascii="Times New Roman" w:hAnsi="Times New Roman" w:eastAsia="宋体" w:cs="Times New Roman"/>
                <w:b w:val="0"/>
                <w:color w:val="000000"/>
                <w:sz w:val="21"/>
                <w:lang w:val="en-US" w:eastAsia="zh-CN"/>
              </w:rPr>
              <w:t>待完成</w:t>
            </w:r>
          </w:p>
        </w:tc>
        <w:tc>
          <w:tcPr>
            <w:tcW w:w="999" w:type="dxa"/>
            <w:tcBorders>
              <w:bottom w:val="nil"/>
            </w:tcBorders>
            <w:tcMar>
              <w:top w:w="90" w:type="dxa"/>
              <w:left w:w="110" w:type="dxa"/>
              <w:bottom w:w="90" w:type="dxa"/>
              <w:right w:w="110" w:type="dxa"/>
            </w:tcMar>
            <w:vAlign w:val="center"/>
          </w:tcPr>
          <w:p w14:paraId="7B5CA51A">
            <w:pPr>
              <w:spacing w:before="0" w:after="0" w:line="240" w:lineRule="auto"/>
              <w:ind w:left="0" w:right="0" w:firstLine="0"/>
              <w:jc w:val="center"/>
            </w:pPr>
          </w:p>
        </w:tc>
      </w:tr>
      <w:tr w14:paraId="3706433C">
        <w:tblPrEx>
          <w:tblBorders>
            <w:top w:val="none" w:color="auto" w:sz="0" w:space="0"/>
            <w:left w:val="none" w:color="auto" w:sz="0" w:space="0"/>
            <w:bottom w:val="single" w:color="333333"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30" w:type="dxa"/>
            <w:tcBorders>
              <w:bottom w:val="nil"/>
            </w:tcBorders>
            <w:tcMar>
              <w:top w:w="90" w:type="dxa"/>
              <w:left w:w="110" w:type="dxa"/>
              <w:bottom w:w="90" w:type="dxa"/>
              <w:right w:w="110" w:type="dxa"/>
            </w:tcMar>
            <w:vAlign w:val="center"/>
          </w:tcPr>
          <w:p w14:paraId="65A89D77">
            <w:pPr>
              <w:spacing w:before="0" w:after="0" w:line="240" w:lineRule="auto"/>
              <w:ind w:left="0" w:right="0" w:firstLine="0"/>
              <w:jc w:val="center"/>
            </w:pPr>
            <w:r>
              <w:rPr>
                <w:rFonts w:ascii="Times New Roman" w:hAnsi="Times New Roman" w:eastAsia="宋体" w:cs="Times New Roman"/>
                <w:b w:val="0"/>
                <w:color w:val="000000"/>
                <w:sz w:val="21"/>
              </w:rPr>
              <w:t>C</w:t>
            </w:r>
          </w:p>
        </w:tc>
        <w:tc>
          <w:tcPr>
            <w:tcW w:w="2076" w:type="dxa"/>
            <w:tcBorders>
              <w:bottom w:val="nil"/>
            </w:tcBorders>
            <w:tcMar>
              <w:top w:w="90" w:type="dxa"/>
              <w:left w:w="110" w:type="dxa"/>
              <w:bottom w:w="90" w:type="dxa"/>
              <w:right w:w="110" w:type="dxa"/>
            </w:tcMar>
            <w:vAlign w:val="center"/>
          </w:tcPr>
          <w:p w14:paraId="25ECF7AE">
            <w:pPr>
              <w:spacing w:before="0" w:after="0" w:line="240" w:lineRule="auto"/>
              <w:ind w:left="0" w:leftChars="0" w:right="0" w:firstLine="0" w:firstLineChars="0"/>
              <w:jc w:val="left"/>
            </w:pPr>
            <w:r>
              <w:rPr>
                <w:rFonts w:ascii="Times New Roman" w:hAnsi="Times New Roman" w:eastAsia="宋体" w:cs="Times New Roman"/>
                <w:b w:val="0"/>
                <w:color w:val="000000"/>
                <w:sz w:val="21"/>
              </w:rPr>
              <w:t>测试数据与误差记录</w:t>
            </w:r>
          </w:p>
        </w:tc>
        <w:tc>
          <w:tcPr>
            <w:tcW w:w="1910" w:type="dxa"/>
            <w:tcBorders>
              <w:bottom w:val="nil"/>
            </w:tcBorders>
            <w:tcMar>
              <w:top w:w="90" w:type="dxa"/>
              <w:left w:w="110" w:type="dxa"/>
              <w:bottom w:w="90" w:type="dxa"/>
              <w:right w:w="110" w:type="dxa"/>
            </w:tcMar>
            <w:vAlign w:val="center"/>
          </w:tcPr>
          <w:p w14:paraId="51619486">
            <w:pPr>
              <w:spacing w:before="0" w:after="0" w:line="240" w:lineRule="auto"/>
              <w:ind w:left="0" w:right="0" w:firstLine="0"/>
              <w:jc w:val="center"/>
            </w:pPr>
            <w:r>
              <w:rPr>
                <w:rFonts w:ascii="Times New Roman" w:hAnsi="Times New Roman" w:eastAsia="宋体" w:cs="Times New Roman"/>
                <w:b w:val="0"/>
                <w:color w:val="000000"/>
                <w:sz w:val="21"/>
              </w:rPr>
              <w:t xml:space="preserve">待改 </w:t>
            </w:r>
          </w:p>
        </w:tc>
        <w:tc>
          <w:tcPr>
            <w:tcW w:w="2491" w:type="dxa"/>
            <w:tcBorders>
              <w:bottom w:val="nil"/>
            </w:tcBorders>
            <w:tcMar>
              <w:top w:w="90" w:type="dxa"/>
              <w:left w:w="110" w:type="dxa"/>
              <w:bottom w:w="90" w:type="dxa"/>
              <w:right w:w="110" w:type="dxa"/>
            </w:tcMar>
            <w:vAlign w:val="center"/>
          </w:tcPr>
          <w:p w14:paraId="5D7E9D62">
            <w:pPr>
              <w:spacing w:before="0" w:after="0" w:line="240" w:lineRule="auto"/>
              <w:ind w:left="0" w:right="0" w:firstLine="0"/>
              <w:jc w:val="left"/>
              <w:rPr>
                <w:rFonts w:hint="default" w:eastAsia="宋体"/>
                <w:lang w:val="en-US" w:eastAsia="zh-CN"/>
              </w:rPr>
            </w:pPr>
            <w:r>
              <w:rPr>
                <w:rFonts w:hint="eastAsia" w:ascii="Times New Roman" w:hAnsi="Times New Roman" w:eastAsia="宋体" w:cs="Times New Roman"/>
                <w:b w:val="0"/>
                <w:color w:val="000000"/>
                <w:sz w:val="21"/>
                <w:lang w:val="en-US" w:eastAsia="zh-CN"/>
              </w:rPr>
              <w:t>详见仓库</w:t>
            </w:r>
          </w:p>
        </w:tc>
        <w:tc>
          <w:tcPr>
            <w:tcW w:w="999" w:type="dxa"/>
            <w:tcBorders>
              <w:bottom w:val="nil"/>
            </w:tcBorders>
            <w:tcMar>
              <w:top w:w="90" w:type="dxa"/>
              <w:left w:w="110" w:type="dxa"/>
              <w:bottom w:w="90" w:type="dxa"/>
              <w:right w:w="110" w:type="dxa"/>
            </w:tcMar>
            <w:vAlign w:val="center"/>
          </w:tcPr>
          <w:p w14:paraId="094328AC">
            <w:pPr>
              <w:spacing w:before="0" w:after="0" w:line="240" w:lineRule="auto"/>
              <w:ind w:left="0" w:right="0" w:firstLine="0"/>
              <w:jc w:val="center"/>
            </w:pPr>
          </w:p>
        </w:tc>
      </w:tr>
      <w:tr w14:paraId="6721DD24">
        <w:tblPrEx>
          <w:tblBorders>
            <w:top w:val="none" w:color="auto" w:sz="0" w:space="0"/>
            <w:left w:val="none" w:color="auto" w:sz="0" w:space="0"/>
            <w:bottom w:val="single" w:color="333333"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30" w:type="dxa"/>
            <w:tcBorders>
              <w:bottom w:val="nil"/>
            </w:tcBorders>
            <w:tcMar>
              <w:top w:w="90" w:type="dxa"/>
              <w:left w:w="110" w:type="dxa"/>
              <w:bottom w:w="90" w:type="dxa"/>
              <w:right w:w="110" w:type="dxa"/>
            </w:tcMar>
            <w:vAlign w:val="center"/>
          </w:tcPr>
          <w:p w14:paraId="7CC4180D">
            <w:pPr>
              <w:spacing w:before="0" w:after="0" w:line="240" w:lineRule="auto"/>
              <w:ind w:left="0" w:right="0" w:firstLine="0"/>
              <w:jc w:val="center"/>
            </w:pPr>
            <w:r>
              <w:rPr>
                <w:rFonts w:ascii="Times New Roman" w:hAnsi="Times New Roman" w:eastAsia="宋体" w:cs="Times New Roman"/>
                <w:b w:val="0"/>
                <w:color w:val="000000"/>
                <w:sz w:val="21"/>
              </w:rPr>
              <w:t>资料</w:t>
            </w:r>
          </w:p>
        </w:tc>
        <w:tc>
          <w:tcPr>
            <w:tcW w:w="2076" w:type="dxa"/>
            <w:tcBorders>
              <w:bottom w:val="nil"/>
            </w:tcBorders>
            <w:tcMar>
              <w:top w:w="90" w:type="dxa"/>
              <w:left w:w="110" w:type="dxa"/>
              <w:bottom w:w="90" w:type="dxa"/>
              <w:right w:w="110" w:type="dxa"/>
            </w:tcMar>
            <w:vAlign w:val="center"/>
          </w:tcPr>
          <w:p w14:paraId="1412EBC0">
            <w:pPr>
              <w:spacing w:before="0" w:after="0" w:line="240" w:lineRule="auto"/>
              <w:ind w:left="0" w:leftChars="0" w:right="0" w:firstLine="0" w:firstLineChars="0"/>
              <w:jc w:val="left"/>
            </w:pPr>
            <w:r>
              <w:rPr>
                <w:rFonts w:ascii="Times New Roman" w:hAnsi="Times New Roman" w:eastAsia="宋体" w:cs="Times New Roman"/>
                <w:b w:val="0"/>
                <w:color w:val="000000"/>
                <w:sz w:val="21"/>
              </w:rPr>
              <w:t>BOM 与线束表完整</w:t>
            </w:r>
          </w:p>
        </w:tc>
        <w:tc>
          <w:tcPr>
            <w:tcW w:w="1910" w:type="dxa"/>
            <w:tcBorders>
              <w:bottom w:val="nil"/>
            </w:tcBorders>
            <w:tcMar>
              <w:top w:w="90" w:type="dxa"/>
              <w:left w:w="110" w:type="dxa"/>
              <w:bottom w:w="90" w:type="dxa"/>
              <w:right w:w="110" w:type="dxa"/>
            </w:tcMar>
            <w:vAlign w:val="center"/>
          </w:tcPr>
          <w:p w14:paraId="30E6697D">
            <w:pPr>
              <w:spacing w:before="0" w:after="0" w:line="240" w:lineRule="auto"/>
              <w:ind w:left="0" w:right="0" w:firstLine="0"/>
              <w:jc w:val="center"/>
              <w:rPr>
                <w:rFonts w:hint="default" w:eastAsia="宋体"/>
                <w:lang w:val="en-US" w:eastAsia="zh-CN"/>
              </w:rPr>
            </w:pPr>
            <w:r>
              <w:rPr>
                <w:rFonts w:hint="eastAsia"/>
                <w:lang w:val="en-US" w:eastAsia="zh-CN"/>
              </w:rPr>
              <w:t>通过</w:t>
            </w:r>
          </w:p>
        </w:tc>
        <w:tc>
          <w:tcPr>
            <w:tcW w:w="2491" w:type="dxa"/>
            <w:tcBorders>
              <w:bottom w:val="nil"/>
            </w:tcBorders>
            <w:tcMar>
              <w:top w:w="90" w:type="dxa"/>
              <w:left w:w="110" w:type="dxa"/>
              <w:bottom w:w="90" w:type="dxa"/>
              <w:right w:w="110" w:type="dxa"/>
            </w:tcMar>
            <w:vAlign w:val="center"/>
          </w:tcPr>
          <w:p w14:paraId="2004CD26">
            <w:pPr>
              <w:spacing w:before="0" w:after="0" w:line="240" w:lineRule="auto"/>
              <w:ind w:left="0" w:right="0" w:firstLine="0"/>
              <w:jc w:val="left"/>
              <w:rPr>
                <w:rFonts w:hint="default" w:eastAsia="宋体"/>
                <w:lang w:val="en-US" w:eastAsia="zh-CN"/>
              </w:rPr>
            </w:pPr>
            <w:r>
              <w:rPr>
                <w:rFonts w:hint="eastAsia" w:ascii="Times New Roman" w:hAnsi="Times New Roman" w:eastAsia="宋体" w:cs="Times New Roman"/>
                <w:b w:val="0"/>
                <w:color w:val="000000"/>
                <w:sz w:val="21"/>
                <w:lang w:val="en-US" w:eastAsia="zh-CN"/>
              </w:rPr>
              <w:t>详见仓库</w:t>
            </w:r>
          </w:p>
        </w:tc>
        <w:tc>
          <w:tcPr>
            <w:tcW w:w="999" w:type="dxa"/>
            <w:tcBorders>
              <w:bottom w:val="nil"/>
            </w:tcBorders>
            <w:tcMar>
              <w:top w:w="90" w:type="dxa"/>
              <w:left w:w="110" w:type="dxa"/>
              <w:bottom w:w="90" w:type="dxa"/>
              <w:right w:w="110" w:type="dxa"/>
            </w:tcMar>
            <w:vAlign w:val="center"/>
          </w:tcPr>
          <w:p w14:paraId="3B835782">
            <w:pPr>
              <w:spacing w:before="0" w:after="0" w:line="240" w:lineRule="auto"/>
              <w:ind w:left="0" w:leftChars="0" w:right="0" w:firstLine="0" w:firstLineChars="0"/>
              <w:jc w:val="both"/>
              <w:rPr>
                <w:rFonts w:hint="eastAsia"/>
                <w:lang w:val="en-US" w:eastAsia="zh-CN"/>
              </w:rPr>
            </w:pPr>
            <w:r>
              <w:rPr>
                <w:rFonts w:hint="eastAsia"/>
                <w:lang w:val="en-US" w:eastAsia="zh-CN"/>
              </w:rPr>
              <w:t>张荩睿</w:t>
            </w:r>
          </w:p>
          <w:p w14:paraId="70D670F0">
            <w:pPr>
              <w:spacing w:before="0" w:after="0" w:line="240" w:lineRule="auto"/>
              <w:ind w:left="0" w:leftChars="0" w:right="0" w:firstLine="0" w:firstLineChars="0"/>
              <w:jc w:val="both"/>
              <w:rPr>
                <w:rFonts w:hint="default"/>
                <w:lang w:val="en-US" w:eastAsia="zh-CN"/>
              </w:rPr>
            </w:pPr>
            <w:r>
              <w:rPr>
                <w:rFonts w:hint="eastAsia"/>
                <w:lang w:val="en-US" w:eastAsia="zh-CN"/>
              </w:rPr>
              <w:t>胡雅岚</w:t>
            </w:r>
          </w:p>
        </w:tc>
      </w:tr>
      <w:tr w14:paraId="07376C89">
        <w:tblPrEx>
          <w:tblBorders>
            <w:top w:val="none" w:color="auto" w:sz="0" w:space="0"/>
            <w:left w:val="none" w:color="auto" w:sz="0" w:space="0"/>
            <w:bottom w:val="single" w:color="333333"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30" w:type="dxa"/>
            <w:tcBorders>
              <w:bottom w:val="nil"/>
            </w:tcBorders>
            <w:tcMar>
              <w:top w:w="90" w:type="dxa"/>
              <w:left w:w="110" w:type="dxa"/>
              <w:bottom w:w="90" w:type="dxa"/>
              <w:right w:w="110" w:type="dxa"/>
            </w:tcMar>
            <w:vAlign w:val="center"/>
          </w:tcPr>
          <w:p w14:paraId="0579E815">
            <w:pPr>
              <w:spacing w:before="0" w:after="0" w:line="240" w:lineRule="auto"/>
              <w:ind w:left="0" w:right="0" w:firstLine="0"/>
              <w:jc w:val="center"/>
            </w:pPr>
            <w:r>
              <w:rPr>
                <w:rFonts w:ascii="Times New Roman" w:hAnsi="Times New Roman" w:eastAsia="宋体" w:cs="Times New Roman"/>
                <w:b w:val="0"/>
                <w:color w:val="000000"/>
                <w:sz w:val="21"/>
              </w:rPr>
              <w:t>资料</w:t>
            </w:r>
          </w:p>
        </w:tc>
        <w:tc>
          <w:tcPr>
            <w:tcW w:w="2076" w:type="dxa"/>
            <w:tcBorders>
              <w:bottom w:val="nil"/>
            </w:tcBorders>
            <w:tcMar>
              <w:top w:w="90" w:type="dxa"/>
              <w:left w:w="110" w:type="dxa"/>
              <w:bottom w:w="90" w:type="dxa"/>
              <w:right w:w="110" w:type="dxa"/>
            </w:tcMar>
            <w:vAlign w:val="center"/>
          </w:tcPr>
          <w:p w14:paraId="15F6676C">
            <w:pPr>
              <w:spacing w:before="0" w:after="0" w:line="240" w:lineRule="auto"/>
              <w:ind w:left="0" w:leftChars="0" w:right="0" w:firstLine="0" w:firstLineChars="0"/>
              <w:jc w:val="left"/>
            </w:pPr>
            <w:r>
              <w:rPr>
                <w:rFonts w:ascii="Times New Roman" w:hAnsi="Times New Roman" w:eastAsia="宋体" w:cs="Times New Roman"/>
                <w:b w:val="0"/>
                <w:color w:val="000000"/>
                <w:sz w:val="21"/>
              </w:rPr>
              <w:t>GitHub 仓库与提交记录</w:t>
            </w:r>
          </w:p>
        </w:tc>
        <w:tc>
          <w:tcPr>
            <w:tcW w:w="1910" w:type="dxa"/>
            <w:tcBorders>
              <w:bottom w:val="nil"/>
            </w:tcBorders>
            <w:tcMar>
              <w:top w:w="90" w:type="dxa"/>
              <w:left w:w="110" w:type="dxa"/>
              <w:bottom w:w="90" w:type="dxa"/>
              <w:right w:w="110" w:type="dxa"/>
            </w:tcMar>
            <w:vAlign w:val="center"/>
          </w:tcPr>
          <w:p w14:paraId="505CEFE4">
            <w:pPr>
              <w:spacing w:before="0" w:after="0" w:line="240" w:lineRule="auto"/>
              <w:ind w:left="0" w:right="0" w:firstLine="0"/>
              <w:jc w:val="center"/>
            </w:pPr>
            <w:r>
              <w:rPr>
                <w:rFonts w:ascii="Times New Roman" w:hAnsi="Times New Roman" w:eastAsia="宋体" w:cs="Times New Roman"/>
                <w:b w:val="0"/>
                <w:color w:val="000000"/>
                <w:sz w:val="21"/>
              </w:rPr>
              <w:t xml:space="preserve"> 待改</w:t>
            </w:r>
          </w:p>
        </w:tc>
        <w:tc>
          <w:tcPr>
            <w:tcW w:w="2491" w:type="dxa"/>
            <w:tcBorders>
              <w:bottom w:val="nil"/>
            </w:tcBorders>
            <w:tcMar>
              <w:top w:w="90" w:type="dxa"/>
              <w:left w:w="110" w:type="dxa"/>
              <w:bottom w:w="90" w:type="dxa"/>
              <w:right w:w="110" w:type="dxa"/>
            </w:tcMar>
            <w:vAlign w:val="center"/>
          </w:tcPr>
          <w:p w14:paraId="209E8842">
            <w:pPr>
              <w:spacing w:before="0" w:after="0" w:line="240" w:lineRule="auto"/>
              <w:ind w:left="0" w:right="0" w:firstLine="0"/>
              <w:jc w:val="left"/>
              <w:rPr>
                <w:rFonts w:hint="default" w:eastAsia="宋体"/>
                <w:lang w:val="en-US" w:eastAsia="zh-CN"/>
              </w:rPr>
            </w:pPr>
            <w:r>
              <w:rPr>
                <w:rFonts w:hint="eastAsia" w:ascii="Times New Roman" w:hAnsi="Times New Roman" w:eastAsia="宋体" w:cs="Times New Roman"/>
                <w:b w:val="0"/>
                <w:color w:val="000000"/>
                <w:sz w:val="21"/>
                <w:lang w:val="en-US" w:eastAsia="zh-CN"/>
              </w:rPr>
              <w:t>完善中</w:t>
            </w:r>
          </w:p>
        </w:tc>
        <w:tc>
          <w:tcPr>
            <w:tcW w:w="999" w:type="dxa"/>
            <w:tcBorders>
              <w:bottom w:val="nil"/>
            </w:tcBorders>
            <w:tcMar>
              <w:top w:w="90" w:type="dxa"/>
              <w:left w:w="110" w:type="dxa"/>
              <w:bottom w:w="90" w:type="dxa"/>
              <w:right w:w="110" w:type="dxa"/>
            </w:tcMar>
            <w:vAlign w:val="center"/>
          </w:tcPr>
          <w:p w14:paraId="6DBA867D">
            <w:pPr>
              <w:spacing w:before="0" w:after="0" w:line="240" w:lineRule="auto"/>
              <w:ind w:left="0" w:right="0" w:firstLine="0"/>
              <w:jc w:val="center"/>
            </w:pPr>
          </w:p>
        </w:tc>
      </w:tr>
      <w:tr w14:paraId="1DAA2557">
        <w:tblPrEx>
          <w:tblBorders>
            <w:top w:val="none" w:color="auto" w:sz="0" w:space="0"/>
            <w:left w:val="none" w:color="auto" w:sz="0" w:space="0"/>
            <w:bottom w:val="single" w:color="333333"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30" w:type="dxa"/>
            <w:tcBorders>
              <w:bottom w:val="nil"/>
            </w:tcBorders>
            <w:tcMar>
              <w:top w:w="90" w:type="dxa"/>
              <w:left w:w="110" w:type="dxa"/>
              <w:bottom w:w="90" w:type="dxa"/>
              <w:right w:w="110" w:type="dxa"/>
            </w:tcMar>
            <w:vAlign w:val="center"/>
          </w:tcPr>
          <w:p w14:paraId="4F56424A">
            <w:pPr>
              <w:spacing w:before="0" w:after="0" w:line="240" w:lineRule="auto"/>
              <w:ind w:left="0" w:right="0" w:firstLine="0"/>
              <w:jc w:val="center"/>
            </w:pPr>
            <w:r>
              <w:rPr>
                <w:rFonts w:ascii="Times New Roman" w:hAnsi="Times New Roman" w:eastAsia="宋体" w:cs="Times New Roman"/>
                <w:b w:val="0"/>
                <w:color w:val="000000"/>
                <w:sz w:val="21"/>
              </w:rPr>
              <w:t>资料</w:t>
            </w:r>
          </w:p>
        </w:tc>
        <w:tc>
          <w:tcPr>
            <w:tcW w:w="2076" w:type="dxa"/>
            <w:tcBorders>
              <w:bottom w:val="nil"/>
            </w:tcBorders>
            <w:tcMar>
              <w:top w:w="90" w:type="dxa"/>
              <w:left w:w="110" w:type="dxa"/>
              <w:bottom w:w="90" w:type="dxa"/>
              <w:right w:w="110" w:type="dxa"/>
            </w:tcMar>
            <w:vAlign w:val="center"/>
          </w:tcPr>
          <w:p w14:paraId="6978487F">
            <w:pPr>
              <w:spacing w:before="0" w:after="0" w:line="240" w:lineRule="auto"/>
              <w:ind w:left="0" w:leftChars="0" w:right="0" w:firstLine="0" w:firstLineChars="0"/>
              <w:jc w:val="left"/>
            </w:pPr>
            <w:r>
              <w:rPr>
                <w:rFonts w:ascii="Times New Roman" w:hAnsi="Times New Roman" w:eastAsia="宋体" w:cs="Times New Roman"/>
                <w:b w:val="0"/>
                <w:color w:val="000000"/>
                <w:sz w:val="21"/>
              </w:rPr>
              <w:t>代码、硬件和调试资料归档</w:t>
            </w:r>
          </w:p>
        </w:tc>
        <w:tc>
          <w:tcPr>
            <w:tcW w:w="1910" w:type="dxa"/>
            <w:tcBorders>
              <w:bottom w:val="nil"/>
            </w:tcBorders>
            <w:tcMar>
              <w:top w:w="90" w:type="dxa"/>
              <w:left w:w="110" w:type="dxa"/>
              <w:bottom w:w="90" w:type="dxa"/>
              <w:right w:w="110" w:type="dxa"/>
            </w:tcMar>
            <w:vAlign w:val="center"/>
          </w:tcPr>
          <w:p w14:paraId="710A7955">
            <w:pPr>
              <w:spacing w:before="0" w:after="0" w:line="240" w:lineRule="auto"/>
              <w:ind w:left="0" w:right="0" w:firstLine="0"/>
              <w:jc w:val="center"/>
            </w:pPr>
            <w:r>
              <w:rPr>
                <w:rFonts w:ascii="Times New Roman" w:hAnsi="Times New Roman" w:eastAsia="宋体" w:cs="Times New Roman"/>
                <w:b w:val="0"/>
                <w:color w:val="000000"/>
                <w:sz w:val="21"/>
              </w:rPr>
              <w:t xml:space="preserve"> 待改</w:t>
            </w:r>
          </w:p>
        </w:tc>
        <w:tc>
          <w:tcPr>
            <w:tcW w:w="2491" w:type="dxa"/>
            <w:tcBorders>
              <w:bottom w:val="nil"/>
            </w:tcBorders>
            <w:tcMar>
              <w:top w:w="90" w:type="dxa"/>
              <w:left w:w="110" w:type="dxa"/>
              <w:bottom w:w="90" w:type="dxa"/>
              <w:right w:w="110" w:type="dxa"/>
            </w:tcMar>
            <w:vAlign w:val="center"/>
          </w:tcPr>
          <w:p w14:paraId="47F219CA">
            <w:pPr>
              <w:spacing w:before="0" w:after="0" w:line="240" w:lineRule="auto"/>
              <w:ind w:left="0" w:right="0" w:firstLine="0"/>
              <w:jc w:val="left"/>
              <w:rPr>
                <w:rFonts w:hint="default" w:eastAsia="宋体"/>
                <w:lang w:val="en-US" w:eastAsia="zh-CN"/>
              </w:rPr>
            </w:pPr>
            <w:r>
              <w:rPr>
                <w:rFonts w:hint="eastAsia" w:ascii="Times New Roman" w:hAnsi="Times New Roman" w:eastAsia="宋体" w:cs="Times New Roman"/>
                <w:b w:val="0"/>
                <w:color w:val="000000"/>
                <w:sz w:val="21"/>
                <w:lang w:val="en-US" w:eastAsia="zh-CN"/>
              </w:rPr>
              <w:t>完善中</w:t>
            </w:r>
          </w:p>
        </w:tc>
        <w:tc>
          <w:tcPr>
            <w:tcW w:w="999" w:type="dxa"/>
            <w:tcBorders>
              <w:bottom w:val="nil"/>
            </w:tcBorders>
            <w:tcMar>
              <w:top w:w="90" w:type="dxa"/>
              <w:left w:w="110" w:type="dxa"/>
              <w:bottom w:w="90" w:type="dxa"/>
              <w:right w:w="110" w:type="dxa"/>
            </w:tcMar>
            <w:vAlign w:val="center"/>
          </w:tcPr>
          <w:p w14:paraId="2B48E289">
            <w:pPr>
              <w:spacing w:before="0" w:after="0" w:line="240" w:lineRule="auto"/>
              <w:ind w:left="0" w:right="0" w:firstLine="0"/>
              <w:jc w:val="center"/>
            </w:pPr>
          </w:p>
        </w:tc>
      </w:tr>
    </w:tbl>
    <w:p w14:paraId="65CA02B3">
      <w:pPr>
        <w:pStyle w:val="17"/>
        <w:ind w:firstLine="0"/>
        <w:jc w:val="center"/>
        <w:rPr>
          <w:rFonts w:hint="default" w:eastAsia="宋体"/>
          <w:lang w:val="en-US" w:eastAsia="zh-CN"/>
        </w:rPr>
      </w:pPr>
    </w:p>
    <w:sectPr>
      <w:footerReference r:id="rId5" w:type="default"/>
      <w:pgSz w:w="11906" w:h="16838"/>
      <w:pgMar w:top="1440" w:right="1531" w:bottom="1440" w:left="1531"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208CA">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2FA56B">
                          <w:pPr>
                            <w:pStyle w:val="12"/>
                          </w:pPr>
                          <w:r>
                            <w:t xml:space="preserve">— </w:t>
                          </w:r>
                          <w:r>
                            <w:fldChar w:fldCharType="begin"/>
                          </w:r>
                          <w:r>
                            <w:instrText xml:space="preserve"> PAGE  \* MERGEFORMAT </w:instrText>
                          </w:r>
                          <w:r>
                            <w:fldChar w:fldCharType="separate"/>
                          </w:r>
                          <w:r>
                            <w:t>3</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322FA56B">
                    <w:pPr>
                      <w:pStyle w:val="12"/>
                    </w:pPr>
                    <w:r>
                      <w:t xml:space="preserve">— </w:t>
                    </w:r>
                    <w:r>
                      <w:fldChar w:fldCharType="begin"/>
                    </w:r>
                    <w:r>
                      <w:instrText xml:space="preserve"> PAGE  \* MERGEFORMAT </w:instrText>
                    </w:r>
                    <w:r>
                      <w:fldChar w:fldCharType="separate"/>
                    </w:r>
                    <w:r>
                      <w:t>3</w:t>
                    </w:r>
                    <w:r>
                      <w:fldChar w:fldCharType="end"/>
                    </w:r>
                    <w:r>
                      <w:t xml:space="preserve"> —</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ind w:firstLine="480"/>
      </w:pPr>
      <w:r>
        <w:separator/>
      </w:r>
    </w:p>
  </w:footnote>
  <w:footnote w:type="continuationSeparator" w:id="1">
    <w:p>
      <w:pPr>
        <w:spacing w:before="0" w:after="0" w:line="264"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B53AEF"/>
    <w:multiLevelType w:val="singleLevel"/>
    <w:tmpl w:val="8AB53AEF"/>
    <w:lvl w:ilvl="0" w:tentative="0">
      <w:start w:val="1"/>
      <w:numFmt w:val="decimal"/>
      <w:lvlText w:val="%1."/>
      <w:lvlJc w:val="left"/>
      <w:pPr>
        <w:tabs>
          <w:tab w:val="left" w:pos="312"/>
        </w:tabs>
      </w:pPr>
    </w:lvl>
  </w:abstractNum>
  <w:abstractNum w:abstractNumId="1">
    <w:nsid w:val="E2314022"/>
    <w:multiLevelType w:val="singleLevel"/>
    <w:tmpl w:val="E2314022"/>
    <w:lvl w:ilvl="0" w:tentative="0">
      <w:start w:val="1"/>
      <w:numFmt w:val="decimal"/>
      <w:lvlText w:val="%1."/>
      <w:lvlJc w:val="left"/>
      <w:pPr>
        <w:tabs>
          <w:tab w:val="left" w:pos="312"/>
        </w:tabs>
      </w:pPr>
    </w:lvl>
  </w:abstractNum>
  <w:abstractNum w:abstractNumId="2">
    <w:nsid w:val="4138ACD5"/>
    <w:multiLevelType w:val="multilevel"/>
    <w:tmpl w:val="4138ACD5"/>
    <w:lvl w:ilvl="0" w:tentative="0">
      <w:start w:val="1"/>
      <w:numFmt w:val="decimal"/>
      <w:pStyle w:val="2"/>
      <w:lvlText w:val="%1"/>
      <w:lvlJc w:val="left"/>
      <w:pPr>
        <w:ind w:left="432" w:hanging="432"/>
      </w:pPr>
      <w:rPr>
        <w:rFonts w:hint="default" w:eastAsia="黑体"/>
        <w:b/>
      </w:rPr>
    </w:lvl>
    <w:lvl w:ilvl="1" w:tentative="0">
      <w:start w:val="1"/>
      <w:numFmt w:val="decimal"/>
      <w:pStyle w:val="3"/>
      <w:lvlText w:val="%1.%2"/>
      <w:lvlJc w:val="left"/>
      <w:pPr>
        <w:ind w:left="575" w:hanging="575"/>
      </w:pPr>
      <w:rPr>
        <w:rFonts w:hint="default" w:eastAsia="黑体"/>
        <w:b/>
      </w:rPr>
    </w:lvl>
    <w:lvl w:ilvl="2" w:tentative="0">
      <w:start w:val="1"/>
      <w:numFmt w:val="decimal"/>
      <w:pStyle w:val="4"/>
      <w:lvlText w:val="%1.%2.%3"/>
      <w:lvlJc w:val="left"/>
      <w:pPr>
        <w:ind w:left="720" w:hanging="720"/>
      </w:pPr>
      <w:rPr>
        <w:rFonts w:hint="default" w:eastAsia="黑体"/>
        <w:b/>
      </w:rPr>
    </w:lvl>
    <w:lvl w:ilvl="3" w:tentative="0">
      <w:start w:val="1"/>
      <w:numFmt w:val="decimal"/>
      <w:pStyle w:val="5"/>
      <w:lvlText w:val="%1.%2.%3.%4"/>
      <w:lvlJc w:val="left"/>
      <w:pPr>
        <w:ind w:left="864" w:hanging="864"/>
      </w:pPr>
      <w:rPr>
        <w:rFonts w:hint="default" w:eastAsia="黑体"/>
        <w:b/>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NmZDEyOTUwNDI2NGQ0YTFlZDgxZTFkZDNkOWY3N2QifQ=="/>
  </w:docVars>
  <w:rsids>
    <w:rsidRoot w:val="00000000"/>
    <w:rsid w:val="005E1527"/>
    <w:rsid w:val="028832B4"/>
    <w:rsid w:val="03E83A57"/>
    <w:rsid w:val="04375C00"/>
    <w:rsid w:val="04F57477"/>
    <w:rsid w:val="06AC1F0D"/>
    <w:rsid w:val="06EB457E"/>
    <w:rsid w:val="08446018"/>
    <w:rsid w:val="0847435B"/>
    <w:rsid w:val="08C90AA2"/>
    <w:rsid w:val="0A5A0CCE"/>
    <w:rsid w:val="0D591565"/>
    <w:rsid w:val="0DD3243C"/>
    <w:rsid w:val="107751C1"/>
    <w:rsid w:val="11697F1D"/>
    <w:rsid w:val="12466971"/>
    <w:rsid w:val="1316373A"/>
    <w:rsid w:val="137A2D83"/>
    <w:rsid w:val="166F4B77"/>
    <w:rsid w:val="17F604A3"/>
    <w:rsid w:val="1A8844E0"/>
    <w:rsid w:val="21391267"/>
    <w:rsid w:val="21C5582F"/>
    <w:rsid w:val="225B2180"/>
    <w:rsid w:val="22B10EF6"/>
    <w:rsid w:val="25346A17"/>
    <w:rsid w:val="264755DA"/>
    <w:rsid w:val="296E4619"/>
    <w:rsid w:val="2AA64C0C"/>
    <w:rsid w:val="2C2F0132"/>
    <w:rsid w:val="2E310F6C"/>
    <w:rsid w:val="2ED516A9"/>
    <w:rsid w:val="2F990904"/>
    <w:rsid w:val="31010486"/>
    <w:rsid w:val="330246BF"/>
    <w:rsid w:val="35415DE3"/>
    <w:rsid w:val="3A427935"/>
    <w:rsid w:val="3AF90256"/>
    <w:rsid w:val="3C164699"/>
    <w:rsid w:val="3E6F38A3"/>
    <w:rsid w:val="3F0D5678"/>
    <w:rsid w:val="3F0F66DA"/>
    <w:rsid w:val="3F685F3D"/>
    <w:rsid w:val="3FD73884"/>
    <w:rsid w:val="3FF81C95"/>
    <w:rsid w:val="4068051C"/>
    <w:rsid w:val="42E1523A"/>
    <w:rsid w:val="44006D4C"/>
    <w:rsid w:val="44D11E2E"/>
    <w:rsid w:val="469965DF"/>
    <w:rsid w:val="48B337D7"/>
    <w:rsid w:val="4BB17962"/>
    <w:rsid w:val="507443D0"/>
    <w:rsid w:val="53493DBC"/>
    <w:rsid w:val="58BA45A1"/>
    <w:rsid w:val="5BCE3F3E"/>
    <w:rsid w:val="5C343553"/>
    <w:rsid w:val="5DCA5944"/>
    <w:rsid w:val="5DD91686"/>
    <w:rsid w:val="5EA74C25"/>
    <w:rsid w:val="5F0D4001"/>
    <w:rsid w:val="5FC30935"/>
    <w:rsid w:val="61A767FA"/>
    <w:rsid w:val="62C44D37"/>
    <w:rsid w:val="634B3FF6"/>
    <w:rsid w:val="66C764AB"/>
    <w:rsid w:val="6742012C"/>
    <w:rsid w:val="687C70B6"/>
    <w:rsid w:val="6920271E"/>
    <w:rsid w:val="6A49455A"/>
    <w:rsid w:val="6B062FC9"/>
    <w:rsid w:val="6B767093"/>
    <w:rsid w:val="6D3668E1"/>
    <w:rsid w:val="6D9A311E"/>
    <w:rsid w:val="6DE86CA1"/>
    <w:rsid w:val="6F02382D"/>
    <w:rsid w:val="72062BA0"/>
    <w:rsid w:val="72372C45"/>
    <w:rsid w:val="72AB0230"/>
    <w:rsid w:val="775C52EA"/>
    <w:rsid w:val="7910652B"/>
    <w:rsid w:val="79A33A55"/>
    <w:rsid w:val="7F6019C9"/>
    <w:rsid w:val="7FBA726B"/>
    <w:rsid w:val="7FFA65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adjustRightInd w:val="0"/>
      <w:snapToGrid w:val="0"/>
      <w:spacing w:before="0" w:after="0" w:line="264" w:lineRule="auto"/>
      <w:ind w:left="0" w:right="0" w:firstLine="480" w:firstLineChars="200"/>
      <w:jc w:val="both"/>
    </w:pPr>
    <w:rPr>
      <w:rFonts w:ascii="Times New Roman" w:hAnsi="Times New Roman" w:eastAsia="宋体" w:cs="Times New Roman"/>
      <w:color w:val="000000"/>
      <w:kern w:val="2"/>
      <w:sz w:val="24"/>
      <w:szCs w:val="24"/>
      <w:lang w:val="en-US" w:eastAsia="zh-CN" w:bidi="ar-SA"/>
    </w:rPr>
  </w:style>
  <w:style w:type="paragraph" w:styleId="2">
    <w:name w:val="heading 1"/>
    <w:next w:val="1"/>
    <w:qFormat/>
    <w:uiPriority w:val="0"/>
    <w:pPr>
      <w:keepNext/>
      <w:keepLines/>
      <w:numPr>
        <w:ilvl w:val="0"/>
        <w:numId w:val="1"/>
      </w:numPr>
      <w:tabs>
        <w:tab w:val="left" w:pos="-420"/>
        <w:tab w:val="left" w:pos="0"/>
      </w:tabs>
      <w:bidi w:val="0"/>
      <w:adjustRightInd w:val="0"/>
      <w:snapToGrid w:val="0"/>
      <w:spacing w:before="120" w:beforeLines="100" w:after="120" w:afterLines="100" w:line="240" w:lineRule="auto"/>
      <w:ind w:left="0" w:leftChars="0" w:right="0" w:firstLine="0" w:firstLineChars="0"/>
      <w:jc w:val="center"/>
      <w:outlineLvl w:val="0"/>
    </w:pPr>
    <w:rPr>
      <w:rFonts w:ascii="黑体" w:hAnsi="黑体" w:eastAsia="黑体" w:cs="黑体"/>
      <w:bCs/>
      <w:color w:val="000000"/>
      <w:kern w:val="44"/>
      <w:sz w:val="28"/>
      <w:szCs w:val="32"/>
      <w:lang w:val="en-US" w:eastAsia="zh-CN" w:bidi="ar-SA"/>
    </w:rPr>
  </w:style>
  <w:style w:type="paragraph" w:styleId="3">
    <w:name w:val="heading 2"/>
    <w:next w:val="1"/>
    <w:unhideWhenUsed/>
    <w:qFormat/>
    <w:uiPriority w:val="0"/>
    <w:pPr>
      <w:keepNext/>
      <w:keepLines/>
      <w:numPr>
        <w:ilvl w:val="1"/>
        <w:numId w:val="1"/>
      </w:numPr>
      <w:tabs>
        <w:tab w:val="left" w:pos="0"/>
      </w:tabs>
      <w:bidi w:val="0"/>
      <w:adjustRightInd w:val="0"/>
      <w:snapToGrid w:val="0"/>
      <w:spacing w:before="60" w:beforeLines="50" w:after="50" w:afterLines="50" w:line="240" w:lineRule="auto"/>
      <w:ind w:left="0" w:leftChars="0" w:right="0" w:firstLine="0" w:firstLineChars="0"/>
      <w:jc w:val="left"/>
      <w:outlineLvl w:val="1"/>
    </w:pPr>
    <w:rPr>
      <w:rFonts w:ascii="黑体" w:hAnsi="黑体" w:eastAsia="黑体" w:cs="黑体"/>
      <w:bCs/>
      <w:color w:val="000000"/>
      <w:kern w:val="2"/>
      <w:sz w:val="24"/>
      <w:szCs w:val="30"/>
      <w:lang w:val="en-US" w:eastAsia="zh-CN" w:bidi="ar-SA"/>
    </w:rPr>
  </w:style>
  <w:style w:type="paragraph" w:styleId="4">
    <w:name w:val="heading 3"/>
    <w:next w:val="1"/>
    <w:link w:val="16"/>
    <w:unhideWhenUsed/>
    <w:qFormat/>
    <w:uiPriority w:val="0"/>
    <w:pPr>
      <w:keepNext/>
      <w:keepLines/>
      <w:numPr>
        <w:ilvl w:val="2"/>
        <w:numId w:val="1"/>
      </w:numPr>
      <w:tabs>
        <w:tab w:val="left" w:pos="0"/>
      </w:tabs>
      <w:bidi w:val="0"/>
      <w:adjustRightInd w:val="0"/>
      <w:snapToGrid w:val="0"/>
      <w:spacing w:before="60" w:beforeLines="25" w:after="50" w:afterLines="25" w:line="240" w:lineRule="auto"/>
      <w:ind w:left="0" w:leftChars="0" w:right="0" w:firstLine="0" w:firstLineChars="0"/>
      <w:jc w:val="left"/>
      <w:outlineLvl w:val="2"/>
    </w:pPr>
    <w:rPr>
      <w:rFonts w:ascii="黑体" w:hAnsi="黑体" w:eastAsia="黑体" w:cs="黑体"/>
      <w:bCs/>
      <w:color w:val="000000"/>
      <w:kern w:val="2"/>
      <w:sz w:val="24"/>
      <w:szCs w:val="28"/>
      <w:lang w:val="en-US" w:eastAsia="zh-CN" w:bidi="ar-SA"/>
    </w:rPr>
  </w:style>
  <w:style w:type="paragraph" w:styleId="5">
    <w:name w:val="heading 4"/>
    <w:basedOn w:val="1"/>
    <w:next w:val="1"/>
    <w:semiHidden/>
    <w:unhideWhenUsed/>
    <w:qFormat/>
    <w:uiPriority w:val="0"/>
    <w:pPr>
      <w:keepNext/>
      <w:keepLines/>
      <w:numPr>
        <w:ilvl w:val="3"/>
        <w:numId w:val="1"/>
      </w:numPr>
      <w:tabs>
        <w:tab w:val="left" w:pos="0"/>
      </w:tabs>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tabs>
        <w:tab w:val="left" w:pos="0"/>
      </w:tabs>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tabs>
        <w:tab w:val="left" w:pos="0"/>
      </w:tabs>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tabs>
        <w:tab w:val="left" w:pos="420"/>
      </w:tabs>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tabs>
        <w:tab w:val="left" w:pos="0"/>
      </w:tabs>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11">
    <w:name w:val="caption"/>
    <w:basedOn w:val="1"/>
    <w:next w:val="1"/>
    <w:semiHidden/>
    <w:unhideWhenUsed/>
    <w:qFormat/>
    <w:uiPriority w:val="0"/>
    <w:rPr>
      <w:rFonts w:ascii="Arial" w:hAnsi="Arial" w:eastAsia="黑体"/>
      <w:sz w:val="20"/>
    </w:rPr>
  </w:style>
  <w:style w:type="paragraph" w:styleId="12">
    <w:name w:val="footer"/>
    <w:basedOn w:val="1"/>
    <w:uiPriority w:val="0"/>
    <w:pPr>
      <w:tabs>
        <w:tab w:val="center" w:pos="4153"/>
        <w:tab w:val="right" w:pos="8306"/>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customStyle="1" w:styleId="16">
    <w:name w:val="标题 3 Char"/>
    <w:link w:val="4"/>
    <w:qFormat/>
    <w:uiPriority w:val="0"/>
    <w:rPr>
      <w:rFonts w:ascii="黑体" w:hAnsi="黑体" w:eastAsia="黑体" w:cs="Times New Roman"/>
      <w:b/>
      <w:bCs/>
      <w:color w:val="auto"/>
      <w:kern w:val="2"/>
      <w:sz w:val="24"/>
      <w:szCs w:val="28"/>
      <w:lang w:val="en-US" w:eastAsia="zh-CN" w:bidi="ar-SA"/>
    </w:rPr>
  </w:style>
  <w:style w:type="paragraph" w:customStyle="1" w:styleId="17">
    <w:name w:val="图表标题"/>
    <w:basedOn w:val="1"/>
    <w:uiPriority w:val="0"/>
    <w:pPr>
      <w:keepLines/>
      <w:spacing w:before="60" w:after="60" w:line="240" w:lineRule="auto"/>
      <w:ind w:left="0" w:right="0" w:firstLine="0"/>
      <w:jc w:val="center"/>
    </w:pPr>
    <w:rPr>
      <w:rFonts w:ascii="Times New Roman" w:hAnsi="Times New Roman" w:eastAsia="宋体" w:cs="Times New Roman"/>
      <w:b/>
      <w:color w:val="000000"/>
      <w:sz w:val="21"/>
    </w:rPr>
  </w:style>
  <w:style w:type="paragraph" w:customStyle="1" w:styleId="18">
    <w:name w:val="WPSOffice手动目录 1"/>
    <w:qFormat/>
    <w:uiPriority w:val="0"/>
    <w:pPr>
      <w:ind w:leftChars="0"/>
    </w:pPr>
    <w:rPr>
      <w:rFonts w:ascii="Times New Roman" w:hAnsi="Times New Roman" w:eastAsia="宋体" w:cs="Times New Roman"/>
      <w:sz w:val="20"/>
      <w:szCs w:val="20"/>
    </w:rPr>
  </w:style>
  <w:style w:type="paragraph" w:customStyle="1" w:styleId="19">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2000</Words>
  <Characters>3568</Characters>
  <Lines>0</Lines>
  <Paragraphs>0</Paragraphs>
  <TotalTime>1</TotalTime>
  <ScaleCrop>false</ScaleCrop>
  <LinksUpToDate>false</LinksUpToDate>
  <CharactersWithSpaces>4388</CharactersWithSpaces>
  <Application>WPS Office_12.1.0.17468_F1E327BC-269C-435d-A152-05C5408002CA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2026-08-08T02:12:00Z</dcterms:created>
  <dc:creator>HP</dc:creator>
  <cp:lastModifiedBy>卜渣(›´ω`‹ )。。。</cp:lastModifiedBy>
  <dcterms:modified xsi:type="dcterms:W3CDTF">2026-09-03T11:54:52Z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CCAD57E5CE994712A17DACE9F5DD8A97_13</vt:lpwstr>
  </property>
  <property fmtid="{D5CDD505-2E9C-101B-9397-08002B2CF9AE}" pid="4" name="KSOTemplateDocerSaveRecord">
    <vt:lpwstr>eyJoZGlkIjoiNmIxNWI5ZWRiZjQxMGIxYzQ5YzUzY2U3ZmRhYzE1YzUiLCJ1c2VySWQiOiIxNDYwMjk0MDI1In0=</vt:lpwstr>
  </property>
</Properties>
</file>