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AA" w:rsidRPr="0058133E" w:rsidRDefault="00957C6F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1593302" wp14:editId="26069F8E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B3F620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665"/>
        <w:gridCol w:w="7157"/>
      </w:tblGrid>
      <w:tr w:rsidR="0072037A" w:rsidRPr="009F6EDF" w:rsidTr="004E7665">
        <w:tc>
          <w:tcPr>
            <w:tcW w:w="867" w:type="pct"/>
            <w:vMerge w:val="restart"/>
          </w:tcPr>
          <w:p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noProof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0" b="0"/>
                  <wp:docPr id="2" name="Drawing 2" descr="5f8fa3baf6d1ab58476f324908u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f8fa3baf6d1ab58476f324908u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vAlign w:val="center"/>
          </w:tcPr>
          <w:p w:rsidR="0072037A" w:rsidRPr="009F6EDF" w:rsidRDefault="005D7DB4" w:rsidP="00EF5DF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周颖</w:t>
            </w:r>
            <w:r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Pr="009A4D77">
              <w:rPr>
                <w:rFonts w:ascii="宋体" w:hAnsi="宋体"/>
                <w:sz w:val="22"/>
                <w:szCs w:val="22"/>
              </w:rPr>
              <w:t>女</w:t>
            </w:r>
            <w:r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25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岁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本科</w:t>
            </w:r>
            <w:r w:rsidR="00221217">
              <w:rPr>
                <w:rFonts w:ascii="宋体" w:hAnsi="宋体"/>
                <w:sz w:val="22"/>
                <w:szCs w:val="22"/>
              </w:rPr>
              <w:t>·中共党员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工作2年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:rsidTr="00D063F6">
        <w:trPr>
          <w:trHeight w:val="386"/>
        </w:trPr>
        <w:tc>
          <w:tcPr>
            <w:tcW w:w="867" w:type="pct"/>
            <w:vMerge/>
          </w:tcPr>
          <w:p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昆山好孩子儿童用品有限公司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 w:rsidRPr="009F6EDF">
              <w:rPr>
                <w:rFonts w:ascii="宋体" w:hAnsi="宋体"/>
                <w:sz w:val="24"/>
                <w:szCs w:val="24"/>
              </w:rPr>
              <w:t>人力资源信息系统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18226738483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zoehappy2020@163.com</w:t>
            </w:r>
          </w:p>
        </w:tc>
      </w:tr>
    </w:tbl>
    <w:p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5958BC" w:rsidP="005D4D9D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  有两年大型集团公司总部HR工作经验，其中包含一年HRBP工作经验，熟悉各模块人事流程；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  2个月的猎头实习，善于沟通与人交流，逻辑思路清晰，有较好的沟通能力及抗压能力；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3.  熟悉招聘流程，参与过校招、社招等招聘工作，结果导向，擅长以数据呈现结果。 </w:t>
            </w:r>
          </w:p>
        </w:tc>
      </w:tr>
    </w:tbl>
    <w:p w:rsidR="005958BC" w:rsidRDefault="005958BC" w:rsidP="002F38E8">
      <w:pPr>
        <w:jc w:val="both"/>
        <w:rPr>
          <w:color w:val="D0CECE" w:themeColor="background2" w:themeShade="E6"/>
        </w:rPr>
      </w:pPr>
    </w:p>
    <w:p w:rsidR="00925323" w:rsidRDefault="00925323" w:rsidP="002F38E8">
      <w:pPr>
        <w:jc w:val="both"/>
        <w:rPr>
          <w:color w:val="00B0F0"/>
        </w:rPr>
      </w:pPr>
      <w:r w:rsidRPr="00925323">
        <w:rPr>
          <w:color w:val="00B0F0"/>
        </w:rPr>
        <w:t>C</w:t>
      </w:r>
      <w:r w:rsidRPr="00925323">
        <w:rPr>
          <w:rFonts w:hint="eastAsia"/>
          <w:color w:val="00B0F0"/>
        </w:rPr>
        <w:t>omments</w:t>
      </w:r>
    </w:p>
    <w:p w:rsidR="00925323" w:rsidRDefault="00925323" w:rsidP="002F38E8">
      <w:pPr>
        <w:jc w:val="both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个月猎头实习主要做互联网职位，单子不大，</w:t>
      </w:r>
      <w:r>
        <w:rPr>
          <w:rFonts w:hint="eastAsia"/>
          <w:color w:val="00B0F0"/>
        </w:rPr>
        <w:t>2</w:t>
      </w:r>
      <w:r>
        <w:rPr>
          <w:color w:val="00B0F0"/>
        </w:rPr>
        <w:t>0</w:t>
      </w:r>
      <w:r>
        <w:rPr>
          <w:rFonts w:hint="eastAsia"/>
          <w:color w:val="00B0F0"/>
        </w:rPr>
        <w:t>w</w:t>
      </w:r>
      <w:r>
        <w:rPr>
          <w:rFonts w:hint="eastAsia"/>
          <w:color w:val="00B0F0"/>
        </w:rPr>
        <w:t>左右，最高年薪</w:t>
      </w:r>
      <w:r>
        <w:rPr>
          <w:rFonts w:hint="eastAsia"/>
          <w:color w:val="00B0F0"/>
        </w:rPr>
        <w:t>4</w:t>
      </w:r>
      <w:r>
        <w:rPr>
          <w:color w:val="00B0F0"/>
        </w:rPr>
        <w:t>0</w:t>
      </w:r>
      <w:r>
        <w:rPr>
          <w:rFonts w:hint="eastAsia"/>
          <w:color w:val="00B0F0"/>
        </w:rPr>
        <w:t>w</w:t>
      </w:r>
      <w:r>
        <w:rPr>
          <w:rFonts w:hint="eastAsia"/>
          <w:color w:val="00B0F0"/>
        </w:rPr>
        <w:t>左右。</w:t>
      </w:r>
    </w:p>
    <w:p w:rsidR="00925323" w:rsidRDefault="00925323" w:rsidP="002F38E8">
      <w:pPr>
        <w:jc w:val="both"/>
        <w:rPr>
          <w:color w:val="00B0F0"/>
        </w:rPr>
      </w:pPr>
    </w:p>
    <w:p w:rsidR="00925323" w:rsidRDefault="00925323" w:rsidP="002F38E8">
      <w:pPr>
        <w:jc w:val="both"/>
        <w:rPr>
          <w:color w:val="00B0F0"/>
        </w:rPr>
      </w:pPr>
      <w:r>
        <w:rPr>
          <w:rFonts w:hint="eastAsia"/>
          <w:color w:val="00B0F0"/>
        </w:rPr>
        <w:t>在甲方前期主要做事务性工作，不太喜欢，</w:t>
      </w:r>
      <w:r>
        <w:rPr>
          <w:color w:val="00B0F0"/>
        </w:rPr>
        <w:t>20</w:t>
      </w:r>
      <w:r>
        <w:rPr>
          <w:rFonts w:hint="eastAsia"/>
          <w:color w:val="00B0F0"/>
        </w:rPr>
        <w:t>年下半年和领导沟通转做招聘工作。</w:t>
      </w:r>
    </w:p>
    <w:p w:rsidR="00925323" w:rsidRDefault="00925323" w:rsidP="002F38E8">
      <w:pPr>
        <w:jc w:val="both"/>
        <w:rPr>
          <w:rFonts w:hint="eastAsia"/>
          <w:color w:val="00B0F0"/>
        </w:rPr>
      </w:pPr>
    </w:p>
    <w:p w:rsidR="00925323" w:rsidRDefault="00925323" w:rsidP="002F38E8">
      <w:pPr>
        <w:jc w:val="both"/>
        <w:rPr>
          <w:color w:val="00B0F0"/>
        </w:rPr>
      </w:pPr>
      <w:r>
        <w:rPr>
          <w:rFonts w:hint="eastAsia"/>
          <w:color w:val="00B0F0"/>
        </w:rPr>
        <w:t>想离职转型做猎头是因为：</w:t>
      </w:r>
    </w:p>
    <w:p w:rsidR="00925323" w:rsidRDefault="00925323" w:rsidP="002F38E8">
      <w:pPr>
        <w:jc w:val="both"/>
        <w:rPr>
          <w:color w:val="00B0F0"/>
        </w:rPr>
      </w:pPr>
      <w:r>
        <w:rPr>
          <w:rFonts w:hint="eastAsia"/>
          <w:color w:val="00B0F0"/>
        </w:rPr>
        <w:t>甲方太琐碎，觉得时间有些浪费，而且招聘的职位都是中低端岗位，没有挑战性，没有成就感。另外薪资也都是固定的，做多做少都一样。而猎头都是中高端岗位，可以和高端人选沟通，并且收入和结果挂钩，做的越多收入越高，比较喜欢这种业务性质的工作。</w:t>
      </w:r>
    </w:p>
    <w:p w:rsidR="00925323" w:rsidRDefault="00925323" w:rsidP="002F38E8">
      <w:pPr>
        <w:jc w:val="both"/>
        <w:rPr>
          <w:color w:val="00B0F0"/>
        </w:rPr>
      </w:pPr>
    </w:p>
    <w:p w:rsidR="00925323" w:rsidRDefault="00925323" w:rsidP="002F38E8">
      <w:pPr>
        <w:jc w:val="both"/>
        <w:rPr>
          <w:color w:val="00B0F0"/>
        </w:rPr>
      </w:pPr>
      <w:r>
        <w:rPr>
          <w:rFonts w:hint="eastAsia"/>
          <w:color w:val="00B0F0"/>
        </w:rPr>
        <w:t>整体沟通非常愉快，感觉小姑娘性格不错，思路也清楚，对猎头有些</w:t>
      </w:r>
      <w:r w:rsidR="00250B2B">
        <w:rPr>
          <w:rFonts w:hint="eastAsia"/>
          <w:color w:val="00B0F0"/>
        </w:rPr>
        <w:t>了解，也有赚钱的欲望，但不知抗压方面如何。</w:t>
      </w:r>
    </w:p>
    <w:p w:rsidR="00925323" w:rsidRPr="00250B2B" w:rsidRDefault="00250B2B" w:rsidP="002F38E8">
      <w:pPr>
        <w:jc w:val="both"/>
        <w:rPr>
          <w:rFonts w:hint="eastAsia"/>
          <w:color w:val="00B0F0"/>
        </w:rPr>
      </w:pPr>
      <w:r>
        <w:rPr>
          <w:rFonts w:hint="eastAsia"/>
          <w:color w:val="00B0F0"/>
        </w:rPr>
        <w:t>目前</w:t>
      </w:r>
      <w:r>
        <w:rPr>
          <w:rFonts w:hint="eastAsia"/>
          <w:color w:val="00B0F0"/>
        </w:rPr>
        <w:t>base</w:t>
      </w:r>
      <w:r>
        <w:rPr>
          <w:color w:val="00B0F0"/>
        </w:rPr>
        <w:t>6</w:t>
      </w:r>
      <w:r>
        <w:rPr>
          <w:rFonts w:hint="eastAsia"/>
          <w:color w:val="00B0F0"/>
        </w:rPr>
        <w:t>k</w:t>
      </w:r>
      <w:r>
        <w:rPr>
          <w:color w:val="00B0F0"/>
        </w:rPr>
        <w:t>+</w:t>
      </w:r>
      <w:r>
        <w:rPr>
          <w:rFonts w:hint="eastAsia"/>
          <w:color w:val="00B0F0"/>
        </w:rPr>
        <w:t>包食宿，希望</w:t>
      </w:r>
      <w:r>
        <w:rPr>
          <w:rFonts w:hint="eastAsia"/>
          <w:color w:val="00B0F0"/>
        </w:rPr>
        <w:t>8k</w:t>
      </w:r>
      <w:bookmarkStart w:id="0" w:name="_GoBack"/>
      <w:bookmarkEnd w:id="0"/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保密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苏州-昆山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在职，看看新机会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 w:hint="eastAsia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:rsidR="00404339" w:rsidRPr="003E0FD2" w:rsidRDefault="00404339" w:rsidP="002F38E8">
      <w:pPr>
        <w:jc w:val="both"/>
        <w:rPr>
          <w:rFonts w:hint="eastAsia"/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人力资源管理师三级</w:t>
            </w:r>
          </w:p>
        </w:tc>
      </w:tr>
    </w:tbl>
    <w:p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3632"/>
        <w:gridCol w:w="1257"/>
        <w:gridCol w:w="3632"/>
      </w:tblGrid>
      <w:tr w:rsidR="00836A47" w:rsidRPr="009F6EDF" w:rsidTr="00FF1049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:rsidTr="00FF1049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昆山好孩子儿童用品有限公司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2019.07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（1年10月）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人力资源信息系统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苏州-昆山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人力资源处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【人事管理】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1. 跨部门、事业部沟通：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1）、对内与集团各职能部门及事业部工厂对接沟通，对不同口径人事数据进行分析核对。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2)、对外（政府、审计）的数据支持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 外部联系：协助对接外部供应商，提供业务需求，系统（人事管理系统、考勤系统）的逻辑审查与异常分析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 负责人事档案管理、劳动合同管理。职能部门人员合同、协议续签与否的跟踪维护；员工转正、调动、离职的进度跟踪及人事系统维护，人事月结、组织架构的系统调整及合理化审核管理等工作。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4. 负责中国区职能部门人员的考勤异常管理与汇总。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5. 参与公司年度人才盘点工作，提供数据支持。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6. 成本预测与分析：外地工厂人事耗材预测分析，完成其成本核算、报销申购等。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7. 岗位SOP流程管理，自我管理、KPI设定、人效提升。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8. 参与公司及部门内部、外部及线上的培训，完成学习平台分配的学习任务。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【HRBP(中国区IT中心（30人团队））】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1.根据业务部门发展需要，负责所辖业务团队 HC 招聘及骨干、梯队人员建设，打通人才发展通道，为组织选拔培养人才；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2.与业务部门沟通培训需求，根据绩效和未来战略发展提出建议，并开展前期的培训工作以及培训后期的跟踪及反馈；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3.负责业务部门年度人才盘点工作，年度盘点测评员工能力及潜力等各方面纬度，建立九宫格的横纵坐标图，输出管理行动计划。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4.了解业务状况和团队状况，为团队发展提供支持或协调其他部门推动，提供解决方案；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【招聘】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.与用人部门沟通明确招聘需求，针对需求进行线上招聘（前程无忧、智联招聘、boss直聘、昆山人才网、猎聘网），负责职位信息发布，招聘网站维护，简历搜索，初步筛选，意向沟通，电话邀约，面试等各环节的招聘工作；（目前到岗5人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2.参与公司线下社招以及校园招聘项目，根据公司招聘计划找寻高潜人才；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3.参与每月招聘数据输出、分析原因以及输出招聘管理行动计划建议。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上海猎诺企业管理咨询有限公司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2018.07</w:t>
            </w:r>
            <w:r w:rsidR="000C668C" w:rsidRPr="009F6EDF">
              <w:rPr>
                <w:rFonts w:ascii="宋体" w:hAnsi="宋体"/>
              </w:rPr>
              <w:t>-2018.09</w:t>
            </w:r>
            <w:r w:rsidR="00313EC4" w:rsidRPr="009F6EDF">
              <w:rPr>
                <w:rFonts w:ascii="宋体" w:hAnsi="宋体"/>
              </w:rPr>
              <w:t>（2月）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猎头顾问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上海-嘉定区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1.与客户沟通招聘需求，分析客户需求明确访寻方向和目标公司。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2.了解客户公司背景、规模、企业文化，企业组织架构以及分析客户的发展规划。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3.利用猎聘、boss直聘、简历咖、纷简历、无忧精英以及公司内部人才库等渠道来访寻合适的人才，精确筛选简历，与候选人进行职位沟通，把.握候选人的意向，评估候选人是否合适客户需求，写推荐报告；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4协调和推动客户进一步安排候选人的面试并及时反馈面试结果；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5.向客户提供完善的候选人背景调查、薪资谈判；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6.对推荐成功的候选人，进行offer情况跟踪，入职之后定期了解工作情况，建立长期沟通。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7. 专攻互联网行业的人才招聘，如hrbp、资深hrbp、测试工程师、运维工程师、前端开发专家、架构工程师、Java工程师、系统工程师等，服务过阿里系公司、摩天轮票务、OYOrooms等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767"/>
        <w:gridCol w:w="2799"/>
      </w:tblGrid>
      <w:tr w:rsidR="00836A47" w:rsidRPr="009F6EDF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 w:hint="eastAsia"/>
                <w:b/>
                <w:sz w:val="24"/>
                <w:szCs w:val="24"/>
              </w:rPr>
              <w:t>安徽理工大学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25462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工商管理/本科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2019.06</w:t>
            </w: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:rsidTr="00CB27A0">
        <w:tc>
          <w:tcPr>
            <w:tcW w:w="2967" w:type="pct"/>
            <w:gridSpan w:val="2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新人事系统项目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2019.11-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核心成员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昆山好孩子儿童用品有限公司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新人事系统peoplus项目上线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1.基础人事数据稽核维护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2.检测反馈系统bug并跟进后续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3.参与优化系统讨论并得出有效方案解决问题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4.反馈跟进系统逻辑问题以及计算bug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5..根据工作需求新增系统功能，优化便捷系统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语言能力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英语(CET4简单沟通)、普通话</w:t>
            </w:r>
          </w:p>
        </w:tc>
      </w:tr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附加信息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人力资源三级证书、驾驶证C1、 教师资格证（高中）、 普通话二级乙等、 计算机二级</w:t>
            </w:r>
          </w:p>
        </w:tc>
      </w:tr>
    </w:tbl>
    <w:p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9C6" w:rsidRDefault="006369C6" w:rsidP="00795580">
      <w:r>
        <w:separator/>
      </w:r>
    </w:p>
  </w:endnote>
  <w:endnote w:type="continuationSeparator" w:id="0">
    <w:p w:rsidR="006369C6" w:rsidRDefault="006369C6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9C6" w:rsidRDefault="006369C6" w:rsidP="00795580">
      <w:r>
        <w:separator/>
      </w:r>
    </w:p>
  </w:footnote>
  <w:footnote w:type="continuationSeparator" w:id="0">
    <w:p w:rsidR="006369C6" w:rsidRDefault="006369C6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3DD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0B2B"/>
    <w:rsid w:val="0025462F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369C6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E71D7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25323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43E7B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98F0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 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8E31-CCF1-425E-B191-AA1D96C2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Hiro Li 李广娥</cp:lastModifiedBy>
  <cp:revision>140</cp:revision>
  <cp:lastPrinted>2019-04-04T10:44:00Z</cp:lastPrinted>
  <dcterms:created xsi:type="dcterms:W3CDTF">2019-04-13T03:03:00Z</dcterms:created>
  <dcterms:modified xsi:type="dcterms:W3CDTF">2021-05-13T07:02:00Z</dcterms:modified>
</cp:coreProperties>
</file>