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b w:val="1"/>
          <w:color w:val="4a86e8"/>
          <w:sz w:val="34"/>
          <w:szCs w:val="34"/>
          <w:rtl w:val="0"/>
        </w:rPr>
        <w:t xml:space="preserve">    Lab 1 - Building a Conceptual Model with an 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In this lab, you will draw an ER Diagram  to represent a conceptual model of an application as stated in a problem description. Entity–relationship (ER) model,  is a popular high-level conceptual data model. This model and its variations are frequently used for the conceptual design of database applications, and many database design tools employ its concepts. </w:t>
      </w:r>
    </w:p>
    <w:p w:rsidR="00000000" w:rsidDel="00000000" w:rsidP="00000000" w:rsidRDefault="00000000" w:rsidRPr="00000000" w14:paraId="00000003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There are many popular notations of ER Diagrams such as Chen’s notation, Crow Foot Notation, UML etc.</w:t>
      </w:r>
    </w:p>
    <w:p w:rsidR="00000000" w:rsidDel="00000000" w:rsidP="00000000" w:rsidRDefault="00000000" w:rsidRPr="00000000" w14:paraId="00000004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We follow Chen’s notation, which represents various components of a conceptual model as shown in Figure 1 and Figure 2</w:t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</w:rPr>
        <w:drawing>
          <wp:inline distB="19050" distT="19050" distL="19050" distR="19050">
            <wp:extent cx="4467225" cy="37052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Figure 1</w:t>
        <w:tab/>
        <w:tab/>
      </w:r>
    </w:p>
    <w:p w:rsidR="00000000" w:rsidDel="00000000" w:rsidP="00000000" w:rsidRDefault="00000000" w:rsidRPr="00000000" w14:paraId="00000009">
      <w:pPr>
        <w:jc w:val="right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ffffff"/>
          <w:sz w:val="18"/>
          <w:szCs w:val="18"/>
          <w:shd w:fill="ff9900" w:val="clear"/>
        </w:rPr>
        <w:drawing>
          <wp:inline distB="114300" distT="114300" distL="114300" distR="114300">
            <wp:extent cx="5029200" cy="368617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Figure 2</w:t>
      </w:r>
    </w:p>
    <w:p w:rsidR="00000000" w:rsidDel="00000000" w:rsidP="00000000" w:rsidRDefault="00000000" w:rsidRPr="00000000" w14:paraId="0000000C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D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Demo  Problem:</w:t>
      </w:r>
    </w:p>
    <w:p w:rsidR="00000000" w:rsidDel="00000000" w:rsidP="00000000" w:rsidRDefault="00000000" w:rsidRPr="00000000" w14:paraId="0000000E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before="360" w:line="240" w:lineRule="auto"/>
        <w:ind w:left="720" w:hanging="360"/>
        <w:jc w:val="both"/>
        <w:rPr>
          <w:rFonts w:ascii="Times New Roman" w:cs="Times New Roman" w:eastAsia="Times New Roman" w:hAnsi="Times New Roman"/>
          <w:color w:val="373d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d3f"/>
          <w:sz w:val="24"/>
          <w:szCs w:val="24"/>
          <w:rtl w:val="0"/>
        </w:rPr>
        <w:t xml:space="preserve">Create an ER Diagram for an E-Bike dealership. Dealer businesses are described by dealer_id, address and name. The dealers sell both E-bikes, and it operates a service facility. Base your design on the following business rules: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before="28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373d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d3f"/>
          <w:sz w:val="24"/>
          <w:szCs w:val="24"/>
          <w:rtl w:val="0"/>
        </w:rPr>
        <w:t xml:space="preserve">A salesperson may sell many vehicles, but each two-wheeler is sold by only one salesperson. A salesperson details such as employee_id, f_name, l_name are stored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color w:val="373d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d3f"/>
          <w:sz w:val="24"/>
          <w:szCs w:val="24"/>
          <w:rtl w:val="0"/>
        </w:rPr>
        <w:t xml:space="preserve">A customer may  have his/her vehicle/s serviced or buy a vehicle/s. Customer details such as f_name,l_name, customer_id, address, phone_number, mail_id are collected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color w:val="373d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d3f"/>
          <w:sz w:val="24"/>
          <w:szCs w:val="24"/>
          <w:rtl w:val="0"/>
        </w:rPr>
        <w:t xml:space="preserve">A customer may buy many two wheelers, but each vehicle is bought by only one customer.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color w:val="373d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d3f"/>
          <w:sz w:val="24"/>
          <w:szCs w:val="24"/>
          <w:rtl w:val="0"/>
        </w:rPr>
        <w:t xml:space="preserve">On successful selling, the salesperson generates an invoice to the customer for each vehicle sold.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color w:val="373d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d3f"/>
          <w:sz w:val="24"/>
          <w:szCs w:val="24"/>
          <w:rtl w:val="0"/>
        </w:rPr>
        <w:t xml:space="preserve">Each invoice generated records customer id, vehicle id (VID), salesperson_id apart from the invoice_no, amount and date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color w:val="373d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d3f"/>
          <w:sz w:val="24"/>
          <w:szCs w:val="24"/>
          <w:rtl w:val="0"/>
        </w:rPr>
        <w:t xml:space="preserve">A customer can seek service or repair for multiple vehicles. A service ticket is generated  for each vehicle.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color w:val="373d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d3f"/>
          <w:sz w:val="24"/>
          <w:szCs w:val="24"/>
          <w:rtl w:val="0"/>
        </w:rPr>
        <w:t xml:space="preserve">E-Bike details include VID, registration_num, chassis_number, color,make, model, price and year_of+manufacture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color w:val="373d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d3f"/>
          <w:sz w:val="24"/>
          <w:szCs w:val="24"/>
          <w:rtl w:val="0"/>
        </w:rPr>
        <w:t xml:space="preserve">A vehicle service is identified by a service ticket and is overseen  by one  service manager. Many such service tickets may be assigned to one  service manager.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28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373d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d3f"/>
          <w:sz w:val="24"/>
          <w:szCs w:val="24"/>
          <w:rtl w:val="0"/>
        </w:rPr>
        <w:t xml:space="preserve">A vehicle service may or may not need parts (e.g., adjusting a break liver or cleaning a brake pads does not require providing new parts)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280" w:line="240" w:lineRule="auto"/>
        <w:ind w:left="1440" w:hanging="360"/>
        <w:jc w:val="both"/>
        <w:rPr>
          <w:rFonts w:ascii="Times New Roman" w:cs="Times New Roman" w:eastAsia="Times New Roman" w:hAnsi="Times New Roman"/>
          <w:color w:val="373d3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d3f"/>
          <w:sz w:val="24"/>
          <w:szCs w:val="24"/>
          <w:rtl w:val="0"/>
        </w:rPr>
        <w:t xml:space="preserve">Assume suitable attributes wherever not given</w:t>
      </w:r>
    </w:p>
    <w:p w:rsidR="00000000" w:rsidDel="00000000" w:rsidP="00000000" w:rsidRDefault="00000000" w:rsidRPr="00000000" w14:paraId="0000001A">
      <w:pPr>
        <w:shd w:fill="ffffff" w:val="clear"/>
        <w:spacing w:after="280" w:line="240" w:lineRule="auto"/>
        <w:ind w:left="0" w:firstLine="0"/>
        <w:jc w:val="both"/>
        <w:rPr>
          <w:rFonts w:ascii="Times New Roman" w:cs="Times New Roman" w:eastAsia="Times New Roman" w:hAnsi="Times New Roman"/>
          <w:color w:val="373d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mbria" w:cs="Cambria" w:eastAsia="Cambria" w:hAnsi="Cambria"/>
          <w:color w:val="373d3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Tools used: </w:t>
      </w: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Use any free online tools such as Lucid Chart / Smart Draw/ or any simple drawing software</w:t>
      </w:r>
    </w:p>
    <w:p w:rsidR="00000000" w:rsidDel="00000000" w:rsidP="00000000" w:rsidRDefault="00000000" w:rsidRPr="00000000" w14:paraId="0000001D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F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List of entities with  attributes:</w:t>
        <w:br w:type="textWrapping"/>
      </w:r>
    </w:p>
    <w:p w:rsidR="00000000" w:rsidDel="00000000" w:rsidP="00000000" w:rsidRDefault="00000000" w:rsidRPr="00000000" w14:paraId="00000020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2931" cy="1903964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2931" cy="1903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(Address) indicates that it is a composite attribute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86063" cy="107762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077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1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09963" cy="12993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1299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Phone_No is a multivalued attribute</w:t>
        <w:br w:type="textWrapping"/>
      </w:r>
    </w:p>
    <w:p w:rsidR="00000000" w:rsidDel="00000000" w:rsidP="00000000" w:rsidRDefault="00000000" w:rsidRPr="00000000" w14:paraId="00000023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98847" cy="125191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8847" cy="1251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44149" cy="1398687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4149" cy="1398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32860" cy="1279674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2860" cy="1279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86063" cy="126971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269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="240" w:lineRule="auto"/>
        <w:jc w:val="both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List of relationships  </w:t>
      </w: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with cardinality, restrictions, weak relationships, weak entities:</w:t>
      </w:r>
    </w:p>
    <w:p w:rsidR="00000000" w:rsidDel="00000000" w:rsidP="00000000" w:rsidRDefault="00000000" w:rsidRPr="00000000" w14:paraId="0000002C">
      <w:pPr>
        <w:shd w:fill="ffffff" w:val="clear"/>
        <w:spacing w:after="16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3600" cy="1168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6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</w:rPr>
        <w:drawing>
          <wp:inline distB="114300" distT="114300" distL="114300" distR="114300">
            <wp:extent cx="5943600" cy="21717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</w:rPr>
        <w:drawing>
          <wp:inline distB="114300" distT="114300" distL="114300" distR="114300">
            <wp:extent cx="5943600" cy="977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</w:rPr>
        <w:drawing>
          <wp:inline distB="114300" distT="114300" distL="114300" distR="114300">
            <wp:extent cx="5943600" cy="965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</w:rPr>
        <w:drawing>
          <wp:inline distB="114300" distT="114300" distL="114300" distR="114300">
            <wp:extent cx="4805363" cy="243684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436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ER Diagram:</w:t>
      </w:r>
    </w:p>
    <w:p w:rsidR="00000000" w:rsidDel="00000000" w:rsidP="00000000" w:rsidRDefault="00000000" w:rsidRPr="00000000" w14:paraId="00000035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</w:rPr>
        <w:drawing>
          <wp:inline distB="114300" distT="114300" distL="114300" distR="114300">
            <wp:extent cx="6472238" cy="4449663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444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b </w:t>
      </w:r>
    </w:p>
    <w:p w:rsidR="00000000" w:rsidDel="00000000" w:rsidP="00000000" w:rsidRDefault="00000000" w:rsidRPr="00000000" w14:paraId="00000038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Assignment:</w:t>
      </w:r>
    </w:p>
    <w:p w:rsidR="00000000" w:rsidDel="00000000" w:rsidP="00000000" w:rsidRDefault="00000000" w:rsidRPr="00000000" w14:paraId="00000040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Railway Reservation System</w:t>
      </w:r>
    </w:p>
    <w:p w:rsidR="00000000" w:rsidDel="00000000" w:rsidP="00000000" w:rsidRDefault="00000000" w:rsidRPr="00000000" w14:paraId="00000041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check for availability of seats/Fare etc. in Trains and also books / cancels Train Tickets from particular source stations to destination stations. An user may be an admin (reservations clerks) or a passenger.  </w:t>
      </w:r>
    </w:p>
    <w:p w:rsidR="00000000" w:rsidDel="00000000" w:rsidP="00000000" w:rsidRDefault="00000000" w:rsidRPr="00000000" w14:paraId="00000042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train has at least one compartment and at most 5 compartments. Each compartment is of type I class/ II Class / III Class  corresponding to the ticket class. Number of seats in each type of compartment is fixed and is equal to 16 , 30, and 60 respectively.</w:t>
      </w:r>
    </w:p>
    <w:p w:rsidR="00000000" w:rsidDel="00000000" w:rsidP="00000000" w:rsidRDefault="00000000" w:rsidRPr="00000000" w14:paraId="00000043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train has associated route information that stores distance between each pair of stations  along the route</w:t>
      </w:r>
    </w:p>
    <w:p w:rsidR="00000000" w:rsidDel="00000000" w:rsidP="00000000" w:rsidRDefault="00000000" w:rsidRPr="00000000" w14:paraId="00000044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Tickets compute fare from a Fare table  that stores fare per KM rate for a given type of train (Superfast, Fast and Mail), for each class  of ticket (I /II/ III Class)</w:t>
      </w:r>
    </w:p>
    <w:p w:rsidR="00000000" w:rsidDel="00000000" w:rsidP="00000000" w:rsidRDefault="00000000" w:rsidRPr="00000000" w14:paraId="00000045">
      <w:pPr>
        <w:shd w:fill="ffffff" w:val="clear"/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ticket booked/canceled has associated payment information. </w:t>
      </w:r>
    </w:p>
    <w:p w:rsidR="00000000" w:rsidDel="00000000" w:rsidP="00000000" w:rsidRDefault="00000000" w:rsidRPr="00000000" w14:paraId="00000046">
      <w:pPr>
        <w:shd w:fill="ffffff" w:val="clear"/>
        <w:spacing w:after="16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entities and relationships, weak entities, Identifying relationships, total relationships, cardinalities and restrictions of each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Deliverable</w:t>
      </w: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1.jpg - Screenshot of all strong  entities and weak entities with proper notation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2.jpg - Screenshot of list of Relationships ( with cardinality, restrictions, weak relationships, weak entities indicated with proper notation)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3.jpg - Final ER Diagram</w:t>
      </w:r>
    </w:p>
    <w:p w:rsidR="00000000" w:rsidDel="00000000" w:rsidP="00000000" w:rsidRDefault="00000000" w:rsidRPr="00000000" w14:paraId="0000004D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Prerequisites: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Any online tool for drawing ER Diagram example: smartdraw, ERWin, LucidChart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Cambria" w:cs="Cambria" w:eastAsia="Cambria" w:hAnsi="Cambria"/>
          <w:color w:val="0000ff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TASK A: </w:t>
      </w: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Identify all entities in the problem domain. Draw weak and strong entities with proper notations. Show attributes for  each entity and denote composite, multivalued and derived attributes. Take a screenshot and name it </w:t>
      </w: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rtl w:val="0"/>
        </w:rPr>
        <w:t xml:space="preserve">1.jpg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TASK B: </w:t>
      </w: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Identify all relationships between the entities. Mark the cardinality ratios, structural constraints, total participations, identifying relationships with proper notations. Take a screenshot and name it </w:t>
      </w: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rtl w:val="0"/>
        </w:rPr>
        <w:t xml:space="preserve">2.jpg</w:t>
      </w:r>
    </w:p>
    <w:p w:rsidR="00000000" w:rsidDel="00000000" w:rsidP="00000000" w:rsidRDefault="00000000" w:rsidRPr="00000000" w14:paraId="00000055">
      <w:pPr>
        <w:jc w:val="both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TASK C: </w:t>
      </w: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Draw the ER Diagrams connecting all entities and relationships</w:t>
      </w: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ambria" w:cs="Cambria" w:eastAsia="Cambria" w:hAnsi="Cambria"/>
          <w:color w:val="373d3f"/>
          <w:sz w:val="24"/>
          <w:szCs w:val="24"/>
          <w:rtl w:val="0"/>
        </w:rPr>
        <w:t xml:space="preserve">Take a screenshot and name it </w:t>
      </w: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rtl w:val="0"/>
        </w:rPr>
        <w:t xml:space="preserve">3. Jpg</w:t>
      </w:r>
    </w:p>
    <w:p w:rsidR="00000000" w:rsidDel="00000000" w:rsidP="00000000" w:rsidRDefault="00000000" w:rsidRPr="00000000" w14:paraId="00000056">
      <w:pPr>
        <w:jc w:val="both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rtl w:val="0"/>
        </w:rPr>
        <w:t xml:space="preserve">Zip all three files and name the zip file as yourSRN_Lab1.zip and submit on EDMODO</w:t>
      </w:r>
    </w:p>
    <w:p w:rsidR="00000000" w:rsidDel="00000000" w:rsidP="00000000" w:rsidRDefault="00000000" w:rsidRPr="00000000" w14:paraId="00000058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152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ind w:left="0" w:firstLine="0"/>
      <w:jc w:val="right"/>
      <w:rPr>
        <w:rFonts w:ascii="Cambria" w:cs="Cambria" w:eastAsia="Cambria" w:hAnsi="Cambria"/>
        <w:color w:val="ffffff"/>
        <w:sz w:val="18"/>
        <w:szCs w:val="18"/>
        <w:shd w:fill="ff9900" w:val="clear"/>
      </w:rPr>
    </w:pPr>
    <w:r w:rsidDel="00000000" w:rsidR="00000000" w:rsidRPr="00000000">
      <w:rPr>
        <w:color w:val="ffffff"/>
        <w:shd w:fill="ff9900" w:val="clear"/>
        <w:rtl w:val="0"/>
      </w:rPr>
      <w:t xml:space="preserve">                                                                                                                          </w:t>
    </w:r>
    <w:r w:rsidDel="00000000" w:rsidR="00000000" w:rsidRPr="00000000">
      <w:rPr>
        <w:rFonts w:ascii="Cambria" w:cs="Cambria" w:eastAsia="Cambria" w:hAnsi="Cambria"/>
        <w:color w:val="ffffff"/>
        <w:sz w:val="18"/>
        <w:szCs w:val="18"/>
        <w:shd w:fill="ff9900" w:val="clear"/>
        <w:rtl w:val="0"/>
      </w:rPr>
      <w:t xml:space="preserve">DBMS LAB - UE20CS301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21" Type="http://schemas.openxmlformats.org/officeDocument/2006/relationships/header" Target="header1.xml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3.png"/><Relationship Id="rId18" Type="http://schemas.openxmlformats.org/officeDocument/2006/relationships/image" Target="media/image5.png"/><Relationship Id="rId7" Type="http://schemas.openxmlformats.org/officeDocument/2006/relationships/image" Target="media/image1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