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7F37A" w14:textId="1D510AF3" w:rsidR="004B5B03" w:rsidRDefault="00FC2582">
      <w:pPr>
        <w:rPr>
          <w:sz w:val="40"/>
          <w:szCs w:val="40"/>
        </w:rPr>
      </w:pPr>
      <w:r w:rsidRPr="00FC2582">
        <w:rPr>
          <w:sz w:val="40"/>
          <w:szCs w:val="40"/>
        </w:rPr>
        <w:t>Аннотация</w:t>
      </w:r>
    </w:p>
    <w:p w14:paraId="64BDFC28" w14:textId="77777777" w:rsidR="007071E2" w:rsidRDefault="007071E2">
      <w:pPr>
        <w:rPr>
          <w:sz w:val="40"/>
          <w:szCs w:val="40"/>
        </w:rPr>
      </w:pPr>
      <w:r>
        <w:rPr>
          <w:sz w:val="40"/>
          <w:szCs w:val="40"/>
        </w:rPr>
        <w:t xml:space="preserve">Персональный оптический прибор </w:t>
      </w:r>
      <w:proofErr w:type="spellStart"/>
      <w:r>
        <w:rPr>
          <w:sz w:val="40"/>
          <w:szCs w:val="40"/>
        </w:rPr>
        <w:t>ОкО</w:t>
      </w:r>
      <w:proofErr w:type="spellEnd"/>
    </w:p>
    <w:p w14:paraId="5F2AF545" w14:textId="77777777" w:rsidR="007071E2" w:rsidRPr="005522FB" w:rsidRDefault="007071E2">
      <w:pPr>
        <w:rPr>
          <w:sz w:val="36"/>
          <w:szCs w:val="36"/>
        </w:rPr>
      </w:pPr>
      <w:r w:rsidRPr="005522FB">
        <w:rPr>
          <w:sz w:val="36"/>
          <w:szCs w:val="36"/>
        </w:rPr>
        <w:t>Назначение:</w:t>
      </w:r>
    </w:p>
    <w:p w14:paraId="4EF8A994" w14:textId="2D6B5CA4" w:rsidR="007071E2" w:rsidRPr="005522FB" w:rsidRDefault="007071E2" w:rsidP="007071E2">
      <w:pPr>
        <w:pStyle w:val="a7"/>
        <w:numPr>
          <w:ilvl w:val="0"/>
          <w:numId w:val="4"/>
        </w:numPr>
        <w:rPr>
          <w:sz w:val="36"/>
          <w:szCs w:val="36"/>
        </w:rPr>
      </w:pPr>
      <w:r w:rsidRPr="005522FB">
        <w:rPr>
          <w:sz w:val="36"/>
          <w:szCs w:val="36"/>
        </w:rPr>
        <w:t>Быстрое расслабление глаз,</w:t>
      </w:r>
      <w:r w:rsidR="00932A7C" w:rsidRPr="005522FB">
        <w:rPr>
          <w:sz w:val="36"/>
          <w:szCs w:val="36"/>
        </w:rPr>
        <w:t xml:space="preserve"> зрительных отделов мозга</w:t>
      </w:r>
    </w:p>
    <w:p w14:paraId="6A2CCF04" w14:textId="150D2EED" w:rsidR="003E0848" w:rsidRPr="005522FB" w:rsidRDefault="003E0848" w:rsidP="007071E2">
      <w:pPr>
        <w:pStyle w:val="a7"/>
        <w:numPr>
          <w:ilvl w:val="0"/>
          <w:numId w:val="4"/>
        </w:numPr>
        <w:rPr>
          <w:sz w:val="36"/>
          <w:szCs w:val="36"/>
        </w:rPr>
      </w:pPr>
      <w:r w:rsidRPr="005522FB">
        <w:rPr>
          <w:sz w:val="36"/>
          <w:szCs w:val="36"/>
        </w:rPr>
        <w:t>Сн</w:t>
      </w:r>
      <w:r w:rsidR="005522FB" w:rsidRPr="005522FB">
        <w:rPr>
          <w:sz w:val="36"/>
          <w:szCs w:val="36"/>
        </w:rPr>
        <w:t xml:space="preserve">ижение тревожности и уровня </w:t>
      </w:r>
      <w:r w:rsidRPr="005522FB">
        <w:rPr>
          <w:sz w:val="36"/>
          <w:szCs w:val="36"/>
        </w:rPr>
        <w:t>стресса</w:t>
      </w:r>
    </w:p>
    <w:p w14:paraId="3B44CDDD" w14:textId="7A9D1794" w:rsidR="005522FB" w:rsidRPr="005522FB" w:rsidRDefault="004841EC" w:rsidP="007071E2">
      <w:pPr>
        <w:pStyle w:val="a7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Помощь в к</w:t>
      </w:r>
      <w:r w:rsidR="005522FB" w:rsidRPr="005522FB">
        <w:rPr>
          <w:sz w:val="36"/>
          <w:szCs w:val="36"/>
        </w:rPr>
        <w:t>онцентрац</w:t>
      </w:r>
      <w:r>
        <w:rPr>
          <w:sz w:val="36"/>
          <w:szCs w:val="36"/>
        </w:rPr>
        <w:t xml:space="preserve">ии </w:t>
      </w:r>
      <w:r w:rsidR="005522FB" w:rsidRPr="005522FB">
        <w:rPr>
          <w:sz w:val="36"/>
          <w:szCs w:val="36"/>
        </w:rPr>
        <w:t>внимания</w:t>
      </w:r>
      <w:r>
        <w:rPr>
          <w:sz w:val="36"/>
          <w:szCs w:val="36"/>
        </w:rPr>
        <w:t xml:space="preserve"> и мыслей</w:t>
      </w:r>
    </w:p>
    <w:p w14:paraId="35995437" w14:textId="668E7817" w:rsidR="005522FB" w:rsidRPr="005522FB" w:rsidRDefault="00A0101E" w:rsidP="007071E2">
      <w:pPr>
        <w:pStyle w:val="a7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Медицинская р</w:t>
      </w:r>
      <w:r w:rsidR="005522FB" w:rsidRPr="005522FB">
        <w:rPr>
          <w:sz w:val="36"/>
          <w:szCs w:val="36"/>
        </w:rPr>
        <w:t>еабилитация</w:t>
      </w:r>
    </w:p>
    <w:p w14:paraId="5006CA0A" w14:textId="22C367B2" w:rsidR="005522FB" w:rsidRPr="005522FB" w:rsidRDefault="005522FB" w:rsidP="007071E2">
      <w:pPr>
        <w:pStyle w:val="a7"/>
        <w:numPr>
          <w:ilvl w:val="0"/>
          <w:numId w:val="4"/>
        </w:numPr>
        <w:rPr>
          <w:sz w:val="36"/>
          <w:szCs w:val="36"/>
        </w:rPr>
      </w:pPr>
      <w:r w:rsidRPr="005522FB">
        <w:rPr>
          <w:sz w:val="36"/>
          <w:szCs w:val="36"/>
        </w:rPr>
        <w:t>Тренировка мышц глаз и профилактика возрастных изменений зрения</w:t>
      </w:r>
    </w:p>
    <w:p w14:paraId="0F1A20E9" w14:textId="21A259B5" w:rsidR="00FC2582" w:rsidRPr="005522FB" w:rsidRDefault="00A0101E" w:rsidP="007071E2">
      <w:pPr>
        <w:pStyle w:val="a7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С</w:t>
      </w:r>
      <w:r w:rsidR="00FC2582" w:rsidRPr="005522FB">
        <w:rPr>
          <w:sz w:val="36"/>
          <w:szCs w:val="36"/>
        </w:rPr>
        <w:t>озерцани</w:t>
      </w:r>
      <w:r>
        <w:rPr>
          <w:sz w:val="36"/>
          <w:szCs w:val="36"/>
        </w:rPr>
        <w:t>е внутреннего состояния до и после медицинских процедур</w:t>
      </w:r>
    </w:p>
    <w:p w14:paraId="061B3347" w14:textId="76130499" w:rsidR="00FC2582" w:rsidRPr="003E0848" w:rsidRDefault="00FC2582" w:rsidP="00FC2582">
      <w:pPr>
        <w:rPr>
          <w:sz w:val="40"/>
          <w:szCs w:val="40"/>
          <w:lang w:val="en-US"/>
        </w:rPr>
      </w:pPr>
      <w:r w:rsidRPr="00FC2582">
        <w:rPr>
          <w:sz w:val="40"/>
          <w:szCs w:val="40"/>
        </w:rPr>
        <w:t>Принцип действия</w:t>
      </w:r>
    </w:p>
    <w:p w14:paraId="0822A3F1" w14:textId="7298EB01" w:rsidR="00FC2582" w:rsidRPr="00B1489A" w:rsidRDefault="00FC2582" w:rsidP="00FC2582">
      <w:pPr>
        <w:pStyle w:val="a7"/>
        <w:numPr>
          <w:ilvl w:val="0"/>
          <w:numId w:val="2"/>
        </w:numPr>
        <w:rPr>
          <w:sz w:val="36"/>
          <w:szCs w:val="36"/>
        </w:rPr>
      </w:pPr>
      <w:r w:rsidRPr="00B1489A">
        <w:rPr>
          <w:sz w:val="36"/>
          <w:szCs w:val="36"/>
        </w:rPr>
        <w:t>Напротив каждого зрачка помещается по центру вогнутое сферическое либо параболическое зеркало с алюминиевой, серебряной либо золотой отражающей поверхностью.</w:t>
      </w:r>
    </w:p>
    <w:p w14:paraId="19EB5FD5" w14:textId="4AE3AB57" w:rsidR="00FC2582" w:rsidRDefault="00FC2582" w:rsidP="00FC2582">
      <w:pPr>
        <w:pStyle w:val="a7"/>
        <w:numPr>
          <w:ilvl w:val="0"/>
          <w:numId w:val="2"/>
        </w:numPr>
        <w:rPr>
          <w:sz w:val="36"/>
          <w:szCs w:val="36"/>
        </w:rPr>
      </w:pPr>
      <w:r w:rsidRPr="00B1489A">
        <w:rPr>
          <w:sz w:val="36"/>
          <w:szCs w:val="36"/>
        </w:rPr>
        <w:t>Каждое зеркало при помощи механизма на оправе подстраивается под особенности каждого глаза человека для достижения четкого отраженного изображения</w:t>
      </w:r>
      <w:r w:rsidR="00F9196C">
        <w:rPr>
          <w:sz w:val="36"/>
          <w:szCs w:val="36"/>
        </w:rPr>
        <w:t>.</w:t>
      </w:r>
    </w:p>
    <w:p w14:paraId="4106EECB" w14:textId="5974E6D7" w:rsidR="00F9196C" w:rsidRPr="00B1489A" w:rsidRDefault="00F9196C" w:rsidP="00FC2582">
      <w:pPr>
        <w:pStyle w:val="a7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Вогнутое зеркало, зрачок (</w:t>
      </w:r>
      <w:proofErr w:type="gramStart"/>
      <w:r>
        <w:rPr>
          <w:sz w:val="36"/>
          <w:szCs w:val="36"/>
        </w:rPr>
        <w:t>хрусталик)  и</w:t>
      </w:r>
      <w:proofErr w:type="gramEnd"/>
      <w:r>
        <w:rPr>
          <w:sz w:val="36"/>
          <w:szCs w:val="36"/>
        </w:rPr>
        <w:t xml:space="preserve"> выпуклая тёмная отражающая поверхность зрачка образуют единую оптическую систему, передающую уникальную зрительную информацию на сетчатку глаза и в мозг.</w:t>
      </w:r>
    </w:p>
    <w:p w14:paraId="16DD3A13" w14:textId="72323DCE" w:rsidR="00FC2582" w:rsidRPr="00B1489A" w:rsidRDefault="00FC2582" w:rsidP="00FC2582">
      <w:pPr>
        <w:pStyle w:val="a7"/>
        <w:numPr>
          <w:ilvl w:val="0"/>
          <w:numId w:val="2"/>
        </w:numPr>
        <w:rPr>
          <w:sz w:val="36"/>
          <w:szCs w:val="36"/>
        </w:rPr>
      </w:pPr>
      <w:r w:rsidRPr="00B1489A">
        <w:rPr>
          <w:sz w:val="36"/>
          <w:szCs w:val="36"/>
        </w:rPr>
        <w:lastRenderedPageBreak/>
        <w:t>Зеркала расположены близко к глазам, так что в поле зрения оказывается только увеличенное изображение радужки и зрачка.</w:t>
      </w:r>
    </w:p>
    <w:p w14:paraId="363061A1" w14:textId="77777777" w:rsidR="00B1489A" w:rsidRDefault="00B1489A" w:rsidP="009B6028">
      <w:pPr>
        <w:pStyle w:val="a7"/>
        <w:ind w:left="-283"/>
        <w:rPr>
          <w:noProof/>
        </w:rPr>
      </w:pPr>
    </w:p>
    <w:p w14:paraId="132FB1E1" w14:textId="77777777" w:rsidR="00B1489A" w:rsidRDefault="00B1489A" w:rsidP="009B6028">
      <w:pPr>
        <w:pStyle w:val="a7"/>
        <w:ind w:left="-283"/>
        <w:rPr>
          <w:noProof/>
        </w:rPr>
      </w:pPr>
    </w:p>
    <w:p w14:paraId="2A446F9D" w14:textId="59CD8264" w:rsidR="009B6028" w:rsidRDefault="009B6028" w:rsidP="009D3111">
      <w:pPr>
        <w:pStyle w:val="a7"/>
        <w:ind w:left="-283"/>
        <w:jc w:val="center"/>
        <w:rPr>
          <w:sz w:val="40"/>
          <w:szCs w:val="40"/>
        </w:rPr>
      </w:pPr>
    </w:p>
    <w:p w14:paraId="329FB6EA" w14:textId="77777777" w:rsidR="00B1489A" w:rsidRDefault="00B1489A" w:rsidP="009B6028">
      <w:pPr>
        <w:pStyle w:val="a7"/>
        <w:ind w:left="-283"/>
        <w:rPr>
          <w:sz w:val="40"/>
          <w:szCs w:val="40"/>
        </w:rPr>
      </w:pPr>
    </w:p>
    <w:p w14:paraId="0926D4C0" w14:textId="2EC5069B" w:rsidR="00B1489A" w:rsidRDefault="00B1489A" w:rsidP="00B1489A">
      <w:pPr>
        <w:pStyle w:val="a7"/>
        <w:numPr>
          <w:ilvl w:val="0"/>
          <w:numId w:val="3"/>
        </w:numPr>
        <w:rPr>
          <w:sz w:val="36"/>
          <w:szCs w:val="36"/>
        </w:rPr>
      </w:pPr>
      <w:r w:rsidRPr="00B1489A">
        <w:rPr>
          <w:sz w:val="36"/>
          <w:szCs w:val="36"/>
        </w:rPr>
        <w:t>При расслаблении глаз</w:t>
      </w:r>
      <w:r w:rsidR="009D3111">
        <w:rPr>
          <w:sz w:val="36"/>
          <w:szCs w:val="36"/>
        </w:rPr>
        <w:t xml:space="preserve"> увеличенные отражения радужек естественным образом сливаются в одно живое стереоизображение.</w:t>
      </w:r>
    </w:p>
    <w:p w14:paraId="5E48ED50" w14:textId="074F3181" w:rsidR="002B4563" w:rsidRDefault="002B4563" w:rsidP="002B4563">
      <w:pPr>
        <w:pStyle w:val="a7"/>
        <w:ind w:left="437"/>
        <w:jc w:val="center"/>
        <w:rPr>
          <w:sz w:val="36"/>
          <w:szCs w:val="36"/>
        </w:rPr>
      </w:pPr>
    </w:p>
    <w:p w14:paraId="4330078E" w14:textId="77777777" w:rsidR="0081241D" w:rsidRPr="00B1489A" w:rsidRDefault="0081241D" w:rsidP="0081241D">
      <w:pPr>
        <w:pStyle w:val="a7"/>
        <w:numPr>
          <w:ilvl w:val="0"/>
          <w:numId w:val="3"/>
        </w:numPr>
        <w:jc w:val="both"/>
        <w:rPr>
          <w:sz w:val="36"/>
          <w:szCs w:val="36"/>
        </w:rPr>
      </w:pPr>
    </w:p>
    <w:sectPr w:rsidR="0081241D" w:rsidRPr="00B1489A" w:rsidSect="009B6028">
      <w:pgSz w:w="11906" w:h="16838"/>
      <w:pgMar w:top="1134" w:right="1418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15CA0"/>
    <w:multiLevelType w:val="hybridMultilevel"/>
    <w:tmpl w:val="3BA804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6950A7"/>
    <w:multiLevelType w:val="hybridMultilevel"/>
    <w:tmpl w:val="5A9EC4AA"/>
    <w:lvl w:ilvl="0" w:tplc="041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2" w15:restartNumberingAfterBreak="0">
    <w:nsid w:val="3EF047C0"/>
    <w:multiLevelType w:val="hybridMultilevel"/>
    <w:tmpl w:val="CE44BC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C21037"/>
    <w:multiLevelType w:val="hybridMultilevel"/>
    <w:tmpl w:val="640CA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602399">
    <w:abstractNumId w:val="3"/>
  </w:num>
  <w:num w:numId="2" w16cid:durableId="1364095702">
    <w:abstractNumId w:val="2"/>
  </w:num>
  <w:num w:numId="3" w16cid:durableId="1485705157">
    <w:abstractNumId w:val="1"/>
  </w:num>
  <w:num w:numId="4" w16cid:durableId="1704212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582"/>
    <w:rsid w:val="001B42E4"/>
    <w:rsid w:val="001E217A"/>
    <w:rsid w:val="00243AEB"/>
    <w:rsid w:val="002B4563"/>
    <w:rsid w:val="003E0848"/>
    <w:rsid w:val="004841EC"/>
    <w:rsid w:val="004B5B03"/>
    <w:rsid w:val="005522FB"/>
    <w:rsid w:val="006F752F"/>
    <w:rsid w:val="007071E2"/>
    <w:rsid w:val="007E4495"/>
    <w:rsid w:val="0081241D"/>
    <w:rsid w:val="00932A7C"/>
    <w:rsid w:val="009B6028"/>
    <w:rsid w:val="009D3111"/>
    <w:rsid w:val="00A0101E"/>
    <w:rsid w:val="00A95371"/>
    <w:rsid w:val="00B1489A"/>
    <w:rsid w:val="00BE5170"/>
    <w:rsid w:val="00C42591"/>
    <w:rsid w:val="00E92785"/>
    <w:rsid w:val="00F9196C"/>
    <w:rsid w:val="00FC2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DECE7"/>
  <w15:chartTrackingRefBased/>
  <w15:docId w15:val="{7B2A48C9-9A15-436A-B0A5-45EF97657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2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2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2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2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2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25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25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25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25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25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25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2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2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2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2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25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25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25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2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25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25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 Strelnikov</dc:creator>
  <cp:keywords/>
  <dc:description/>
  <cp:lastModifiedBy>Sergei Strelnikov</cp:lastModifiedBy>
  <cp:revision>2</cp:revision>
  <dcterms:created xsi:type="dcterms:W3CDTF">2026-03-23T08:55:00Z</dcterms:created>
  <dcterms:modified xsi:type="dcterms:W3CDTF">2026-03-23T08:55:00Z</dcterms:modified>
</cp:coreProperties>
</file>