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CellMar>
          <w:left w:w="0" w:type="dxa"/>
          <w:right w:w="0" w:type="dxa"/>
        </w:tblCellMar>
        <w:tblLook w:val="04A0" w:firstRow="1" w:lastRow="0" w:firstColumn="1" w:lastColumn="0" w:noHBand="0" w:noVBand="1"/>
      </w:tblPr>
      <w:tblGrid>
        <w:gridCol w:w="2069"/>
        <w:gridCol w:w="4158"/>
      </w:tblGrid>
      <w:tr w:rsidR="00FD7B56" w:rsidRPr="00045D5A" w14:paraId="0AC0EC5B" w14:textId="77777777" w:rsidTr="00B76DB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A0FB45" w14:textId="77777777" w:rsidR="00FD7B56" w:rsidRPr="00045D5A" w:rsidRDefault="00FD7B56" w:rsidP="00B76DB4">
            <w:r w:rsidRPr="00045D5A">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D454AB" w14:textId="77777777" w:rsidR="00FD7B56" w:rsidRPr="00045D5A" w:rsidRDefault="00FD7B56" w:rsidP="00B76DB4">
            <w:r w:rsidRPr="00045D5A">
              <w:rPr>
                <w:b/>
                <w:bCs/>
              </w:rPr>
              <w:t>Detail</w:t>
            </w:r>
          </w:p>
        </w:tc>
      </w:tr>
      <w:tr w:rsidR="00FD7B56" w:rsidRPr="00045D5A" w14:paraId="422BEAD2" w14:textId="77777777" w:rsidTr="00B76DB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38166F" w14:textId="77777777" w:rsidR="00FD7B56" w:rsidRPr="00045D5A" w:rsidRDefault="00FD7B56" w:rsidP="00B76DB4">
            <w:r w:rsidRPr="00045D5A">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C15CB7" w14:textId="77777777" w:rsidR="00FD7B56" w:rsidRPr="00045D5A" w:rsidRDefault="00FD7B56" w:rsidP="00B76DB4">
            <w:r w:rsidRPr="00045D5A">
              <w:t>3</w:t>
            </w:r>
            <w:r>
              <w:t>0</w:t>
            </w:r>
            <w:r w:rsidRPr="00045D5A">
              <w:t xml:space="preserve"> </w:t>
            </w:r>
            <w:r>
              <w:t>September</w:t>
            </w:r>
            <w:r w:rsidRPr="00045D5A">
              <w:t xml:space="preserve"> 202</w:t>
            </w:r>
            <w:r>
              <w:t>6</w:t>
            </w:r>
            <w:r w:rsidRPr="00045D5A">
              <w:t xml:space="preserve"> </w:t>
            </w:r>
          </w:p>
          <w:p w14:paraId="250EC1C2" w14:textId="77777777" w:rsidR="00FD7B56" w:rsidRPr="00045D5A" w:rsidRDefault="00FD7B56" w:rsidP="00B76DB4"/>
        </w:tc>
      </w:tr>
      <w:tr w:rsidR="00FD7B56" w:rsidRPr="00045D5A" w14:paraId="43C02FA8" w14:textId="77777777" w:rsidTr="00B76DB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DC4EBC" w14:textId="77777777" w:rsidR="00FD7B56" w:rsidRPr="00045D5A" w:rsidRDefault="00FD7B56" w:rsidP="00B76DB4">
            <w:r w:rsidRPr="00045D5A">
              <w:rPr>
                <w:b/>
                <w:bCs/>
              </w:rPr>
              <w:t>Team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C550FA" w14:textId="77777777" w:rsidR="00FD7B56" w:rsidRPr="00045D5A" w:rsidRDefault="00FD7B56" w:rsidP="00B76DB4">
            <w:r w:rsidRPr="004C7DD3">
              <w:rPr>
                <w:i/>
                <w:iCs/>
              </w:rPr>
              <w:t>SWTID-2026-9332</w:t>
            </w:r>
          </w:p>
        </w:tc>
      </w:tr>
      <w:tr w:rsidR="00FD7B56" w:rsidRPr="00045D5A" w14:paraId="2A010459" w14:textId="77777777" w:rsidTr="00B76DB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F119A5" w14:textId="77777777" w:rsidR="00FD7B56" w:rsidRPr="00045D5A" w:rsidRDefault="00FD7B56" w:rsidP="00B76DB4">
            <w:r w:rsidRPr="00045D5A">
              <w:rPr>
                <w:b/>
                <w:bCs/>
              </w:rPr>
              <w:t>Project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71B212" w14:textId="77777777" w:rsidR="00FD7B56" w:rsidRPr="00045D5A" w:rsidRDefault="00FD7B56" w:rsidP="00B76DB4">
            <w:proofErr w:type="spellStart"/>
            <w:r w:rsidRPr="00045D5A">
              <w:t>FitBuddy</w:t>
            </w:r>
            <w:proofErr w:type="spellEnd"/>
            <w:r w:rsidRPr="00045D5A">
              <w:t xml:space="preserve"> AI Tool (</w:t>
            </w:r>
            <w:proofErr w:type="spellStart"/>
            <w:r w:rsidRPr="00045D5A">
              <w:t>FitBuddy</w:t>
            </w:r>
            <w:proofErr w:type="spellEnd"/>
            <w:r w:rsidRPr="00045D5A">
              <w:t xml:space="preserve">-NM-AI-Tool) </w:t>
            </w:r>
          </w:p>
          <w:p w14:paraId="1EC9424B" w14:textId="77777777" w:rsidR="00FD7B56" w:rsidRPr="00045D5A" w:rsidRDefault="00FD7B56" w:rsidP="00B76DB4"/>
        </w:tc>
      </w:tr>
      <w:tr w:rsidR="00FD7B56" w:rsidRPr="00045D5A" w14:paraId="300416EE" w14:textId="77777777" w:rsidTr="00B76DB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10A0A7" w14:textId="77777777" w:rsidR="00FD7B56" w:rsidRPr="00045D5A" w:rsidRDefault="00FD7B56" w:rsidP="00B76DB4">
            <w:r w:rsidRPr="00045D5A">
              <w:rPr>
                <w:b/>
                <w:bCs/>
              </w:rPr>
              <w:t>Maximum Marks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EFE3BD" w14:textId="77777777" w:rsidR="00FD7B56" w:rsidRPr="00045D5A" w:rsidRDefault="00FD7B56" w:rsidP="00B76DB4">
            <w:r w:rsidRPr="00045D5A">
              <w:t xml:space="preserve">2 Marks </w:t>
            </w:r>
          </w:p>
          <w:p w14:paraId="6A007E8F" w14:textId="77777777" w:rsidR="00FD7B56" w:rsidRPr="00045D5A" w:rsidRDefault="00FD7B56" w:rsidP="00B76DB4"/>
        </w:tc>
      </w:tr>
    </w:tbl>
    <w:p w14:paraId="7A6C6D10" w14:textId="77777777" w:rsidR="00FD7B56" w:rsidRDefault="00FD7B56">
      <w:pPr>
        <w:spacing w:before="480" w:after="80"/>
        <w:rPr>
          <w:b/>
          <w:color w:val="1B365D"/>
          <w:sz w:val="48"/>
        </w:rPr>
      </w:pPr>
    </w:p>
    <w:p w14:paraId="6FF35359" w14:textId="740B8EA6" w:rsidR="001E0BC4" w:rsidRDefault="00000000">
      <w:pPr>
        <w:spacing w:before="480" w:after="80"/>
      </w:pPr>
      <w:r>
        <w:rPr>
          <w:b/>
          <w:color w:val="1B365D"/>
          <w:sz w:val="48"/>
        </w:rPr>
        <w:t>Coding &amp; Solution Specification Document</w:t>
      </w:r>
    </w:p>
    <w:p w14:paraId="64D16ACD" w14:textId="77777777" w:rsidR="001E0BC4" w:rsidRDefault="00000000">
      <w:pPr>
        <w:spacing w:after="480"/>
      </w:pPr>
      <w:r>
        <w:rPr>
          <w:i/>
          <w:color w:val="4A777A"/>
          <w:sz w:val="24"/>
        </w:rPr>
        <w:t>Project Development Phase – FitBuddy-NM-AI-Tool Framework Implementation</w:t>
      </w:r>
    </w:p>
    <w:p w14:paraId="50FB22D9" w14:textId="77777777" w:rsidR="001E0BC4" w:rsidRDefault="00000000">
      <w:pPr>
        <w:keepNext/>
        <w:spacing w:before="360" w:after="120"/>
      </w:pPr>
      <w:r>
        <w:rPr>
          <w:b/>
          <w:color w:val="1B365D"/>
          <w:sz w:val="36"/>
        </w:rPr>
        <w:t>1. Introduction &amp; Implementation Objectives</w:t>
      </w:r>
    </w:p>
    <w:p w14:paraId="4D74B9A5" w14:textId="77777777" w:rsidR="001E0BC4" w:rsidRDefault="00000000">
      <w:pPr>
        <w:spacing w:after="120"/>
      </w:pPr>
      <w:r>
        <w:t>This document establishes the official Coding and Solution Architecture blueprint for the FitBuddy-NM-AI-Tool application. The baseline technical objective focuses on providing an end-to-end mapping of all application logic tiers. By implementing asynchronous backend workflows, strict schemas, and isolated generative AI drivers, the system guarantees high-throughput performance, secure data parsing, and high resiliency during heavy execution loads.</w:t>
      </w:r>
    </w:p>
    <w:p w14:paraId="1202CE7A" w14:textId="77777777" w:rsidR="001E0BC4" w:rsidRDefault="00000000">
      <w:pPr>
        <w:keepNext/>
        <w:spacing w:before="360" w:after="120"/>
      </w:pPr>
      <w:r>
        <w:rPr>
          <w:b/>
          <w:color w:val="1B365D"/>
          <w:sz w:val="36"/>
        </w:rPr>
        <w:t>2. Codebase Implementation Architecture &amp; Modules</w:t>
      </w:r>
    </w:p>
    <w:p w14:paraId="10B7E881" w14:textId="77777777" w:rsidR="001E0BC4" w:rsidRDefault="00000000">
      <w:pPr>
        <w:spacing w:after="120"/>
      </w:pPr>
      <w:r>
        <w:t>The application structure isolates the frontend user interface, presentation stylesheets, request routing paths, validation parameters, and AI prompt generation configurations. Below is the technical breakdown of the individual code modules implemented within the repository:</w:t>
      </w:r>
    </w:p>
    <w:tbl>
      <w:tblPr>
        <w:tblW w:w="0" w:type="auto"/>
        <w:jc w:val="center"/>
        <w:tblLook w:val="04A0" w:firstRow="1" w:lastRow="0" w:firstColumn="1" w:lastColumn="0" w:noHBand="0" w:noVBand="1"/>
      </w:tblPr>
      <w:tblGrid>
        <w:gridCol w:w="3070"/>
        <w:gridCol w:w="3049"/>
        <w:gridCol w:w="3441"/>
      </w:tblGrid>
      <w:tr w:rsidR="001E0BC4" w14:paraId="53AE930D" w14:textId="77777777">
        <w:trPr>
          <w:trHeight w:val="600"/>
          <w:jc w:val="center"/>
        </w:trPr>
        <w:tc>
          <w:tcPr>
            <w:tcW w:w="2592" w:type="dxa"/>
            <w:tcBorders>
              <w:top w:val="single" w:sz="4" w:space="0" w:color="CCCCCC"/>
              <w:left w:val="single" w:sz="4" w:space="0" w:color="CCCCCC"/>
              <w:bottom w:val="single" w:sz="4" w:space="0" w:color="CCCCCC"/>
              <w:right w:val="single" w:sz="4" w:space="0" w:color="CCCCCC"/>
            </w:tcBorders>
            <w:shd w:val="clear" w:color="auto" w:fill="1B365D"/>
            <w:tcMar>
              <w:top w:w="80" w:type="dxa"/>
              <w:left w:w="100" w:type="dxa"/>
              <w:bottom w:w="80" w:type="dxa"/>
              <w:right w:w="100" w:type="dxa"/>
            </w:tcMar>
            <w:vAlign w:val="center"/>
          </w:tcPr>
          <w:p w14:paraId="7A5F4998" w14:textId="77777777" w:rsidR="001E0BC4" w:rsidRDefault="00000000">
            <w:pPr>
              <w:spacing w:after="0" w:line="252" w:lineRule="auto"/>
              <w:jc w:val="center"/>
            </w:pPr>
            <w:r>
              <w:rPr>
                <w:b/>
                <w:color w:val="FFFFFF"/>
                <w:sz w:val="19"/>
              </w:rPr>
              <w:t>Module File Path</w:t>
            </w:r>
          </w:p>
        </w:tc>
        <w:tc>
          <w:tcPr>
            <w:tcW w:w="3168" w:type="dxa"/>
            <w:tcBorders>
              <w:top w:val="single" w:sz="4" w:space="0" w:color="CCCCCC"/>
              <w:left w:val="single" w:sz="4" w:space="0" w:color="CCCCCC"/>
              <w:bottom w:val="single" w:sz="4" w:space="0" w:color="CCCCCC"/>
              <w:right w:val="single" w:sz="4" w:space="0" w:color="CCCCCC"/>
            </w:tcBorders>
            <w:shd w:val="clear" w:color="auto" w:fill="1B365D"/>
            <w:tcMar>
              <w:top w:w="80" w:type="dxa"/>
              <w:left w:w="100" w:type="dxa"/>
              <w:bottom w:w="80" w:type="dxa"/>
              <w:right w:w="100" w:type="dxa"/>
            </w:tcMar>
            <w:vAlign w:val="center"/>
          </w:tcPr>
          <w:p w14:paraId="349736EB" w14:textId="77777777" w:rsidR="001E0BC4" w:rsidRDefault="00000000">
            <w:pPr>
              <w:spacing w:after="0" w:line="252" w:lineRule="auto"/>
              <w:jc w:val="center"/>
            </w:pPr>
            <w:r>
              <w:rPr>
                <w:b/>
                <w:color w:val="FFFFFF"/>
                <w:sz w:val="19"/>
              </w:rPr>
              <w:t>Implementation Logic Domain</w:t>
            </w:r>
          </w:p>
        </w:tc>
        <w:tc>
          <w:tcPr>
            <w:tcW w:w="3600" w:type="dxa"/>
            <w:tcBorders>
              <w:top w:val="single" w:sz="4" w:space="0" w:color="CCCCCC"/>
              <w:left w:val="single" w:sz="4" w:space="0" w:color="CCCCCC"/>
              <w:bottom w:val="single" w:sz="4" w:space="0" w:color="CCCCCC"/>
              <w:right w:val="single" w:sz="4" w:space="0" w:color="CCCCCC"/>
            </w:tcBorders>
            <w:shd w:val="clear" w:color="auto" w:fill="1B365D"/>
            <w:tcMar>
              <w:top w:w="80" w:type="dxa"/>
              <w:left w:w="100" w:type="dxa"/>
              <w:bottom w:w="80" w:type="dxa"/>
              <w:right w:w="100" w:type="dxa"/>
            </w:tcMar>
            <w:vAlign w:val="center"/>
          </w:tcPr>
          <w:p w14:paraId="2822A206" w14:textId="77777777" w:rsidR="001E0BC4" w:rsidRDefault="00000000">
            <w:pPr>
              <w:spacing w:after="0" w:line="252" w:lineRule="auto"/>
              <w:jc w:val="center"/>
            </w:pPr>
            <w:r>
              <w:rPr>
                <w:b/>
                <w:color w:val="FFFFFF"/>
                <w:sz w:val="19"/>
              </w:rPr>
              <w:t>Primary Structural Responsibility</w:t>
            </w:r>
          </w:p>
        </w:tc>
      </w:tr>
      <w:tr w:rsidR="001E0BC4" w14:paraId="0489D278" w14:textId="77777777">
        <w:trPr>
          <w:trHeight w:val="900"/>
          <w:jc w:val="center"/>
        </w:trPr>
        <w:tc>
          <w:tcPr>
            <w:tcW w:w="2592" w:type="dxa"/>
            <w:tcBorders>
              <w:top w:val="single" w:sz="4" w:space="0" w:color="CCCCCC"/>
              <w:left w:val="single" w:sz="4" w:space="0" w:color="CCCCCC"/>
              <w:bottom w:val="single" w:sz="4" w:space="0" w:color="CCCCCC"/>
              <w:right w:val="single" w:sz="4" w:space="0" w:color="CCCCCC"/>
            </w:tcBorders>
            <w:shd w:val="clear" w:color="auto" w:fill="F4F6F8"/>
            <w:tcMar>
              <w:top w:w="80" w:type="dxa"/>
              <w:left w:w="100" w:type="dxa"/>
              <w:bottom w:w="80" w:type="dxa"/>
              <w:right w:w="100" w:type="dxa"/>
            </w:tcMar>
            <w:vAlign w:val="center"/>
          </w:tcPr>
          <w:p w14:paraId="6B4C2F83" w14:textId="77777777" w:rsidR="001E0BC4" w:rsidRDefault="00000000">
            <w:pPr>
              <w:spacing w:after="0" w:line="252" w:lineRule="auto"/>
            </w:pPr>
            <w:r>
              <w:rPr>
                <w:rFonts w:ascii="Consolas" w:hAnsi="Consolas"/>
                <w:b/>
                <w:color w:val="1B365D"/>
                <w:sz w:val="18"/>
              </w:rPr>
              <w:lastRenderedPageBreak/>
              <w:t>app/main.py</w:t>
            </w:r>
          </w:p>
        </w:tc>
        <w:tc>
          <w:tcPr>
            <w:tcW w:w="3168" w:type="dxa"/>
            <w:tcBorders>
              <w:top w:val="single" w:sz="4" w:space="0" w:color="CCCCCC"/>
              <w:left w:val="single" w:sz="4" w:space="0" w:color="CCCCCC"/>
              <w:bottom w:val="single" w:sz="4" w:space="0" w:color="CCCCCC"/>
              <w:right w:val="single" w:sz="4" w:space="0" w:color="CCCCCC"/>
            </w:tcBorders>
            <w:shd w:val="clear" w:color="auto" w:fill="F4F6F8"/>
            <w:tcMar>
              <w:top w:w="80" w:type="dxa"/>
              <w:left w:w="100" w:type="dxa"/>
              <w:bottom w:w="80" w:type="dxa"/>
              <w:right w:w="100" w:type="dxa"/>
            </w:tcMar>
            <w:vAlign w:val="center"/>
          </w:tcPr>
          <w:p w14:paraId="64C7B3F7" w14:textId="77777777" w:rsidR="001E0BC4" w:rsidRDefault="00000000">
            <w:pPr>
              <w:spacing w:after="0" w:line="252" w:lineRule="auto"/>
            </w:pPr>
            <w:r>
              <w:rPr>
                <w:sz w:val="18"/>
              </w:rPr>
              <w:t>Application Core &amp; Middleware Bootstrapping</w:t>
            </w:r>
          </w:p>
        </w:tc>
        <w:tc>
          <w:tcPr>
            <w:tcW w:w="36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00" w:type="dxa"/>
              <w:bottom w:w="80" w:type="dxa"/>
              <w:right w:w="100" w:type="dxa"/>
            </w:tcMar>
            <w:vAlign w:val="center"/>
          </w:tcPr>
          <w:p w14:paraId="5C5002D7" w14:textId="77777777" w:rsidR="001E0BC4" w:rsidRDefault="00000000">
            <w:pPr>
              <w:spacing w:after="0" w:line="252" w:lineRule="auto"/>
            </w:pPr>
            <w:r>
              <w:rPr>
                <w:sz w:val="18"/>
              </w:rPr>
              <w:t>Initializes the global FastAPI core, configures the Jinja2 rendering engine, registers cross-origin resource sharing (CORS), and mounts static asset asset endpoints.</w:t>
            </w:r>
          </w:p>
        </w:tc>
      </w:tr>
      <w:tr w:rsidR="001E0BC4" w14:paraId="2DCB5E72" w14:textId="77777777">
        <w:trPr>
          <w:trHeight w:val="900"/>
          <w:jc w:val="center"/>
        </w:trPr>
        <w:tc>
          <w:tcPr>
            <w:tcW w:w="259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365BE956" w14:textId="77777777" w:rsidR="001E0BC4" w:rsidRDefault="00000000">
            <w:pPr>
              <w:spacing w:after="0" w:line="252" w:lineRule="auto"/>
            </w:pPr>
            <w:r>
              <w:rPr>
                <w:rFonts w:ascii="Consolas" w:hAnsi="Consolas"/>
                <w:b/>
                <w:color w:val="1B365D"/>
                <w:sz w:val="18"/>
              </w:rPr>
              <w:t>app/routes.py</w:t>
            </w:r>
          </w:p>
        </w:tc>
        <w:tc>
          <w:tcPr>
            <w:tcW w:w="316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7F13545E" w14:textId="77777777" w:rsidR="001E0BC4" w:rsidRDefault="00000000">
            <w:pPr>
              <w:spacing w:after="0" w:line="252" w:lineRule="auto"/>
            </w:pPr>
            <w:r>
              <w:rPr>
                <w:sz w:val="18"/>
              </w:rPr>
              <w:t>HTTP Request Processing &amp; Endpoint Routing</w:t>
            </w:r>
          </w:p>
        </w:tc>
        <w:tc>
          <w:tcPr>
            <w:tcW w:w="36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239888F8" w14:textId="77777777" w:rsidR="001E0BC4" w:rsidRDefault="00000000">
            <w:pPr>
              <w:spacing w:after="0" w:line="252" w:lineRule="auto"/>
            </w:pPr>
            <w:r>
              <w:rPr>
                <w:sz w:val="18"/>
              </w:rPr>
              <w:t>Maps inbound application interactions, processes form inputs, governs database querying, and handles view updates across target user interface screens.</w:t>
            </w:r>
          </w:p>
        </w:tc>
      </w:tr>
      <w:tr w:rsidR="001E0BC4" w14:paraId="10200746" w14:textId="77777777">
        <w:trPr>
          <w:trHeight w:val="900"/>
          <w:jc w:val="center"/>
        </w:trPr>
        <w:tc>
          <w:tcPr>
            <w:tcW w:w="2592" w:type="dxa"/>
            <w:tcBorders>
              <w:top w:val="single" w:sz="4" w:space="0" w:color="CCCCCC"/>
              <w:left w:val="single" w:sz="4" w:space="0" w:color="CCCCCC"/>
              <w:bottom w:val="single" w:sz="4" w:space="0" w:color="CCCCCC"/>
              <w:right w:val="single" w:sz="4" w:space="0" w:color="CCCCCC"/>
            </w:tcBorders>
            <w:shd w:val="clear" w:color="auto" w:fill="F4F6F8"/>
            <w:tcMar>
              <w:top w:w="80" w:type="dxa"/>
              <w:left w:w="100" w:type="dxa"/>
              <w:bottom w:w="80" w:type="dxa"/>
              <w:right w:w="100" w:type="dxa"/>
            </w:tcMar>
            <w:vAlign w:val="center"/>
          </w:tcPr>
          <w:p w14:paraId="6DF318C6" w14:textId="77777777" w:rsidR="001E0BC4" w:rsidRDefault="00000000">
            <w:pPr>
              <w:spacing w:after="0" w:line="252" w:lineRule="auto"/>
            </w:pPr>
            <w:r>
              <w:rPr>
                <w:rFonts w:ascii="Consolas" w:hAnsi="Consolas"/>
                <w:b/>
                <w:color w:val="1B365D"/>
                <w:sz w:val="18"/>
              </w:rPr>
              <w:t>app/database.py</w:t>
            </w:r>
          </w:p>
        </w:tc>
        <w:tc>
          <w:tcPr>
            <w:tcW w:w="3168" w:type="dxa"/>
            <w:tcBorders>
              <w:top w:val="single" w:sz="4" w:space="0" w:color="CCCCCC"/>
              <w:left w:val="single" w:sz="4" w:space="0" w:color="CCCCCC"/>
              <w:bottom w:val="single" w:sz="4" w:space="0" w:color="CCCCCC"/>
              <w:right w:val="single" w:sz="4" w:space="0" w:color="CCCCCC"/>
            </w:tcBorders>
            <w:shd w:val="clear" w:color="auto" w:fill="F4F6F8"/>
            <w:tcMar>
              <w:top w:w="80" w:type="dxa"/>
              <w:left w:w="100" w:type="dxa"/>
              <w:bottom w:w="80" w:type="dxa"/>
              <w:right w:w="100" w:type="dxa"/>
            </w:tcMar>
            <w:vAlign w:val="center"/>
          </w:tcPr>
          <w:p w14:paraId="220A4A35" w14:textId="77777777" w:rsidR="001E0BC4" w:rsidRDefault="00000000">
            <w:pPr>
              <w:spacing w:after="0" w:line="252" w:lineRule="auto"/>
            </w:pPr>
            <w:r>
              <w:rPr>
                <w:sz w:val="18"/>
              </w:rPr>
              <w:t>Database Engine Initialization &amp; Sessions</w:t>
            </w:r>
          </w:p>
        </w:tc>
        <w:tc>
          <w:tcPr>
            <w:tcW w:w="36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00" w:type="dxa"/>
              <w:bottom w:w="80" w:type="dxa"/>
              <w:right w:w="100" w:type="dxa"/>
            </w:tcMar>
            <w:vAlign w:val="center"/>
          </w:tcPr>
          <w:p w14:paraId="7FCDAAD7" w14:textId="77777777" w:rsidR="001E0BC4" w:rsidRDefault="00000000">
            <w:pPr>
              <w:spacing w:after="0" w:line="252" w:lineRule="auto"/>
            </w:pPr>
            <w:r>
              <w:rPr>
                <w:sz w:val="18"/>
              </w:rPr>
              <w:t>Configures the declarative SQLAlchemy database engine, maps server environment strings, and provisions operational data transaction sessions.</w:t>
            </w:r>
          </w:p>
        </w:tc>
      </w:tr>
      <w:tr w:rsidR="001E0BC4" w14:paraId="7C36FD1A" w14:textId="77777777">
        <w:trPr>
          <w:trHeight w:val="900"/>
          <w:jc w:val="center"/>
        </w:trPr>
        <w:tc>
          <w:tcPr>
            <w:tcW w:w="259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37C3C400" w14:textId="77777777" w:rsidR="001E0BC4" w:rsidRDefault="00000000">
            <w:pPr>
              <w:spacing w:after="0" w:line="252" w:lineRule="auto"/>
            </w:pPr>
            <w:r>
              <w:rPr>
                <w:rFonts w:ascii="Consolas" w:hAnsi="Consolas"/>
                <w:b/>
                <w:color w:val="1B365D"/>
                <w:sz w:val="18"/>
              </w:rPr>
              <w:t>app/models.py</w:t>
            </w:r>
          </w:p>
        </w:tc>
        <w:tc>
          <w:tcPr>
            <w:tcW w:w="316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6C42F6FC" w14:textId="77777777" w:rsidR="001E0BC4" w:rsidRDefault="00000000">
            <w:pPr>
              <w:spacing w:after="0" w:line="252" w:lineRule="auto"/>
            </w:pPr>
            <w:r>
              <w:rPr>
                <w:sz w:val="18"/>
              </w:rPr>
              <w:t>Relational Database Structure &amp; Schemas</w:t>
            </w:r>
          </w:p>
        </w:tc>
        <w:tc>
          <w:tcPr>
            <w:tcW w:w="36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600A0A38" w14:textId="77777777" w:rsidR="001E0BC4" w:rsidRDefault="00000000">
            <w:pPr>
              <w:spacing w:after="0" w:line="252" w:lineRule="auto"/>
            </w:pPr>
            <w:r>
              <w:rPr>
                <w:sz w:val="18"/>
              </w:rPr>
              <w:t>Defines the object-relational mapping (ORM) structures for persistent metrics (e.g., age, weight, target objectives, and completed health plans).</w:t>
            </w:r>
          </w:p>
        </w:tc>
      </w:tr>
      <w:tr w:rsidR="001E0BC4" w14:paraId="2138FA81" w14:textId="77777777">
        <w:trPr>
          <w:trHeight w:val="900"/>
          <w:jc w:val="center"/>
        </w:trPr>
        <w:tc>
          <w:tcPr>
            <w:tcW w:w="2592" w:type="dxa"/>
            <w:tcBorders>
              <w:top w:val="single" w:sz="4" w:space="0" w:color="CCCCCC"/>
              <w:left w:val="single" w:sz="4" w:space="0" w:color="CCCCCC"/>
              <w:bottom w:val="single" w:sz="4" w:space="0" w:color="CCCCCC"/>
              <w:right w:val="single" w:sz="4" w:space="0" w:color="CCCCCC"/>
            </w:tcBorders>
            <w:shd w:val="clear" w:color="auto" w:fill="F4F6F8"/>
            <w:tcMar>
              <w:top w:w="80" w:type="dxa"/>
              <w:left w:w="100" w:type="dxa"/>
              <w:bottom w:w="80" w:type="dxa"/>
              <w:right w:w="100" w:type="dxa"/>
            </w:tcMar>
            <w:vAlign w:val="center"/>
          </w:tcPr>
          <w:p w14:paraId="6498CAD3" w14:textId="77777777" w:rsidR="001E0BC4" w:rsidRDefault="00000000">
            <w:pPr>
              <w:spacing w:after="0" w:line="252" w:lineRule="auto"/>
            </w:pPr>
            <w:r>
              <w:rPr>
                <w:rFonts w:ascii="Consolas" w:hAnsi="Consolas"/>
                <w:b/>
                <w:color w:val="1B365D"/>
                <w:sz w:val="18"/>
              </w:rPr>
              <w:t>app/schemas.py</w:t>
            </w:r>
          </w:p>
        </w:tc>
        <w:tc>
          <w:tcPr>
            <w:tcW w:w="3168" w:type="dxa"/>
            <w:tcBorders>
              <w:top w:val="single" w:sz="4" w:space="0" w:color="CCCCCC"/>
              <w:left w:val="single" w:sz="4" w:space="0" w:color="CCCCCC"/>
              <w:bottom w:val="single" w:sz="4" w:space="0" w:color="CCCCCC"/>
              <w:right w:val="single" w:sz="4" w:space="0" w:color="CCCCCC"/>
            </w:tcBorders>
            <w:shd w:val="clear" w:color="auto" w:fill="F4F6F8"/>
            <w:tcMar>
              <w:top w:w="80" w:type="dxa"/>
              <w:left w:w="100" w:type="dxa"/>
              <w:bottom w:w="80" w:type="dxa"/>
              <w:right w:w="100" w:type="dxa"/>
            </w:tcMar>
            <w:vAlign w:val="center"/>
          </w:tcPr>
          <w:p w14:paraId="54A9EE92" w14:textId="77777777" w:rsidR="001E0BC4" w:rsidRDefault="00000000">
            <w:pPr>
              <w:spacing w:after="0" w:line="252" w:lineRule="auto"/>
            </w:pPr>
            <w:r>
              <w:rPr>
                <w:sz w:val="18"/>
              </w:rPr>
              <w:t>Data Verification &amp; Injection Shielding</w:t>
            </w:r>
          </w:p>
        </w:tc>
        <w:tc>
          <w:tcPr>
            <w:tcW w:w="36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00" w:type="dxa"/>
              <w:bottom w:w="80" w:type="dxa"/>
              <w:right w:w="100" w:type="dxa"/>
            </w:tcMar>
            <w:vAlign w:val="center"/>
          </w:tcPr>
          <w:p w14:paraId="163242CA" w14:textId="77777777" w:rsidR="001E0BC4" w:rsidRDefault="00000000">
            <w:pPr>
              <w:spacing w:after="0" w:line="252" w:lineRule="auto"/>
            </w:pPr>
            <w:r>
              <w:rPr>
                <w:sz w:val="18"/>
              </w:rPr>
              <w:t>Implements robust Pydantic schemas to validate structural parameters before backend ingestion, blocking invalid structures and injection payloads.</w:t>
            </w:r>
          </w:p>
        </w:tc>
      </w:tr>
      <w:tr w:rsidR="001E0BC4" w14:paraId="371EE7F2" w14:textId="77777777">
        <w:trPr>
          <w:trHeight w:val="900"/>
          <w:jc w:val="center"/>
        </w:trPr>
        <w:tc>
          <w:tcPr>
            <w:tcW w:w="259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21EEE668" w14:textId="77777777" w:rsidR="001E0BC4" w:rsidRDefault="00000000">
            <w:pPr>
              <w:spacing w:after="0" w:line="252" w:lineRule="auto"/>
            </w:pPr>
            <w:r>
              <w:rPr>
                <w:rFonts w:ascii="Consolas" w:hAnsi="Consolas"/>
                <w:b/>
                <w:color w:val="1B365D"/>
                <w:sz w:val="18"/>
              </w:rPr>
              <w:t>app/gemini_client.py</w:t>
            </w:r>
          </w:p>
        </w:tc>
        <w:tc>
          <w:tcPr>
            <w:tcW w:w="316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6509D874" w14:textId="77777777" w:rsidR="001E0BC4" w:rsidRDefault="00000000">
            <w:pPr>
              <w:spacing w:after="0" w:line="252" w:lineRule="auto"/>
            </w:pPr>
            <w:r>
              <w:rPr>
                <w:sz w:val="18"/>
              </w:rPr>
              <w:t>Google Vertex AI Core Connection Interface</w:t>
            </w:r>
          </w:p>
        </w:tc>
        <w:tc>
          <w:tcPr>
            <w:tcW w:w="36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45C1CE94" w14:textId="77777777" w:rsidR="001E0BC4" w:rsidRDefault="00000000">
            <w:pPr>
              <w:spacing w:after="0" w:line="252" w:lineRule="auto"/>
            </w:pPr>
            <w:r>
              <w:rPr>
                <w:sz w:val="18"/>
              </w:rPr>
              <w:t>Manages credentials, securely injects environment parameters, builds authorization tokens, and keeps a connection live to Google API endpoints.</w:t>
            </w:r>
          </w:p>
        </w:tc>
      </w:tr>
      <w:tr w:rsidR="001E0BC4" w14:paraId="2744B02A" w14:textId="77777777">
        <w:trPr>
          <w:trHeight w:val="900"/>
          <w:jc w:val="center"/>
        </w:trPr>
        <w:tc>
          <w:tcPr>
            <w:tcW w:w="2592" w:type="dxa"/>
            <w:tcBorders>
              <w:top w:val="single" w:sz="4" w:space="0" w:color="CCCCCC"/>
              <w:left w:val="single" w:sz="4" w:space="0" w:color="CCCCCC"/>
              <w:bottom w:val="single" w:sz="4" w:space="0" w:color="CCCCCC"/>
              <w:right w:val="single" w:sz="4" w:space="0" w:color="CCCCCC"/>
            </w:tcBorders>
            <w:shd w:val="clear" w:color="auto" w:fill="F4F6F8"/>
            <w:tcMar>
              <w:top w:w="80" w:type="dxa"/>
              <w:left w:w="100" w:type="dxa"/>
              <w:bottom w:w="80" w:type="dxa"/>
              <w:right w:w="100" w:type="dxa"/>
            </w:tcMar>
            <w:vAlign w:val="center"/>
          </w:tcPr>
          <w:p w14:paraId="37B50322" w14:textId="77777777" w:rsidR="001E0BC4" w:rsidRDefault="00000000">
            <w:pPr>
              <w:spacing w:after="0" w:line="252" w:lineRule="auto"/>
            </w:pPr>
            <w:r>
              <w:rPr>
                <w:rFonts w:ascii="Consolas" w:hAnsi="Consolas"/>
                <w:b/>
                <w:color w:val="1B365D"/>
                <w:sz w:val="18"/>
              </w:rPr>
              <w:t>app/gemini_generator.py</w:t>
            </w:r>
          </w:p>
        </w:tc>
        <w:tc>
          <w:tcPr>
            <w:tcW w:w="3168" w:type="dxa"/>
            <w:tcBorders>
              <w:top w:val="single" w:sz="4" w:space="0" w:color="CCCCCC"/>
              <w:left w:val="single" w:sz="4" w:space="0" w:color="CCCCCC"/>
              <w:bottom w:val="single" w:sz="4" w:space="0" w:color="CCCCCC"/>
              <w:right w:val="single" w:sz="4" w:space="0" w:color="CCCCCC"/>
            </w:tcBorders>
            <w:shd w:val="clear" w:color="auto" w:fill="F4F6F8"/>
            <w:tcMar>
              <w:top w:w="80" w:type="dxa"/>
              <w:left w:w="100" w:type="dxa"/>
              <w:bottom w:w="80" w:type="dxa"/>
              <w:right w:w="100" w:type="dxa"/>
            </w:tcMar>
            <w:vAlign w:val="center"/>
          </w:tcPr>
          <w:p w14:paraId="36460F7C" w14:textId="77777777" w:rsidR="001E0BC4" w:rsidRDefault="00000000">
            <w:pPr>
              <w:spacing w:after="0" w:line="252" w:lineRule="auto"/>
            </w:pPr>
            <w:r>
              <w:rPr>
                <w:sz w:val="18"/>
              </w:rPr>
              <w:t>Gemini Pro Comprehensive Strategy Blueprint Engine</w:t>
            </w:r>
          </w:p>
        </w:tc>
        <w:tc>
          <w:tcPr>
            <w:tcW w:w="36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00" w:type="dxa"/>
              <w:bottom w:w="80" w:type="dxa"/>
              <w:right w:w="100" w:type="dxa"/>
            </w:tcMar>
            <w:vAlign w:val="center"/>
          </w:tcPr>
          <w:p w14:paraId="38CCE39C" w14:textId="77777777" w:rsidR="001E0BC4" w:rsidRDefault="00000000">
            <w:pPr>
              <w:spacing w:after="0" w:line="252" w:lineRule="auto"/>
            </w:pPr>
            <w:r>
              <w:rPr>
                <w:sz w:val="18"/>
              </w:rPr>
              <w:t>Leverages the Gemini Pro model to process complex multi-variable baseline datasets, outputting fully detailed weekly fitness/meal matrices.</w:t>
            </w:r>
          </w:p>
        </w:tc>
      </w:tr>
      <w:tr w:rsidR="001E0BC4" w14:paraId="1565CB02" w14:textId="77777777">
        <w:trPr>
          <w:trHeight w:val="900"/>
          <w:jc w:val="center"/>
        </w:trPr>
        <w:tc>
          <w:tcPr>
            <w:tcW w:w="259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11270298" w14:textId="77777777" w:rsidR="001E0BC4" w:rsidRDefault="00000000">
            <w:pPr>
              <w:spacing w:after="0" w:line="252" w:lineRule="auto"/>
            </w:pPr>
            <w:r>
              <w:rPr>
                <w:rFonts w:ascii="Consolas" w:hAnsi="Consolas"/>
                <w:b/>
                <w:color w:val="1B365D"/>
                <w:sz w:val="18"/>
              </w:rPr>
              <w:t>app/gemini_flash_generator.py</w:t>
            </w:r>
          </w:p>
        </w:tc>
        <w:tc>
          <w:tcPr>
            <w:tcW w:w="316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209B31B3" w14:textId="77777777" w:rsidR="001E0BC4" w:rsidRDefault="00000000">
            <w:pPr>
              <w:spacing w:after="0" w:line="252" w:lineRule="auto"/>
            </w:pPr>
            <w:r>
              <w:rPr>
                <w:sz w:val="18"/>
              </w:rPr>
              <w:t>Gemini Flash Real-Time Plan Refinement Driver</w:t>
            </w:r>
          </w:p>
        </w:tc>
        <w:tc>
          <w:tcPr>
            <w:tcW w:w="36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7CCE6781" w14:textId="77777777" w:rsidR="001E0BC4" w:rsidRDefault="00000000">
            <w:pPr>
              <w:spacing w:after="0" w:line="252" w:lineRule="auto"/>
            </w:pPr>
            <w:r>
              <w:rPr>
                <w:sz w:val="18"/>
              </w:rPr>
              <w:t>Leverages the fast Gemini Flash model to execute rapid modifications, real-time adjustments, and single-parameter adjustments down to sub-second runtimes.</w:t>
            </w:r>
          </w:p>
        </w:tc>
      </w:tr>
      <w:tr w:rsidR="001E0BC4" w14:paraId="765417A6" w14:textId="77777777">
        <w:trPr>
          <w:trHeight w:val="900"/>
          <w:jc w:val="center"/>
        </w:trPr>
        <w:tc>
          <w:tcPr>
            <w:tcW w:w="2592" w:type="dxa"/>
            <w:tcBorders>
              <w:top w:val="single" w:sz="4" w:space="0" w:color="CCCCCC"/>
              <w:left w:val="single" w:sz="4" w:space="0" w:color="CCCCCC"/>
              <w:bottom w:val="single" w:sz="4" w:space="0" w:color="CCCCCC"/>
              <w:right w:val="single" w:sz="4" w:space="0" w:color="CCCCCC"/>
            </w:tcBorders>
            <w:shd w:val="clear" w:color="auto" w:fill="F4F6F8"/>
            <w:tcMar>
              <w:top w:w="80" w:type="dxa"/>
              <w:left w:w="100" w:type="dxa"/>
              <w:bottom w:w="80" w:type="dxa"/>
              <w:right w:w="100" w:type="dxa"/>
            </w:tcMar>
            <w:vAlign w:val="center"/>
          </w:tcPr>
          <w:p w14:paraId="7D29CB0A" w14:textId="77777777" w:rsidR="001E0BC4" w:rsidRDefault="00000000">
            <w:pPr>
              <w:spacing w:after="0" w:line="252" w:lineRule="auto"/>
            </w:pPr>
            <w:r>
              <w:rPr>
                <w:rFonts w:ascii="Consolas" w:hAnsi="Consolas"/>
                <w:b/>
                <w:color w:val="1B365D"/>
                <w:sz w:val="18"/>
              </w:rPr>
              <w:t>app/updated_plan.py</w:t>
            </w:r>
          </w:p>
        </w:tc>
        <w:tc>
          <w:tcPr>
            <w:tcW w:w="3168" w:type="dxa"/>
            <w:tcBorders>
              <w:top w:val="single" w:sz="4" w:space="0" w:color="CCCCCC"/>
              <w:left w:val="single" w:sz="4" w:space="0" w:color="CCCCCC"/>
              <w:bottom w:val="single" w:sz="4" w:space="0" w:color="CCCCCC"/>
              <w:right w:val="single" w:sz="4" w:space="0" w:color="CCCCCC"/>
            </w:tcBorders>
            <w:shd w:val="clear" w:color="auto" w:fill="F4F6F8"/>
            <w:tcMar>
              <w:top w:w="80" w:type="dxa"/>
              <w:left w:w="100" w:type="dxa"/>
              <w:bottom w:w="80" w:type="dxa"/>
              <w:right w:w="100" w:type="dxa"/>
            </w:tcMar>
            <w:vAlign w:val="center"/>
          </w:tcPr>
          <w:p w14:paraId="475F2B21" w14:textId="77777777" w:rsidR="001E0BC4" w:rsidRDefault="00000000">
            <w:pPr>
              <w:spacing w:after="0" w:line="252" w:lineRule="auto"/>
            </w:pPr>
            <w:r>
              <w:rPr>
                <w:sz w:val="18"/>
              </w:rPr>
              <w:t>Dynamic Generation &amp; Plan Aggregator</w:t>
            </w:r>
          </w:p>
        </w:tc>
        <w:tc>
          <w:tcPr>
            <w:tcW w:w="36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00" w:type="dxa"/>
              <w:bottom w:w="80" w:type="dxa"/>
              <w:right w:w="100" w:type="dxa"/>
            </w:tcMar>
            <w:vAlign w:val="center"/>
          </w:tcPr>
          <w:p w14:paraId="29066B6E" w14:textId="77777777" w:rsidR="001E0BC4" w:rsidRDefault="00000000">
            <w:pPr>
              <w:spacing w:after="0" w:line="252" w:lineRule="auto"/>
            </w:pPr>
            <w:r>
              <w:rPr>
                <w:sz w:val="18"/>
              </w:rPr>
              <w:t>Coordinates state adjustments by pulling existing database baselines and executing incremental adjustments via the Gemini Flash tier.</w:t>
            </w:r>
          </w:p>
        </w:tc>
      </w:tr>
      <w:tr w:rsidR="001E0BC4" w14:paraId="30510C6A" w14:textId="77777777">
        <w:trPr>
          <w:trHeight w:val="900"/>
          <w:jc w:val="center"/>
        </w:trPr>
        <w:tc>
          <w:tcPr>
            <w:tcW w:w="259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131C4075" w14:textId="77777777" w:rsidR="001E0BC4" w:rsidRDefault="00000000">
            <w:pPr>
              <w:spacing w:after="0" w:line="252" w:lineRule="auto"/>
            </w:pPr>
            <w:r>
              <w:rPr>
                <w:rFonts w:ascii="Consolas" w:hAnsi="Consolas"/>
                <w:b/>
                <w:color w:val="1B365D"/>
                <w:sz w:val="18"/>
              </w:rPr>
              <w:t>app/config.py</w:t>
            </w:r>
          </w:p>
        </w:tc>
        <w:tc>
          <w:tcPr>
            <w:tcW w:w="316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3DE17370" w14:textId="77777777" w:rsidR="001E0BC4" w:rsidRDefault="00000000">
            <w:pPr>
              <w:spacing w:after="0" w:line="252" w:lineRule="auto"/>
            </w:pPr>
            <w:r>
              <w:rPr>
                <w:sz w:val="18"/>
              </w:rPr>
              <w:t>Secure System Environment Property Management</w:t>
            </w:r>
          </w:p>
        </w:tc>
        <w:tc>
          <w:tcPr>
            <w:tcW w:w="36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0D166C9A" w14:textId="77777777" w:rsidR="001E0BC4" w:rsidRDefault="00000000">
            <w:pPr>
              <w:spacing w:after="0" w:line="252" w:lineRule="auto"/>
            </w:pPr>
            <w:r>
              <w:rPr>
                <w:sz w:val="18"/>
              </w:rPr>
              <w:t>Loads, overrides, and checks system environment variables (such as database credentials and AI API access tokens) through strict Pydantic structures.</w:t>
            </w:r>
          </w:p>
        </w:tc>
      </w:tr>
    </w:tbl>
    <w:p w14:paraId="30560863" w14:textId="77777777" w:rsidR="001E0BC4" w:rsidRDefault="001E0BC4">
      <w:pPr>
        <w:spacing w:after="120"/>
      </w:pPr>
    </w:p>
    <w:p w14:paraId="6F8C9B8C" w14:textId="77777777" w:rsidR="001E0BC4" w:rsidRDefault="00000000">
      <w:pPr>
        <w:keepNext/>
        <w:spacing w:before="360" w:after="120"/>
      </w:pPr>
      <w:r>
        <w:rPr>
          <w:b/>
          <w:color w:val="1B365D"/>
          <w:sz w:val="36"/>
        </w:rPr>
        <w:lastRenderedPageBreak/>
        <w:t>3. Core Production Coding Implementations</w:t>
      </w:r>
    </w:p>
    <w:p w14:paraId="0038450C" w14:textId="77777777" w:rsidR="001E0BC4" w:rsidRDefault="00000000">
      <w:pPr>
        <w:spacing w:after="120"/>
      </w:pPr>
      <w:r>
        <w:t>To ensure structural clarity, exact logic separation, and reliable processing, the core production blocks for data verification and large language model configuration are documented below.</w:t>
      </w:r>
    </w:p>
    <w:p w14:paraId="09BD8227" w14:textId="77777777" w:rsidR="001E0BC4" w:rsidRDefault="00000000">
      <w:pPr>
        <w:keepNext/>
        <w:spacing w:before="240" w:after="80"/>
      </w:pPr>
      <w:r>
        <w:rPr>
          <w:b/>
          <w:color w:val="4A777A"/>
          <w:sz w:val="28"/>
        </w:rPr>
        <w:t>3.1. Pydantic Verification Ingestion Engine (app/schemas.py)</w:t>
      </w:r>
    </w:p>
    <w:p w14:paraId="4636CCC3" w14:textId="77777777" w:rsidR="001E0BC4" w:rsidRDefault="00000000">
      <w:pPr>
        <w:spacing w:after="120"/>
      </w:pPr>
      <w:r>
        <w:t>The data ingestion model acts as the input guardrail, sanitizing user inputs and enforcing data types before passing parameters down to the database and generative AI processing steps.</w:t>
      </w:r>
    </w:p>
    <w:tbl>
      <w:tblPr>
        <w:tblW w:w="0" w:type="auto"/>
        <w:jc w:val="center"/>
        <w:tblLook w:val="04A0" w:firstRow="1" w:lastRow="0" w:firstColumn="1" w:lastColumn="0" w:noHBand="0" w:noVBand="1"/>
      </w:tblPr>
      <w:tblGrid>
        <w:gridCol w:w="9360"/>
      </w:tblGrid>
      <w:tr w:rsidR="001E0BC4" w14:paraId="04246333" w14:textId="77777777">
        <w:trPr>
          <w:jc w:val="center"/>
        </w:trPr>
        <w:tc>
          <w:tcPr>
            <w:tcW w:w="9360" w:type="dxa"/>
            <w:tcBorders>
              <w:left w:val="single" w:sz="12" w:space="0" w:color="1B365D"/>
            </w:tcBorders>
            <w:shd w:val="clear" w:color="auto" w:fill="F4F6F8"/>
            <w:tcMar>
              <w:top w:w="144" w:type="dxa"/>
              <w:left w:w="216" w:type="dxa"/>
              <w:bottom w:w="144" w:type="dxa"/>
              <w:right w:w="216" w:type="dxa"/>
            </w:tcMar>
          </w:tcPr>
          <w:p w14:paraId="3F5A3EB4" w14:textId="77777777" w:rsidR="001E0BC4" w:rsidRDefault="00000000">
            <w:pPr>
              <w:spacing w:after="0" w:line="240" w:lineRule="auto"/>
            </w:pPr>
            <w:r>
              <w:rPr>
                <w:rFonts w:ascii="Consolas" w:hAnsi="Consolas"/>
                <w:color w:val="282828"/>
                <w:sz w:val="18"/>
              </w:rPr>
              <w:t>from pydantic import BaseModel, Field, field_validator</w:t>
            </w:r>
            <w:r>
              <w:rPr>
                <w:rFonts w:ascii="Consolas" w:hAnsi="Consolas"/>
                <w:color w:val="282828"/>
                <w:sz w:val="18"/>
              </w:rPr>
              <w:br/>
              <w:t>from typing import Optional, List</w:t>
            </w:r>
            <w:r>
              <w:rPr>
                <w:rFonts w:ascii="Consolas" w:hAnsi="Consolas"/>
                <w:color w:val="282828"/>
                <w:sz w:val="18"/>
              </w:rPr>
              <w:br/>
            </w:r>
            <w:r>
              <w:rPr>
                <w:rFonts w:ascii="Consolas" w:hAnsi="Consolas"/>
                <w:color w:val="282828"/>
                <w:sz w:val="18"/>
              </w:rPr>
              <w:br/>
              <w:t>class UserPlanIngestionSchema(BaseModel):</w:t>
            </w:r>
            <w:r>
              <w:rPr>
                <w:rFonts w:ascii="Consolas" w:hAnsi="Consolas"/>
                <w:color w:val="282828"/>
                <w:sz w:val="18"/>
              </w:rPr>
              <w:br/>
              <w:t xml:space="preserve">    age: int = Field(..., ge=16, le=90, description="User biological age must fall between 16 and 90.")</w:t>
            </w:r>
            <w:r>
              <w:rPr>
                <w:rFonts w:ascii="Consolas" w:hAnsi="Consolas"/>
                <w:color w:val="282828"/>
                <w:sz w:val="18"/>
              </w:rPr>
              <w:br/>
              <w:t xml:space="preserve">    weight_kg: float = Field(..., ge=40.0, le=200.0, description="Target weight matrix configuration.")</w:t>
            </w:r>
            <w:r>
              <w:rPr>
                <w:rFonts w:ascii="Consolas" w:hAnsi="Consolas"/>
                <w:color w:val="282828"/>
                <w:sz w:val="18"/>
              </w:rPr>
              <w:br/>
              <w:t xml:space="preserve">    height_cm: float = Field(..., ge=120.0, le=220.0, description="User statutory height dimension.")</w:t>
            </w:r>
            <w:r>
              <w:rPr>
                <w:rFonts w:ascii="Consolas" w:hAnsi="Consolas"/>
                <w:color w:val="282828"/>
                <w:sz w:val="18"/>
              </w:rPr>
              <w:br/>
              <w:t xml:space="preserve">    fitness_goal: str = Field(..., min_length=4, max_length=50, description="Primary objective mapping target.")</w:t>
            </w:r>
            <w:r>
              <w:rPr>
                <w:rFonts w:ascii="Consolas" w:hAnsi="Consolas"/>
                <w:color w:val="282828"/>
                <w:sz w:val="18"/>
              </w:rPr>
              <w:br/>
              <w:t xml:space="preserve">    dietary_restrictions: Optional[List[str]] = Field(default=[], description="Allergic or choice restrictions.")</w:t>
            </w:r>
            <w:r>
              <w:rPr>
                <w:rFonts w:ascii="Consolas" w:hAnsi="Consolas"/>
                <w:color w:val="282828"/>
                <w:sz w:val="18"/>
              </w:rPr>
              <w:br/>
            </w:r>
            <w:r>
              <w:rPr>
                <w:rFonts w:ascii="Consolas" w:hAnsi="Consolas"/>
                <w:color w:val="282828"/>
                <w:sz w:val="18"/>
              </w:rPr>
              <w:br/>
              <w:t xml:space="preserve">    @field_validator('fitness_goal')</w:t>
            </w:r>
            <w:r>
              <w:rPr>
                <w:rFonts w:ascii="Consolas" w:hAnsi="Consolas"/>
                <w:color w:val="282828"/>
                <w:sz w:val="18"/>
              </w:rPr>
              <w:br/>
              <w:t xml:space="preserve">    @classmethod</w:t>
            </w:r>
            <w:r>
              <w:rPr>
                <w:rFonts w:ascii="Consolas" w:hAnsi="Consolas"/>
                <w:color w:val="282828"/>
                <w:sz w:val="18"/>
              </w:rPr>
              <w:br/>
              <w:t xml:space="preserve">    def validate_goal_safety(cls, val: str) -&gt; str:</w:t>
            </w:r>
            <w:r>
              <w:rPr>
                <w:rFonts w:ascii="Consolas" w:hAnsi="Consolas"/>
                <w:color w:val="282828"/>
                <w:sz w:val="18"/>
              </w:rPr>
              <w:br/>
              <w:t xml:space="preserve">        sanitized = val.strip().lower()</w:t>
            </w:r>
            <w:r>
              <w:rPr>
                <w:rFonts w:ascii="Consolas" w:hAnsi="Consolas"/>
                <w:color w:val="282828"/>
                <w:sz w:val="18"/>
              </w:rPr>
              <w:br/>
              <w:t xml:space="preserve">        prohibited = ['extreme', 'starve', 'anabolic', 'steroid']</w:t>
            </w:r>
            <w:r>
              <w:rPr>
                <w:rFonts w:ascii="Consolas" w:hAnsi="Consolas"/>
                <w:color w:val="282828"/>
                <w:sz w:val="18"/>
              </w:rPr>
              <w:br/>
              <w:t xml:space="preserve">        if any(word in sanitized for word in prohibited):</w:t>
            </w:r>
            <w:r>
              <w:rPr>
                <w:rFonts w:ascii="Consolas" w:hAnsi="Consolas"/>
                <w:color w:val="282828"/>
                <w:sz w:val="18"/>
              </w:rPr>
              <w:br/>
              <w:t xml:space="preserve">            raise ValueError("Inbound payload violates safety profile standard operations.")</w:t>
            </w:r>
            <w:r>
              <w:rPr>
                <w:rFonts w:ascii="Consolas" w:hAnsi="Consolas"/>
                <w:color w:val="282828"/>
                <w:sz w:val="18"/>
              </w:rPr>
              <w:br/>
              <w:t xml:space="preserve">        return sanitized</w:t>
            </w:r>
          </w:p>
        </w:tc>
      </w:tr>
    </w:tbl>
    <w:p w14:paraId="02FE4CE9" w14:textId="77777777" w:rsidR="001E0BC4" w:rsidRDefault="001E0BC4">
      <w:pPr>
        <w:spacing w:after="80"/>
      </w:pPr>
    </w:p>
    <w:p w14:paraId="70D92EA7" w14:textId="77777777" w:rsidR="001E0BC4" w:rsidRDefault="00000000">
      <w:pPr>
        <w:keepNext/>
        <w:spacing w:before="240" w:after="80"/>
      </w:pPr>
      <w:r>
        <w:rPr>
          <w:b/>
          <w:color w:val="4A777A"/>
          <w:sz w:val="28"/>
        </w:rPr>
        <w:t>3.2. Asynchronous Dual Generative AI Integration Pipeline (app/gemini_generator.py)</w:t>
      </w:r>
    </w:p>
    <w:p w14:paraId="56DFBCB9" w14:textId="77777777" w:rsidR="001E0BC4" w:rsidRDefault="00000000">
      <w:pPr>
        <w:spacing w:after="120"/>
      </w:pPr>
      <w:r>
        <w:t>The core orchestration tier maps prompt instructions to Google's generative models, processing multi-variable inputs asynchronous parameters, while returning clean JSON outputs to the user interface.</w:t>
      </w:r>
    </w:p>
    <w:tbl>
      <w:tblPr>
        <w:tblW w:w="0" w:type="auto"/>
        <w:jc w:val="center"/>
        <w:tblLook w:val="04A0" w:firstRow="1" w:lastRow="0" w:firstColumn="1" w:lastColumn="0" w:noHBand="0" w:noVBand="1"/>
      </w:tblPr>
      <w:tblGrid>
        <w:gridCol w:w="9360"/>
      </w:tblGrid>
      <w:tr w:rsidR="001E0BC4" w14:paraId="26371F7B" w14:textId="77777777">
        <w:trPr>
          <w:jc w:val="center"/>
        </w:trPr>
        <w:tc>
          <w:tcPr>
            <w:tcW w:w="9360" w:type="dxa"/>
            <w:tcBorders>
              <w:left w:val="single" w:sz="12" w:space="0" w:color="1B365D"/>
            </w:tcBorders>
            <w:shd w:val="clear" w:color="auto" w:fill="F4F6F8"/>
            <w:tcMar>
              <w:top w:w="144" w:type="dxa"/>
              <w:left w:w="216" w:type="dxa"/>
              <w:bottom w:w="144" w:type="dxa"/>
              <w:right w:w="216" w:type="dxa"/>
            </w:tcMar>
          </w:tcPr>
          <w:p w14:paraId="6057DFF2" w14:textId="77777777" w:rsidR="001E0BC4" w:rsidRDefault="00000000">
            <w:pPr>
              <w:spacing w:after="0" w:line="240" w:lineRule="auto"/>
            </w:pPr>
            <w:r>
              <w:rPr>
                <w:rFonts w:ascii="Consolas" w:hAnsi="Consolas"/>
                <w:color w:val="282828"/>
                <w:sz w:val="18"/>
              </w:rPr>
              <w:t>import os</w:t>
            </w:r>
            <w:r>
              <w:rPr>
                <w:rFonts w:ascii="Consolas" w:hAnsi="Consolas"/>
                <w:color w:val="282828"/>
                <w:sz w:val="18"/>
              </w:rPr>
              <w:br/>
              <w:t>import json</w:t>
            </w:r>
            <w:r>
              <w:rPr>
                <w:rFonts w:ascii="Consolas" w:hAnsi="Consolas"/>
                <w:color w:val="282828"/>
                <w:sz w:val="18"/>
              </w:rPr>
              <w:br/>
              <w:t>import google.generativeai as genai</w:t>
            </w:r>
            <w:r>
              <w:rPr>
                <w:rFonts w:ascii="Consolas" w:hAnsi="Consolas"/>
                <w:color w:val="282828"/>
                <w:sz w:val="18"/>
              </w:rPr>
              <w:br/>
              <w:t>from app.config import settings</w:t>
            </w:r>
            <w:r>
              <w:rPr>
                <w:rFonts w:ascii="Consolas" w:hAnsi="Consolas"/>
                <w:color w:val="282828"/>
                <w:sz w:val="18"/>
              </w:rPr>
              <w:br/>
              <w:t>from app.schemas import UserPlanIngestionSchema</w:t>
            </w:r>
            <w:r>
              <w:rPr>
                <w:rFonts w:ascii="Consolas" w:hAnsi="Consolas"/>
                <w:color w:val="282828"/>
                <w:sz w:val="18"/>
              </w:rPr>
              <w:br/>
            </w:r>
            <w:r>
              <w:rPr>
                <w:rFonts w:ascii="Consolas" w:hAnsi="Consolas"/>
                <w:color w:val="282828"/>
                <w:sz w:val="18"/>
              </w:rPr>
              <w:br/>
              <w:t>class AsynchronousGeminiOrchestrationEngine:</w:t>
            </w:r>
            <w:r>
              <w:rPr>
                <w:rFonts w:ascii="Consolas" w:hAnsi="Consolas"/>
                <w:color w:val="282828"/>
                <w:sz w:val="18"/>
              </w:rPr>
              <w:br/>
              <w:t xml:space="preserve">    def __init__(self):</w:t>
            </w:r>
            <w:r>
              <w:rPr>
                <w:rFonts w:ascii="Consolas" w:hAnsi="Consolas"/>
                <w:color w:val="282828"/>
                <w:sz w:val="18"/>
              </w:rPr>
              <w:br/>
              <w:t xml:space="preserve">        genai.configure(api_key=settings.GEMINI_API_KEY)</w:t>
            </w:r>
            <w:r>
              <w:rPr>
                <w:rFonts w:ascii="Consolas" w:hAnsi="Consolas"/>
                <w:color w:val="282828"/>
                <w:sz w:val="18"/>
              </w:rPr>
              <w:br/>
              <w:t xml:space="preserve">        self.primary_model = genai.GenerativeModel(</w:t>
            </w:r>
            <w:r>
              <w:rPr>
                <w:rFonts w:ascii="Consolas" w:hAnsi="Consolas"/>
                <w:color w:val="282828"/>
                <w:sz w:val="18"/>
              </w:rPr>
              <w:br/>
              <w:t xml:space="preserve">            model_name='gemini-1.5-pro',</w:t>
            </w:r>
            <w:r>
              <w:rPr>
                <w:rFonts w:ascii="Consolas" w:hAnsi="Consolas"/>
                <w:color w:val="282828"/>
                <w:sz w:val="18"/>
              </w:rPr>
              <w:br/>
            </w:r>
            <w:r>
              <w:rPr>
                <w:rFonts w:ascii="Consolas" w:hAnsi="Consolas"/>
                <w:color w:val="282828"/>
                <w:sz w:val="18"/>
              </w:rPr>
              <w:lastRenderedPageBreak/>
              <w:t xml:space="preserve">            generation_config={</w:t>
            </w:r>
            <w:r>
              <w:rPr>
                <w:rFonts w:ascii="Consolas" w:hAnsi="Consolas"/>
                <w:color w:val="282828"/>
                <w:sz w:val="18"/>
              </w:rPr>
              <w:br/>
              <w:t xml:space="preserve">                "response_mime_type": "application/json",</w:t>
            </w:r>
            <w:r>
              <w:rPr>
                <w:rFonts w:ascii="Consolas" w:hAnsi="Consolas"/>
                <w:color w:val="282828"/>
                <w:sz w:val="18"/>
              </w:rPr>
              <w:br/>
              <w:t xml:space="preserve">                "temperature": 0.2</w:t>
            </w:r>
            <w:r>
              <w:rPr>
                <w:rFonts w:ascii="Consolas" w:hAnsi="Consolas"/>
                <w:color w:val="282828"/>
                <w:sz w:val="18"/>
              </w:rPr>
              <w:br/>
              <w:t xml:space="preserve">            }</w:t>
            </w:r>
            <w:r>
              <w:rPr>
                <w:rFonts w:ascii="Consolas" w:hAnsi="Consolas"/>
                <w:color w:val="282828"/>
                <w:sz w:val="18"/>
              </w:rPr>
              <w:br/>
              <w:t xml:space="preserve">        )</w:t>
            </w:r>
            <w:r>
              <w:rPr>
                <w:rFonts w:ascii="Consolas" w:hAnsi="Consolas"/>
                <w:color w:val="282828"/>
                <w:sz w:val="18"/>
              </w:rPr>
              <w:br/>
            </w:r>
            <w:r>
              <w:rPr>
                <w:rFonts w:ascii="Consolas" w:hAnsi="Consolas"/>
                <w:color w:val="282828"/>
                <w:sz w:val="18"/>
              </w:rPr>
              <w:br/>
              <w:t xml:space="preserve">    async def generate_baseline_strategy(self, payload: UserPlanIngestionSchema) -&gt; dict:</w:t>
            </w:r>
            <w:r>
              <w:rPr>
                <w:rFonts w:ascii="Consolas" w:hAnsi="Consolas"/>
                <w:color w:val="282828"/>
                <w:sz w:val="18"/>
              </w:rPr>
              <w:br/>
              <w:t xml:space="preserve">        system_instruction = (</w:t>
            </w:r>
            <w:r>
              <w:rPr>
                <w:rFonts w:ascii="Consolas" w:hAnsi="Consolas"/>
                <w:color w:val="282828"/>
                <w:sz w:val="18"/>
              </w:rPr>
              <w:br/>
              <w:t xml:space="preserve">            "You are an expert fitness coach and clinical nutritionist system. "</w:t>
            </w:r>
            <w:r>
              <w:rPr>
                <w:rFonts w:ascii="Consolas" w:hAnsi="Consolas"/>
                <w:color w:val="282828"/>
                <w:sz w:val="18"/>
              </w:rPr>
              <w:br/>
              <w:t xml:space="preserve">            "Generate a detailed 7-day workout and calorie matrix. "</w:t>
            </w:r>
            <w:r>
              <w:rPr>
                <w:rFonts w:ascii="Consolas" w:hAnsi="Consolas"/>
                <w:color w:val="282828"/>
                <w:sz w:val="18"/>
              </w:rPr>
              <w:br/>
              <w:t xml:space="preserve">            "Return strictly a JSON structure with structure keys: 'calendar', 'calories', 'warnings'."</w:t>
            </w:r>
            <w:r>
              <w:rPr>
                <w:rFonts w:ascii="Consolas" w:hAnsi="Consolas"/>
                <w:color w:val="282828"/>
                <w:sz w:val="18"/>
              </w:rPr>
              <w:br/>
              <w:t xml:space="preserve">        )</w:t>
            </w:r>
            <w:r>
              <w:rPr>
                <w:rFonts w:ascii="Consolas" w:hAnsi="Consolas"/>
                <w:color w:val="282828"/>
                <w:sz w:val="18"/>
              </w:rPr>
              <w:br/>
              <w:t xml:space="preserve">        prompt = f"Age: {payload.age}, Weight: {payload.weight_kg}kg, Height: {payload.height_cm}cm, Objective: {payload.fitness_goal}."</w:t>
            </w:r>
            <w:r>
              <w:rPr>
                <w:rFonts w:ascii="Consolas" w:hAnsi="Consolas"/>
                <w:color w:val="282828"/>
                <w:sz w:val="18"/>
              </w:rPr>
              <w:br/>
              <w:t xml:space="preserve">        </w:t>
            </w:r>
            <w:r>
              <w:rPr>
                <w:rFonts w:ascii="Consolas" w:hAnsi="Consolas"/>
                <w:color w:val="282828"/>
                <w:sz w:val="18"/>
              </w:rPr>
              <w:br/>
              <w:t xml:space="preserve">        try:</w:t>
            </w:r>
            <w:r>
              <w:rPr>
                <w:rFonts w:ascii="Consolas" w:hAnsi="Consolas"/>
                <w:color w:val="282828"/>
                <w:sz w:val="18"/>
              </w:rPr>
              <w:br/>
              <w:t xml:space="preserve">            response = await self.primary_model.generate_content_async(</w:t>
            </w:r>
            <w:r>
              <w:rPr>
                <w:rFonts w:ascii="Consolas" w:hAnsi="Consolas"/>
                <w:color w:val="282828"/>
                <w:sz w:val="18"/>
              </w:rPr>
              <w:br/>
              <w:t xml:space="preserve">                contents=[system_instruction, prompt]</w:t>
            </w:r>
            <w:r>
              <w:rPr>
                <w:rFonts w:ascii="Consolas" w:hAnsi="Consolas"/>
                <w:color w:val="282828"/>
                <w:sz w:val="18"/>
              </w:rPr>
              <w:br/>
              <w:t xml:space="preserve">            )</w:t>
            </w:r>
            <w:r>
              <w:rPr>
                <w:rFonts w:ascii="Consolas" w:hAnsi="Consolas"/>
                <w:color w:val="282828"/>
                <w:sz w:val="18"/>
              </w:rPr>
              <w:br/>
              <w:t xml:space="preserve">            parsed_data = json.loads(response.text)</w:t>
            </w:r>
            <w:r>
              <w:rPr>
                <w:rFonts w:ascii="Consolas" w:hAnsi="Consolas"/>
                <w:color w:val="282828"/>
                <w:sz w:val="18"/>
              </w:rPr>
              <w:br/>
              <w:t xml:space="preserve">            return {"status": "SUCCESS", "payload": parsed_data}</w:t>
            </w:r>
            <w:r>
              <w:rPr>
                <w:rFonts w:ascii="Consolas" w:hAnsi="Consolas"/>
                <w:color w:val="282828"/>
                <w:sz w:val="18"/>
              </w:rPr>
              <w:br/>
              <w:t xml:space="preserve">        except Exception as error:</w:t>
            </w:r>
            <w:r>
              <w:rPr>
                <w:rFonts w:ascii="Consolas" w:hAnsi="Consolas"/>
                <w:color w:val="282828"/>
                <w:sz w:val="18"/>
              </w:rPr>
              <w:br/>
              <w:t xml:space="preserve">            return {"status": "INFERENCE_FAILURE", "error_details": str(error)}</w:t>
            </w:r>
          </w:p>
        </w:tc>
      </w:tr>
    </w:tbl>
    <w:p w14:paraId="2BBF7FFC" w14:textId="77777777" w:rsidR="001E0BC4" w:rsidRDefault="001E0BC4">
      <w:pPr>
        <w:spacing w:after="80"/>
      </w:pPr>
    </w:p>
    <w:p w14:paraId="6C9DB944" w14:textId="77777777" w:rsidR="001E0BC4" w:rsidRDefault="00000000">
      <w:pPr>
        <w:keepNext/>
        <w:spacing w:before="360" w:after="120"/>
      </w:pPr>
      <w:r>
        <w:rPr>
          <w:b/>
          <w:color w:val="1B365D"/>
          <w:sz w:val="36"/>
        </w:rPr>
        <w:t>4. Frontend UI Templates &amp; Component Mapping</w:t>
      </w:r>
    </w:p>
    <w:p w14:paraId="79D953EB" w14:textId="77777777" w:rsidR="001E0BC4" w:rsidRDefault="00000000">
      <w:pPr>
        <w:spacing w:after="120"/>
      </w:pPr>
      <w:r>
        <w:t>The application decoupling methodology segregates template parsing states from rendering logic, making user interactions smooth and scalable. The layout architecture uses three primary templates to maintain structure:</w:t>
      </w:r>
    </w:p>
    <w:p w14:paraId="21756612" w14:textId="77777777" w:rsidR="001E0BC4" w:rsidRDefault="00000000">
      <w:pPr>
        <w:spacing w:after="120"/>
      </w:pPr>
      <w:r>
        <w:rPr>
          <w:b/>
        </w:rPr>
        <w:t xml:space="preserve">templates/base.html: </w:t>
      </w:r>
      <w:r>
        <w:t>Establishes the base HTML structure, imports common CSS files, handles metadata tags, and opens blocks for child page templates to inject their specific contents.</w:t>
      </w:r>
    </w:p>
    <w:p w14:paraId="2FD97238" w14:textId="77777777" w:rsidR="001E0BC4" w:rsidRDefault="00000000">
      <w:pPr>
        <w:spacing w:after="120"/>
      </w:pPr>
      <w:r>
        <w:rPr>
          <w:b/>
        </w:rPr>
        <w:t xml:space="preserve">templates/index.html: </w:t>
      </w:r>
      <w:r>
        <w:t>Defines the user-facing intake screen, using validation loops to guide data inputs before sending the payload to backend FastAPI endpoints via AJAX.</w:t>
      </w:r>
    </w:p>
    <w:p w14:paraId="43FF923B" w14:textId="77777777" w:rsidR="001E0BC4" w:rsidRDefault="00000000">
      <w:pPr>
        <w:spacing w:after="120"/>
      </w:pPr>
      <w:r>
        <w:rPr>
          <w:b/>
        </w:rPr>
        <w:t xml:space="preserve">templates/result.html: </w:t>
      </w:r>
      <w:r>
        <w:t>Renders the custom JSON matrices returned by the Gemini pipeline, formatting fitness schedules and caloric counts into clean, responsive interface elements.</w:t>
      </w:r>
    </w:p>
    <w:p w14:paraId="3E99AAA4" w14:textId="77777777" w:rsidR="001E0BC4" w:rsidRDefault="00000000">
      <w:pPr>
        <w:keepNext/>
        <w:spacing w:before="360" w:after="120"/>
      </w:pPr>
      <w:r>
        <w:rPr>
          <w:b/>
          <w:color w:val="1B365D"/>
          <w:sz w:val="36"/>
        </w:rPr>
        <w:t>5. Code Quality Assurance &amp; Automated Testing Validation</w:t>
      </w:r>
    </w:p>
    <w:p w14:paraId="28341AD0" w14:textId="77777777" w:rsidR="001E0BC4" w:rsidRDefault="00000000">
      <w:pPr>
        <w:spacing w:after="120"/>
      </w:pPr>
      <w:r>
        <w:t>To ensure stability, prevent regressions, and verify model outputs, the system relies on an automated testing suite configured under the `tests/test_app.py` wrapper, which checks client processing cycles and schema boundary rules.</w:t>
      </w:r>
    </w:p>
    <w:tbl>
      <w:tblPr>
        <w:tblW w:w="0" w:type="auto"/>
        <w:jc w:val="center"/>
        <w:tblLook w:val="04A0" w:firstRow="1" w:lastRow="0" w:firstColumn="1" w:lastColumn="0" w:noHBand="0" w:noVBand="1"/>
      </w:tblPr>
      <w:tblGrid>
        <w:gridCol w:w="9360"/>
      </w:tblGrid>
      <w:tr w:rsidR="001E0BC4" w14:paraId="700106F3" w14:textId="77777777">
        <w:trPr>
          <w:jc w:val="center"/>
        </w:trPr>
        <w:tc>
          <w:tcPr>
            <w:tcW w:w="9360" w:type="dxa"/>
            <w:tcBorders>
              <w:left w:val="single" w:sz="12" w:space="0" w:color="1B365D"/>
            </w:tcBorders>
            <w:shd w:val="clear" w:color="auto" w:fill="F4F6F8"/>
            <w:tcMar>
              <w:top w:w="144" w:type="dxa"/>
              <w:left w:w="216" w:type="dxa"/>
              <w:bottom w:w="144" w:type="dxa"/>
              <w:right w:w="216" w:type="dxa"/>
            </w:tcMar>
          </w:tcPr>
          <w:p w14:paraId="71F5711B" w14:textId="77777777" w:rsidR="001E0BC4" w:rsidRDefault="00000000">
            <w:pPr>
              <w:spacing w:after="0" w:line="240" w:lineRule="auto"/>
            </w:pPr>
            <w:r>
              <w:rPr>
                <w:rFonts w:ascii="Consolas" w:hAnsi="Consolas"/>
                <w:color w:val="282828"/>
                <w:sz w:val="18"/>
              </w:rPr>
              <w:t>import pytest</w:t>
            </w:r>
            <w:r>
              <w:rPr>
                <w:rFonts w:ascii="Consolas" w:hAnsi="Consolas"/>
                <w:color w:val="282828"/>
                <w:sz w:val="18"/>
              </w:rPr>
              <w:br/>
              <w:t>from fastapi.testclient import TestClient</w:t>
            </w:r>
            <w:r>
              <w:rPr>
                <w:rFonts w:ascii="Consolas" w:hAnsi="Consolas"/>
                <w:color w:val="282828"/>
                <w:sz w:val="18"/>
              </w:rPr>
              <w:br/>
              <w:t>from app.main import app</w:t>
            </w:r>
            <w:r>
              <w:rPr>
                <w:rFonts w:ascii="Consolas" w:hAnsi="Consolas"/>
                <w:color w:val="282828"/>
                <w:sz w:val="18"/>
              </w:rPr>
              <w:br/>
            </w:r>
            <w:r>
              <w:rPr>
                <w:rFonts w:ascii="Consolas" w:hAnsi="Consolas"/>
                <w:color w:val="282828"/>
                <w:sz w:val="18"/>
              </w:rPr>
              <w:br/>
            </w:r>
            <w:r>
              <w:rPr>
                <w:rFonts w:ascii="Consolas" w:hAnsi="Consolas"/>
                <w:color w:val="282828"/>
                <w:sz w:val="18"/>
              </w:rPr>
              <w:lastRenderedPageBreak/>
              <w:t>client = TestClient(app)</w:t>
            </w:r>
            <w:r>
              <w:rPr>
                <w:rFonts w:ascii="Consolas" w:hAnsi="Consolas"/>
                <w:color w:val="282828"/>
                <w:sz w:val="18"/>
              </w:rPr>
              <w:br/>
            </w:r>
            <w:r>
              <w:rPr>
                <w:rFonts w:ascii="Consolas" w:hAnsi="Consolas"/>
                <w:color w:val="282828"/>
                <w:sz w:val="18"/>
              </w:rPr>
              <w:br/>
              <w:t>def test_ingestion_endpoint_boundary_success():</w:t>
            </w:r>
            <w:r>
              <w:rPr>
                <w:rFonts w:ascii="Consolas" w:hAnsi="Consolas"/>
                <w:color w:val="282828"/>
                <w:sz w:val="18"/>
              </w:rPr>
              <w:br/>
              <w:t xml:space="preserve">    valid_payload = {</w:t>
            </w:r>
            <w:r>
              <w:rPr>
                <w:rFonts w:ascii="Consolas" w:hAnsi="Consolas"/>
                <w:color w:val="282828"/>
                <w:sz w:val="18"/>
              </w:rPr>
              <w:br/>
              <w:t xml:space="preserve">        "age": 28,</w:t>
            </w:r>
            <w:r>
              <w:rPr>
                <w:rFonts w:ascii="Consolas" w:hAnsi="Consolas"/>
                <w:color w:val="282828"/>
                <w:sz w:val="18"/>
              </w:rPr>
              <w:br/>
              <w:t xml:space="preserve">        "weight_kg": 75.5,</w:t>
            </w:r>
            <w:r>
              <w:rPr>
                <w:rFonts w:ascii="Consolas" w:hAnsi="Consolas"/>
                <w:color w:val="282828"/>
                <w:sz w:val="18"/>
              </w:rPr>
              <w:br/>
              <w:t xml:space="preserve">        "height_cm": 178.0,</w:t>
            </w:r>
            <w:r>
              <w:rPr>
                <w:rFonts w:ascii="Consolas" w:hAnsi="Consolas"/>
                <w:color w:val="282828"/>
                <w:sz w:val="18"/>
              </w:rPr>
              <w:br/>
              <w:t xml:space="preserve">        "fitness_goal": "Build lean muscle mass over 8 weeks",</w:t>
            </w:r>
            <w:r>
              <w:rPr>
                <w:rFonts w:ascii="Consolas" w:hAnsi="Consolas"/>
                <w:color w:val="282828"/>
                <w:sz w:val="18"/>
              </w:rPr>
              <w:br/>
              <w:t xml:space="preserve">        "dietary_restrictions": []</w:t>
            </w:r>
            <w:r>
              <w:rPr>
                <w:rFonts w:ascii="Consolas" w:hAnsi="Consolas"/>
                <w:color w:val="282828"/>
                <w:sz w:val="18"/>
              </w:rPr>
              <w:br/>
              <w:t xml:space="preserve">    }</w:t>
            </w:r>
            <w:r>
              <w:rPr>
                <w:rFonts w:ascii="Consolas" w:hAnsi="Consolas"/>
                <w:color w:val="282828"/>
                <w:sz w:val="18"/>
              </w:rPr>
              <w:br/>
              <w:t xml:space="preserve">    response = client.post("/api/plan/generate", json=valid_payload)</w:t>
            </w:r>
            <w:r>
              <w:rPr>
                <w:rFonts w:ascii="Consolas" w:hAnsi="Consolas"/>
                <w:color w:val="282828"/>
                <w:sz w:val="18"/>
              </w:rPr>
              <w:br/>
              <w:t xml:space="preserve">    assert response.status_code == 200</w:t>
            </w:r>
            <w:r>
              <w:rPr>
                <w:rFonts w:ascii="Consolas" w:hAnsi="Consolas"/>
                <w:color w:val="282828"/>
                <w:sz w:val="18"/>
              </w:rPr>
              <w:br/>
              <w:t xml:space="preserve">    assert "status" in response.json()</w:t>
            </w:r>
            <w:r>
              <w:rPr>
                <w:rFonts w:ascii="Consolas" w:hAnsi="Consolas"/>
                <w:color w:val="282828"/>
                <w:sz w:val="18"/>
              </w:rPr>
              <w:br/>
            </w:r>
            <w:r>
              <w:rPr>
                <w:rFonts w:ascii="Consolas" w:hAnsi="Consolas"/>
                <w:color w:val="282828"/>
                <w:sz w:val="18"/>
              </w:rPr>
              <w:br/>
              <w:t>def test_ingestion_endpoint_boundary_violation():</w:t>
            </w:r>
            <w:r>
              <w:rPr>
                <w:rFonts w:ascii="Consolas" w:hAnsi="Consolas"/>
                <w:color w:val="282828"/>
                <w:sz w:val="18"/>
              </w:rPr>
              <w:br/>
              <w:t xml:space="preserve">    invalid_payload = {</w:t>
            </w:r>
            <w:r>
              <w:rPr>
                <w:rFonts w:ascii="Consolas" w:hAnsi="Consolas"/>
                <w:color w:val="282828"/>
                <w:sz w:val="18"/>
              </w:rPr>
              <w:br/>
              <w:t xml:space="preserve">        "age": 12,  # Violates ge=16 constraint rule</w:t>
            </w:r>
            <w:r>
              <w:rPr>
                <w:rFonts w:ascii="Consolas" w:hAnsi="Consolas"/>
                <w:color w:val="282828"/>
                <w:sz w:val="18"/>
              </w:rPr>
              <w:br/>
              <w:t xml:space="preserve">        "weight_kg": 19.0,</w:t>
            </w:r>
            <w:r>
              <w:rPr>
                <w:rFonts w:ascii="Consolas" w:hAnsi="Consolas"/>
                <w:color w:val="282828"/>
                <w:sz w:val="18"/>
              </w:rPr>
              <w:br/>
              <w:t xml:space="preserve">        "height_cm": 240.0,</w:t>
            </w:r>
            <w:r>
              <w:rPr>
                <w:rFonts w:ascii="Consolas" w:hAnsi="Consolas"/>
                <w:color w:val="282828"/>
                <w:sz w:val="18"/>
              </w:rPr>
              <w:br/>
              <w:t xml:space="preserve">        "fitness_goal": "extreme starvation plan"  # Triggers block validation rule</w:t>
            </w:r>
            <w:r>
              <w:rPr>
                <w:rFonts w:ascii="Consolas" w:hAnsi="Consolas"/>
                <w:color w:val="282828"/>
                <w:sz w:val="18"/>
              </w:rPr>
              <w:br/>
              <w:t xml:space="preserve">    }</w:t>
            </w:r>
            <w:r>
              <w:rPr>
                <w:rFonts w:ascii="Consolas" w:hAnsi="Consolas"/>
                <w:color w:val="282828"/>
                <w:sz w:val="18"/>
              </w:rPr>
              <w:br/>
              <w:t xml:space="preserve">    response = client.post("/api/plan/generate", json=invalid_payload)</w:t>
            </w:r>
            <w:r>
              <w:rPr>
                <w:rFonts w:ascii="Consolas" w:hAnsi="Consolas"/>
                <w:color w:val="282828"/>
                <w:sz w:val="18"/>
              </w:rPr>
              <w:br/>
              <w:t xml:space="preserve">    assert response.status_code == 422</w:t>
            </w:r>
          </w:p>
        </w:tc>
      </w:tr>
    </w:tbl>
    <w:p w14:paraId="72749914" w14:textId="77777777" w:rsidR="001E0BC4" w:rsidRDefault="001E0BC4">
      <w:pPr>
        <w:spacing w:after="80"/>
      </w:pPr>
    </w:p>
    <w:p w14:paraId="7E217764" w14:textId="77777777" w:rsidR="001E0BC4" w:rsidRDefault="00000000">
      <w:pPr>
        <w:spacing w:before="600" w:after="0"/>
      </w:pPr>
      <w:r>
        <w:rPr>
          <w:i/>
          <w:color w:val="787878"/>
          <w:sz w:val="16"/>
        </w:rPr>
        <w:t>This is for informational purposes only. For medical advice or diagnosis, consult a professional. AI responses may include mistakes.</w:t>
      </w:r>
    </w:p>
    <w:sectPr w:rsidR="001E0BC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7904316">
    <w:abstractNumId w:val="8"/>
  </w:num>
  <w:num w:numId="2" w16cid:durableId="24795331">
    <w:abstractNumId w:val="6"/>
  </w:num>
  <w:num w:numId="3" w16cid:durableId="1316834194">
    <w:abstractNumId w:val="5"/>
  </w:num>
  <w:num w:numId="4" w16cid:durableId="548225619">
    <w:abstractNumId w:val="4"/>
  </w:num>
  <w:num w:numId="5" w16cid:durableId="1420100105">
    <w:abstractNumId w:val="7"/>
  </w:num>
  <w:num w:numId="6" w16cid:durableId="754322594">
    <w:abstractNumId w:val="3"/>
  </w:num>
  <w:num w:numId="7" w16cid:durableId="561596140">
    <w:abstractNumId w:val="2"/>
  </w:num>
  <w:num w:numId="8" w16cid:durableId="1063405743">
    <w:abstractNumId w:val="1"/>
  </w:num>
  <w:num w:numId="9" w16cid:durableId="547188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0BC4"/>
    <w:rsid w:val="0029639D"/>
    <w:rsid w:val="00326F90"/>
    <w:rsid w:val="00597386"/>
    <w:rsid w:val="00AA1D8D"/>
    <w:rsid w:val="00B47730"/>
    <w:rsid w:val="00CB0664"/>
    <w:rsid w:val="00FC693F"/>
    <w:rsid w:val="00FD7B56"/>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AAC62E"/>
  <w14:defaultImageDpi w14:val="300"/>
  <w15:docId w15:val="{29C5C5DC-299F-4C68-B7ED-D5A6964B9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333333"/>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1285</Words>
  <Characters>7331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devananth</cp:lastModifiedBy>
  <cp:revision>2</cp:revision>
  <dcterms:created xsi:type="dcterms:W3CDTF">2013-12-23T23:15:00Z</dcterms:created>
  <dcterms:modified xsi:type="dcterms:W3CDTF">2026-09-30T10:13:00Z</dcterms:modified>
  <cp:category/>
</cp:coreProperties>
</file>