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2008"/>
        <w:gridCol w:w="3951"/>
      </w:tblGrid>
      <w:tr w:rsidR="007A00C7" w:rsidRPr="00045D5A" w14:paraId="6459CE1D" w14:textId="77777777" w:rsidTr="00B76DB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97809" w14:textId="77777777" w:rsidR="007A00C7" w:rsidRPr="00045D5A" w:rsidRDefault="007A00C7" w:rsidP="00B76DB4">
            <w:r w:rsidRPr="00045D5A">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E9F80" w14:textId="77777777" w:rsidR="007A00C7" w:rsidRPr="00045D5A" w:rsidRDefault="007A00C7" w:rsidP="00B76DB4">
            <w:r w:rsidRPr="00045D5A">
              <w:rPr>
                <w:b/>
                <w:bCs/>
              </w:rPr>
              <w:t>Detail</w:t>
            </w:r>
          </w:p>
        </w:tc>
      </w:tr>
      <w:tr w:rsidR="007A00C7" w:rsidRPr="00045D5A" w14:paraId="5696A0A0"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50C7E" w14:textId="77777777" w:rsidR="007A00C7" w:rsidRPr="00045D5A" w:rsidRDefault="007A00C7" w:rsidP="00B76DB4">
            <w:r w:rsidRPr="00045D5A">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D356F" w14:textId="77777777" w:rsidR="007A00C7" w:rsidRPr="00045D5A" w:rsidRDefault="007A00C7" w:rsidP="00B76DB4">
            <w:r w:rsidRPr="00045D5A">
              <w:t>3</w:t>
            </w:r>
            <w:r>
              <w:t>0</w:t>
            </w:r>
            <w:r w:rsidRPr="00045D5A">
              <w:t xml:space="preserve"> </w:t>
            </w:r>
            <w:r>
              <w:t>September</w:t>
            </w:r>
            <w:r w:rsidRPr="00045D5A">
              <w:t xml:space="preserve"> 202</w:t>
            </w:r>
            <w:r>
              <w:t>6</w:t>
            </w:r>
            <w:r w:rsidRPr="00045D5A">
              <w:t xml:space="preserve"> </w:t>
            </w:r>
          </w:p>
          <w:p w14:paraId="57F7C03C" w14:textId="77777777" w:rsidR="007A00C7" w:rsidRPr="00045D5A" w:rsidRDefault="007A00C7" w:rsidP="00B76DB4"/>
        </w:tc>
      </w:tr>
      <w:tr w:rsidR="007A00C7" w:rsidRPr="00045D5A" w14:paraId="58B42230"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D0A5E" w14:textId="77777777" w:rsidR="007A00C7" w:rsidRPr="00045D5A" w:rsidRDefault="007A00C7" w:rsidP="00B76DB4">
            <w:r w:rsidRPr="00045D5A">
              <w:rPr>
                <w:b/>
                <w:bCs/>
              </w:rPr>
              <w:t>Team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395BD" w14:textId="77777777" w:rsidR="007A00C7" w:rsidRPr="00045D5A" w:rsidRDefault="007A00C7" w:rsidP="00B76DB4">
            <w:r w:rsidRPr="004C7DD3">
              <w:rPr>
                <w:i/>
                <w:iCs/>
              </w:rPr>
              <w:t>SWTID-2026-9332</w:t>
            </w:r>
          </w:p>
        </w:tc>
      </w:tr>
      <w:tr w:rsidR="007A00C7" w:rsidRPr="00045D5A" w14:paraId="4E00CD6D"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083ED" w14:textId="77777777" w:rsidR="007A00C7" w:rsidRPr="00045D5A" w:rsidRDefault="007A00C7" w:rsidP="00B76DB4">
            <w:r w:rsidRPr="00045D5A">
              <w:rPr>
                <w:b/>
                <w:bCs/>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1E892" w14:textId="77777777" w:rsidR="007A00C7" w:rsidRPr="00045D5A" w:rsidRDefault="007A00C7" w:rsidP="00B76DB4">
            <w:proofErr w:type="spellStart"/>
            <w:r w:rsidRPr="00045D5A">
              <w:t>FitBuddy</w:t>
            </w:r>
            <w:proofErr w:type="spellEnd"/>
            <w:r w:rsidRPr="00045D5A">
              <w:t xml:space="preserve"> AI Tool (</w:t>
            </w:r>
            <w:proofErr w:type="spellStart"/>
            <w:r w:rsidRPr="00045D5A">
              <w:t>FitBuddy</w:t>
            </w:r>
            <w:proofErr w:type="spellEnd"/>
            <w:r w:rsidRPr="00045D5A">
              <w:t xml:space="preserve">-NM-AI-Tool) </w:t>
            </w:r>
          </w:p>
          <w:p w14:paraId="5FE42232" w14:textId="77777777" w:rsidR="007A00C7" w:rsidRPr="00045D5A" w:rsidRDefault="007A00C7" w:rsidP="00B76DB4"/>
        </w:tc>
      </w:tr>
      <w:tr w:rsidR="007A00C7" w:rsidRPr="00045D5A" w14:paraId="6917F191"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5B2B5" w14:textId="77777777" w:rsidR="007A00C7" w:rsidRPr="00045D5A" w:rsidRDefault="007A00C7" w:rsidP="00B76DB4">
            <w:r w:rsidRPr="00045D5A">
              <w:rPr>
                <w:b/>
                <w:bCs/>
              </w:rPr>
              <w:t>Maximum 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570A5" w14:textId="77777777" w:rsidR="007A00C7" w:rsidRPr="00045D5A" w:rsidRDefault="007A00C7" w:rsidP="00B76DB4">
            <w:r w:rsidRPr="00045D5A">
              <w:t xml:space="preserve">2 Marks </w:t>
            </w:r>
          </w:p>
          <w:p w14:paraId="612F27D5" w14:textId="77777777" w:rsidR="007A00C7" w:rsidRPr="00045D5A" w:rsidRDefault="007A00C7" w:rsidP="00B76DB4"/>
        </w:tc>
      </w:tr>
    </w:tbl>
    <w:p w14:paraId="6B59CE45" w14:textId="77777777" w:rsidR="007A00C7" w:rsidRDefault="007A00C7">
      <w:pPr>
        <w:jc w:val="center"/>
        <w:rPr>
          <w:b/>
          <w:sz w:val="56"/>
        </w:rPr>
      </w:pPr>
    </w:p>
    <w:p w14:paraId="6F4B20D4" w14:textId="77777777" w:rsidR="00D223C5" w:rsidRDefault="00000000">
      <w:pPr>
        <w:jc w:val="center"/>
      </w:pPr>
      <w:r>
        <w:rPr>
          <w:b/>
          <w:sz w:val="56"/>
        </w:rPr>
        <w:t>SCALABILITY &amp; FUTURE PLAN</w:t>
      </w:r>
    </w:p>
    <w:p w14:paraId="30375748" w14:textId="77777777" w:rsidR="00D223C5" w:rsidRDefault="00000000">
      <w:pPr>
        <w:jc w:val="center"/>
      </w:pPr>
      <w:r>
        <w:rPr>
          <w:b/>
          <w:sz w:val="42"/>
        </w:rPr>
        <w:t>FitBuddy – AI Fitness Plan Generator</w:t>
      </w:r>
    </w:p>
    <w:p w14:paraId="561C3F25" w14:textId="77777777" w:rsidR="00D223C5" w:rsidRDefault="00000000">
      <w:pPr>
        <w:jc w:val="center"/>
      </w:pPr>
      <w:r>
        <w:rPr>
          <w:i/>
        </w:rPr>
        <w:t>Scalability strategy and future product roadmap</w:t>
      </w:r>
    </w:p>
    <w:p w14:paraId="14AF4E0E" w14:textId="77777777" w:rsidR="00D223C5" w:rsidRDefault="00000000">
      <w:pPr>
        <w:pStyle w:val="Heading1"/>
      </w:pPr>
      <w:r>
        <w:t>1. Current System and Scalability Position</w:t>
      </w:r>
    </w:p>
    <w:p w14:paraId="245219DF" w14:textId="77777777" w:rsidR="00D223C5" w:rsidRDefault="00000000">
      <w:r>
        <w:t>FitBuddy is currently structured as a lightweight web application with a FastAPI backend, Jinja2-based user interface, Pydantic validation, SQLAlchemy persistence and Gemini-powered content generation. This architecture is suitable for a prototype and small user base because the application separates request handling, data models, AI generation and presentation logic.</w:t>
      </w:r>
    </w:p>
    <w:p w14:paraId="7CB74EFC" w14:textId="77777777" w:rsidR="00D223C5" w:rsidRDefault="00000000">
      <w:r>
        <w:t>The main scaling constraint is AI generation: each personalized plan or plan revision may require a model request. Database growth, concurrent web requests and repeated AI calls therefore become the main areas to address as usage increases.</w:t>
      </w:r>
    </w:p>
    <w:p w14:paraId="1F5E049F" w14:textId="77777777" w:rsidR="00D223C5" w:rsidRDefault="00000000">
      <w:pPr>
        <w:pStyle w:val="Heading1"/>
      </w:pPr>
      <w:r>
        <w:t>2. Scalability Areas</w:t>
      </w:r>
    </w:p>
    <w:tbl>
      <w:tblPr>
        <w:tblStyle w:val="TableGrid"/>
        <w:tblW w:w="0" w:type="auto"/>
        <w:jc w:val="center"/>
        <w:tblLook w:val="04A0" w:firstRow="1" w:lastRow="0" w:firstColumn="1" w:lastColumn="0" w:noHBand="0" w:noVBand="1"/>
      </w:tblPr>
      <w:tblGrid>
        <w:gridCol w:w="3408"/>
        <w:gridCol w:w="3408"/>
        <w:gridCol w:w="3408"/>
      </w:tblGrid>
      <w:tr w:rsidR="00D223C5" w14:paraId="66A2A6AB" w14:textId="77777777">
        <w:trPr>
          <w:jc w:val="center"/>
        </w:trPr>
        <w:tc>
          <w:tcPr>
            <w:tcW w:w="3408" w:type="dxa"/>
            <w:shd w:val="clear" w:color="auto" w:fill="D9E1F2"/>
            <w:vAlign w:val="center"/>
          </w:tcPr>
          <w:p w14:paraId="74E410F7" w14:textId="77777777" w:rsidR="00D223C5" w:rsidRDefault="00000000">
            <w:r>
              <w:rPr>
                <w:b/>
                <w:sz w:val="20"/>
              </w:rPr>
              <w:t>Area</w:t>
            </w:r>
          </w:p>
        </w:tc>
        <w:tc>
          <w:tcPr>
            <w:tcW w:w="3408" w:type="dxa"/>
            <w:shd w:val="clear" w:color="auto" w:fill="D9E1F2"/>
            <w:vAlign w:val="center"/>
          </w:tcPr>
          <w:p w14:paraId="6C6BBF53" w14:textId="77777777" w:rsidR="00D223C5" w:rsidRDefault="00000000">
            <w:r>
              <w:rPr>
                <w:b/>
                <w:sz w:val="20"/>
              </w:rPr>
              <w:t>Current Approach</w:t>
            </w:r>
          </w:p>
        </w:tc>
        <w:tc>
          <w:tcPr>
            <w:tcW w:w="3408" w:type="dxa"/>
            <w:shd w:val="clear" w:color="auto" w:fill="D9E1F2"/>
            <w:vAlign w:val="center"/>
          </w:tcPr>
          <w:p w14:paraId="7C97CD0F" w14:textId="77777777" w:rsidR="00D223C5" w:rsidRDefault="00000000">
            <w:r>
              <w:rPr>
                <w:b/>
                <w:sz w:val="20"/>
              </w:rPr>
              <w:t>Future Scaling Approach</w:t>
            </w:r>
          </w:p>
        </w:tc>
      </w:tr>
      <w:tr w:rsidR="00D223C5" w14:paraId="405AA7AF" w14:textId="77777777">
        <w:trPr>
          <w:jc w:val="center"/>
        </w:trPr>
        <w:tc>
          <w:tcPr>
            <w:tcW w:w="3408" w:type="dxa"/>
            <w:vAlign w:val="center"/>
          </w:tcPr>
          <w:p w14:paraId="08E0CF75" w14:textId="77777777" w:rsidR="00D223C5" w:rsidRDefault="00000000">
            <w:r>
              <w:rPr>
                <w:sz w:val="20"/>
              </w:rPr>
              <w:t>Web/API</w:t>
            </w:r>
          </w:p>
        </w:tc>
        <w:tc>
          <w:tcPr>
            <w:tcW w:w="3408" w:type="dxa"/>
            <w:vAlign w:val="center"/>
          </w:tcPr>
          <w:p w14:paraId="33836D1C" w14:textId="77777777" w:rsidR="00D223C5" w:rsidRDefault="00000000">
            <w:r>
              <w:rPr>
                <w:sz w:val="20"/>
              </w:rPr>
              <w:t>FastAPI application</w:t>
            </w:r>
          </w:p>
        </w:tc>
        <w:tc>
          <w:tcPr>
            <w:tcW w:w="3408" w:type="dxa"/>
            <w:vAlign w:val="center"/>
          </w:tcPr>
          <w:p w14:paraId="53FD8816" w14:textId="77777777" w:rsidR="00D223C5" w:rsidRDefault="00000000">
            <w:r>
              <w:rPr>
                <w:sz w:val="20"/>
              </w:rPr>
              <w:t>Run multiple application workers/instances behind a load balancer</w:t>
            </w:r>
          </w:p>
        </w:tc>
      </w:tr>
      <w:tr w:rsidR="00D223C5" w14:paraId="253ACAA4" w14:textId="77777777">
        <w:trPr>
          <w:jc w:val="center"/>
        </w:trPr>
        <w:tc>
          <w:tcPr>
            <w:tcW w:w="3408" w:type="dxa"/>
            <w:vAlign w:val="center"/>
          </w:tcPr>
          <w:p w14:paraId="70DFA96E" w14:textId="77777777" w:rsidR="00D223C5" w:rsidRDefault="00000000">
            <w:r>
              <w:rPr>
                <w:sz w:val="20"/>
              </w:rPr>
              <w:t>Database</w:t>
            </w:r>
          </w:p>
        </w:tc>
        <w:tc>
          <w:tcPr>
            <w:tcW w:w="3408" w:type="dxa"/>
            <w:vAlign w:val="center"/>
          </w:tcPr>
          <w:p w14:paraId="4F73DE64" w14:textId="77777777" w:rsidR="00D223C5" w:rsidRDefault="00000000">
            <w:r>
              <w:rPr>
                <w:sz w:val="20"/>
              </w:rPr>
              <w:t>SQLAlchemy persistence</w:t>
            </w:r>
          </w:p>
        </w:tc>
        <w:tc>
          <w:tcPr>
            <w:tcW w:w="3408" w:type="dxa"/>
            <w:vAlign w:val="center"/>
          </w:tcPr>
          <w:p w14:paraId="2B277EDE" w14:textId="77777777" w:rsidR="00D223C5" w:rsidRDefault="00000000">
            <w:r>
              <w:rPr>
                <w:sz w:val="20"/>
              </w:rPr>
              <w:t>Use managed PostgreSQL, connection pooling, indexes and backups</w:t>
            </w:r>
          </w:p>
        </w:tc>
      </w:tr>
      <w:tr w:rsidR="00D223C5" w14:paraId="4EB4E572" w14:textId="77777777">
        <w:trPr>
          <w:jc w:val="center"/>
        </w:trPr>
        <w:tc>
          <w:tcPr>
            <w:tcW w:w="3408" w:type="dxa"/>
            <w:vAlign w:val="center"/>
          </w:tcPr>
          <w:p w14:paraId="5B7CADB3" w14:textId="77777777" w:rsidR="00D223C5" w:rsidRDefault="00000000">
            <w:r>
              <w:rPr>
                <w:sz w:val="20"/>
              </w:rPr>
              <w:t>AI Generation</w:t>
            </w:r>
          </w:p>
        </w:tc>
        <w:tc>
          <w:tcPr>
            <w:tcW w:w="3408" w:type="dxa"/>
            <w:vAlign w:val="center"/>
          </w:tcPr>
          <w:p w14:paraId="592087BD" w14:textId="77777777" w:rsidR="00D223C5" w:rsidRDefault="00000000">
            <w:r>
              <w:rPr>
                <w:sz w:val="20"/>
              </w:rPr>
              <w:t>Gemini model integration</w:t>
            </w:r>
          </w:p>
        </w:tc>
        <w:tc>
          <w:tcPr>
            <w:tcW w:w="3408" w:type="dxa"/>
            <w:vAlign w:val="center"/>
          </w:tcPr>
          <w:p w14:paraId="50044416" w14:textId="77777777" w:rsidR="00D223C5" w:rsidRDefault="00000000">
            <w:r>
              <w:rPr>
                <w:sz w:val="20"/>
              </w:rPr>
              <w:t>Rate limiting, caching, queues, retries and controlled model usage</w:t>
            </w:r>
          </w:p>
        </w:tc>
      </w:tr>
      <w:tr w:rsidR="00D223C5" w14:paraId="46213EC9" w14:textId="77777777">
        <w:trPr>
          <w:jc w:val="center"/>
        </w:trPr>
        <w:tc>
          <w:tcPr>
            <w:tcW w:w="3408" w:type="dxa"/>
            <w:vAlign w:val="center"/>
          </w:tcPr>
          <w:p w14:paraId="0CD31E02" w14:textId="77777777" w:rsidR="00D223C5" w:rsidRDefault="00000000">
            <w:r>
              <w:rPr>
                <w:sz w:val="20"/>
              </w:rPr>
              <w:t>Frontend</w:t>
            </w:r>
          </w:p>
        </w:tc>
        <w:tc>
          <w:tcPr>
            <w:tcW w:w="3408" w:type="dxa"/>
            <w:vAlign w:val="center"/>
          </w:tcPr>
          <w:p w14:paraId="1A32F32B" w14:textId="77777777" w:rsidR="00D223C5" w:rsidRDefault="00000000">
            <w:r>
              <w:rPr>
                <w:sz w:val="20"/>
              </w:rPr>
              <w:t>Server-rendered HTML/Jinja2</w:t>
            </w:r>
          </w:p>
        </w:tc>
        <w:tc>
          <w:tcPr>
            <w:tcW w:w="3408" w:type="dxa"/>
            <w:vAlign w:val="center"/>
          </w:tcPr>
          <w:p w14:paraId="2FA77431" w14:textId="77777777" w:rsidR="00D223C5" w:rsidRDefault="00000000">
            <w:r>
              <w:rPr>
                <w:sz w:val="20"/>
              </w:rPr>
              <w:t>Progressive web/mobile interface or dedicated frontend</w:t>
            </w:r>
          </w:p>
        </w:tc>
      </w:tr>
      <w:tr w:rsidR="00D223C5" w14:paraId="4BDF9E0B" w14:textId="77777777">
        <w:trPr>
          <w:jc w:val="center"/>
        </w:trPr>
        <w:tc>
          <w:tcPr>
            <w:tcW w:w="3408" w:type="dxa"/>
            <w:vAlign w:val="center"/>
          </w:tcPr>
          <w:p w14:paraId="04728DB3" w14:textId="77777777" w:rsidR="00D223C5" w:rsidRDefault="00000000">
            <w:r>
              <w:rPr>
                <w:sz w:val="20"/>
              </w:rPr>
              <w:lastRenderedPageBreak/>
              <w:t>Data</w:t>
            </w:r>
          </w:p>
        </w:tc>
        <w:tc>
          <w:tcPr>
            <w:tcW w:w="3408" w:type="dxa"/>
            <w:vAlign w:val="center"/>
          </w:tcPr>
          <w:p w14:paraId="39B2B5FD" w14:textId="77777777" w:rsidR="00D223C5" w:rsidRDefault="00000000">
            <w:r>
              <w:rPr>
                <w:sz w:val="20"/>
              </w:rPr>
              <w:t>User profile, plans and feedback</w:t>
            </w:r>
          </w:p>
        </w:tc>
        <w:tc>
          <w:tcPr>
            <w:tcW w:w="3408" w:type="dxa"/>
            <w:vAlign w:val="center"/>
          </w:tcPr>
          <w:p w14:paraId="17FC79F6" w14:textId="77777777" w:rsidR="00D223C5" w:rsidRDefault="00000000">
            <w:r>
              <w:rPr>
                <w:sz w:val="20"/>
              </w:rPr>
              <w:t>Indexed records, archival strategy and analytics storage</w:t>
            </w:r>
          </w:p>
        </w:tc>
      </w:tr>
      <w:tr w:rsidR="00D223C5" w14:paraId="449A383A" w14:textId="77777777">
        <w:trPr>
          <w:jc w:val="center"/>
        </w:trPr>
        <w:tc>
          <w:tcPr>
            <w:tcW w:w="3408" w:type="dxa"/>
            <w:vAlign w:val="center"/>
          </w:tcPr>
          <w:p w14:paraId="5CBEF75E" w14:textId="77777777" w:rsidR="00D223C5" w:rsidRDefault="00000000">
            <w:r>
              <w:rPr>
                <w:sz w:val="20"/>
              </w:rPr>
              <w:t>Reliability</w:t>
            </w:r>
          </w:p>
        </w:tc>
        <w:tc>
          <w:tcPr>
            <w:tcW w:w="3408" w:type="dxa"/>
            <w:vAlign w:val="center"/>
          </w:tcPr>
          <w:p w14:paraId="2524B627" w14:textId="77777777" w:rsidR="00D223C5" w:rsidRDefault="00000000">
            <w:r>
              <w:rPr>
                <w:sz w:val="20"/>
              </w:rPr>
              <w:t>Fallback responses and exception handling</w:t>
            </w:r>
          </w:p>
        </w:tc>
        <w:tc>
          <w:tcPr>
            <w:tcW w:w="3408" w:type="dxa"/>
            <w:vAlign w:val="center"/>
          </w:tcPr>
          <w:p w14:paraId="0C6CCA51" w14:textId="77777777" w:rsidR="00D223C5" w:rsidRDefault="00000000">
            <w:r>
              <w:rPr>
                <w:sz w:val="20"/>
              </w:rPr>
              <w:t>Monitoring, health checks, centralized logging and automated recovery</w:t>
            </w:r>
          </w:p>
        </w:tc>
      </w:tr>
      <w:tr w:rsidR="00D223C5" w14:paraId="2BDA21F8" w14:textId="77777777">
        <w:trPr>
          <w:jc w:val="center"/>
        </w:trPr>
        <w:tc>
          <w:tcPr>
            <w:tcW w:w="3408" w:type="dxa"/>
            <w:vAlign w:val="center"/>
          </w:tcPr>
          <w:p w14:paraId="6B6BE8C0" w14:textId="77777777" w:rsidR="00D223C5" w:rsidRDefault="00000000">
            <w:r>
              <w:rPr>
                <w:sz w:val="20"/>
              </w:rPr>
              <w:t>Security</w:t>
            </w:r>
          </w:p>
        </w:tc>
        <w:tc>
          <w:tcPr>
            <w:tcW w:w="3408" w:type="dxa"/>
            <w:vAlign w:val="center"/>
          </w:tcPr>
          <w:p w14:paraId="25CD0C3B" w14:textId="77777777" w:rsidR="00D223C5" w:rsidRDefault="00000000">
            <w:r>
              <w:rPr>
                <w:sz w:val="20"/>
              </w:rPr>
              <w:t>Validated inputs and protected configuration</w:t>
            </w:r>
          </w:p>
        </w:tc>
        <w:tc>
          <w:tcPr>
            <w:tcW w:w="3408" w:type="dxa"/>
            <w:vAlign w:val="center"/>
          </w:tcPr>
          <w:p w14:paraId="465AFE49" w14:textId="77777777" w:rsidR="00D223C5" w:rsidRDefault="00000000">
            <w:r>
              <w:rPr>
                <w:sz w:val="20"/>
              </w:rPr>
              <w:t>Authentication, authorization, secrets management and audit logging</w:t>
            </w:r>
          </w:p>
        </w:tc>
      </w:tr>
    </w:tbl>
    <w:p w14:paraId="6A55ECB3" w14:textId="77777777" w:rsidR="00D223C5" w:rsidRDefault="00000000">
      <w:r>
        <w:br w:type="page"/>
      </w:r>
    </w:p>
    <w:p w14:paraId="7D668569" w14:textId="77777777" w:rsidR="00D223C5" w:rsidRDefault="00000000">
      <w:pPr>
        <w:pStyle w:val="Heading1"/>
      </w:pPr>
      <w:r>
        <w:lastRenderedPageBreak/>
        <w:t>3. Technical Scalability Plan</w:t>
      </w:r>
    </w:p>
    <w:p w14:paraId="61190D0C" w14:textId="77777777" w:rsidR="00D223C5" w:rsidRDefault="00000000">
      <w:r>
        <w:rPr>
          <w:b/>
        </w:rPr>
        <w:t xml:space="preserve">Horizontal API Scaling: </w:t>
      </w:r>
      <w:r>
        <w:t>Deploy multiple FastAPI instances so concurrent users can be distributed across workers or servers.</w:t>
      </w:r>
    </w:p>
    <w:p w14:paraId="19166199" w14:textId="77777777" w:rsidR="00D223C5" w:rsidRDefault="00000000">
      <w:r>
        <w:rPr>
          <w:b/>
        </w:rPr>
        <w:t xml:space="preserve">Database Scaling: </w:t>
      </w:r>
      <w:r>
        <w:t>Move production workloads to a managed relational database, add indexes for User ID and timestamps, use connection pooling, backups and read replicas when required.</w:t>
      </w:r>
    </w:p>
    <w:p w14:paraId="0AAAF510" w14:textId="77777777" w:rsidR="00D223C5" w:rsidRDefault="00000000">
      <w:r>
        <w:rPr>
          <w:b/>
        </w:rPr>
        <w:t xml:space="preserve">AI Request Scaling: </w:t>
      </w:r>
      <w:r>
        <w:t>Introduce request queues for expensive AI generation, enforce quotas/rate limits, retry transient failures, and cache reusable responses where appropriate.</w:t>
      </w:r>
    </w:p>
    <w:p w14:paraId="5B882F6B" w14:textId="77777777" w:rsidR="00D223C5" w:rsidRDefault="00000000">
      <w:r>
        <w:rPr>
          <w:b/>
        </w:rPr>
        <w:t xml:space="preserve">Caching: </w:t>
      </w:r>
      <w:r>
        <w:t>Cache frequently requested static content and selected generated results to reduce unnecessary processing.</w:t>
      </w:r>
    </w:p>
    <w:p w14:paraId="128FF616" w14:textId="77777777" w:rsidR="00D223C5" w:rsidRDefault="00000000">
      <w:r>
        <w:rPr>
          <w:b/>
        </w:rPr>
        <w:t xml:space="preserve">Asynchronous Processing: </w:t>
      </w:r>
      <w:r>
        <w:t>Move long-running AI generation and analytics tasks to background workers so web requests remain responsive.</w:t>
      </w:r>
    </w:p>
    <w:p w14:paraId="37E07825" w14:textId="77777777" w:rsidR="00D223C5" w:rsidRDefault="00000000">
      <w:r>
        <w:rPr>
          <w:b/>
        </w:rPr>
        <w:t xml:space="preserve">Observability: </w:t>
      </w:r>
      <w:r>
        <w:t>Add structured logs, metrics, error tracking, latency monitoring and health endpoints.</w:t>
      </w:r>
    </w:p>
    <w:p w14:paraId="396DE83A" w14:textId="77777777" w:rsidR="00D223C5" w:rsidRDefault="00000000">
      <w:r>
        <w:rPr>
          <w:b/>
        </w:rPr>
        <w:t xml:space="preserve">Deployment: </w:t>
      </w:r>
      <w:r>
        <w:t>Containerize the application and deploy it to a cloud platform with automated CI/CD.</w:t>
      </w:r>
    </w:p>
    <w:p w14:paraId="4872C92B" w14:textId="77777777" w:rsidR="00D223C5" w:rsidRDefault="00000000">
      <w:pPr>
        <w:pStyle w:val="Heading1"/>
      </w:pPr>
      <w:r>
        <w:t>4. AI and Personalization Scalability</w:t>
      </w:r>
    </w:p>
    <w:p w14:paraId="769C5720" w14:textId="77777777" w:rsidR="00D223C5" w:rsidRDefault="00000000">
      <w:r>
        <w:t>Future versions can make FitBuddy increasingly personalized without changing the core user workflow. The system can store previous plans, feedback and progress measurements, then use relevant history to generate better recommendations.</w:t>
      </w:r>
    </w:p>
    <w:p w14:paraId="66C76507" w14:textId="77777777" w:rsidR="00D223C5" w:rsidRDefault="00000000">
      <w:pPr>
        <w:pStyle w:val="ListBullet"/>
      </w:pPr>
      <w:r>
        <w:t>Maintain a user fitness history containing completed workouts, skipped sessions and feedback.</w:t>
      </w:r>
    </w:p>
    <w:p w14:paraId="0A7BA7DF" w14:textId="77777777" w:rsidR="00D223C5" w:rsidRDefault="00000000">
      <w:pPr>
        <w:pStyle w:val="ListBullet"/>
      </w:pPr>
      <w:r>
        <w:t>Use progress data such as weight trends, workout completion and user ratings to adjust future plans.</w:t>
      </w:r>
    </w:p>
    <w:p w14:paraId="44E3BFD2" w14:textId="77777777" w:rsidR="00D223C5" w:rsidRDefault="00000000">
      <w:pPr>
        <w:pStyle w:val="ListBullet"/>
      </w:pPr>
      <w:r>
        <w:t>Introduce controlled prompt templates for different goals and experience levels.</w:t>
      </w:r>
    </w:p>
    <w:p w14:paraId="7042C2C3" w14:textId="77777777" w:rsidR="00D223C5" w:rsidRDefault="00000000">
      <w:pPr>
        <w:pStyle w:val="ListBullet"/>
      </w:pPr>
      <w:r>
        <w:t>Use model selection based on task complexity so simple requests do not consume unnecessarily expensive AI resources.</w:t>
      </w:r>
    </w:p>
    <w:p w14:paraId="4C36AD1F" w14:textId="77777777" w:rsidR="00D223C5" w:rsidRDefault="00000000">
      <w:pPr>
        <w:pStyle w:val="ListBullet"/>
      </w:pPr>
      <w:r>
        <w:t>Add response validation so generated plans continue to satisfy required structure and safety rules.</w:t>
      </w:r>
    </w:p>
    <w:p w14:paraId="689C68E2" w14:textId="77777777" w:rsidR="00D223C5" w:rsidRDefault="00000000">
      <w:r>
        <w:br w:type="page"/>
      </w:r>
    </w:p>
    <w:p w14:paraId="53709226" w14:textId="77777777" w:rsidR="00D223C5" w:rsidRDefault="00000000">
      <w:pPr>
        <w:pStyle w:val="Heading1"/>
      </w:pPr>
      <w:r>
        <w:lastRenderedPageBreak/>
        <w:t>5. Security, Reliability and Production Readiness</w:t>
      </w:r>
    </w:p>
    <w:p w14:paraId="20A392CC" w14:textId="77777777" w:rsidR="00D223C5" w:rsidRDefault="00000000">
      <w:pPr>
        <w:pStyle w:val="ListBullet"/>
      </w:pPr>
      <w:r>
        <w:t>Store Gemini/API credentials in environment variables or a managed secrets service rather than source code.</w:t>
      </w:r>
    </w:p>
    <w:p w14:paraId="3E437187" w14:textId="77777777" w:rsidR="00D223C5" w:rsidRDefault="00000000">
      <w:pPr>
        <w:pStyle w:val="ListBullet"/>
      </w:pPr>
      <w:r>
        <w:t>Add user authentication and role-based authorization before exposing personal records in production.</w:t>
      </w:r>
    </w:p>
    <w:p w14:paraId="3C672494" w14:textId="77777777" w:rsidR="00D223C5" w:rsidRDefault="00000000">
      <w:pPr>
        <w:pStyle w:val="ListBullet"/>
      </w:pPr>
      <w:r>
        <w:t>Apply request rate limits to protect the API and control AI usage costs.</w:t>
      </w:r>
    </w:p>
    <w:p w14:paraId="5BF3281E" w14:textId="77777777" w:rsidR="00D223C5" w:rsidRDefault="00000000">
      <w:pPr>
        <w:pStyle w:val="ListBullet"/>
      </w:pPr>
      <w:r>
        <w:t>Validate and sanitize all user-provided values before database or AI processing.</w:t>
      </w:r>
    </w:p>
    <w:p w14:paraId="1A56E563" w14:textId="77777777" w:rsidR="00D223C5" w:rsidRDefault="00000000">
      <w:pPr>
        <w:pStyle w:val="ListBullet"/>
      </w:pPr>
      <w:r>
        <w:t>Use HTTPS, secure cookies and appropriate security headers in production.</w:t>
      </w:r>
    </w:p>
    <w:p w14:paraId="12AABC51" w14:textId="77777777" w:rsidR="00D223C5" w:rsidRDefault="00000000">
      <w:pPr>
        <w:pStyle w:val="ListBullet"/>
      </w:pPr>
      <w:r>
        <w:t>Maintain automated database backups and a recovery procedure.</w:t>
      </w:r>
    </w:p>
    <w:p w14:paraId="3B072F7D" w14:textId="77777777" w:rsidR="00D223C5" w:rsidRDefault="00000000">
      <w:pPr>
        <w:pStyle w:val="ListBullet"/>
      </w:pPr>
      <w:r>
        <w:t>Add automated tests for validation, AI fallback behavior, database operations and API endpoints.</w:t>
      </w:r>
    </w:p>
    <w:p w14:paraId="1DB5B3DE" w14:textId="77777777" w:rsidR="00D223C5" w:rsidRDefault="00000000">
      <w:pPr>
        <w:pStyle w:val="ListBullet"/>
      </w:pPr>
      <w:r>
        <w:t>Use centralized monitoring and alerting to identify failures quickly.</w:t>
      </w:r>
    </w:p>
    <w:p w14:paraId="5EC1FCE0" w14:textId="77777777" w:rsidR="00D223C5" w:rsidRDefault="00000000">
      <w:pPr>
        <w:pStyle w:val="Heading1"/>
      </w:pPr>
      <w:r>
        <w:t>6. Future Features</w:t>
      </w:r>
    </w:p>
    <w:tbl>
      <w:tblPr>
        <w:tblStyle w:val="TableGrid"/>
        <w:tblW w:w="0" w:type="auto"/>
        <w:tblLook w:val="04A0" w:firstRow="1" w:lastRow="0" w:firstColumn="1" w:lastColumn="0" w:noHBand="0" w:noVBand="1"/>
      </w:tblPr>
      <w:tblGrid>
        <w:gridCol w:w="5112"/>
        <w:gridCol w:w="5112"/>
      </w:tblGrid>
      <w:tr w:rsidR="00D223C5" w14:paraId="23B6D125" w14:textId="77777777">
        <w:tc>
          <w:tcPr>
            <w:tcW w:w="5112" w:type="dxa"/>
            <w:shd w:val="clear" w:color="auto" w:fill="D9E1F2"/>
            <w:vAlign w:val="center"/>
          </w:tcPr>
          <w:p w14:paraId="530F042D" w14:textId="77777777" w:rsidR="00D223C5" w:rsidRDefault="00000000">
            <w:r>
              <w:rPr>
                <w:b/>
                <w:sz w:val="20"/>
              </w:rPr>
              <w:t>Future Feature</w:t>
            </w:r>
          </w:p>
        </w:tc>
        <w:tc>
          <w:tcPr>
            <w:tcW w:w="5112" w:type="dxa"/>
            <w:shd w:val="clear" w:color="auto" w:fill="D9E1F2"/>
            <w:vAlign w:val="center"/>
          </w:tcPr>
          <w:p w14:paraId="02201448" w14:textId="77777777" w:rsidR="00D223C5" w:rsidRDefault="00000000">
            <w:r>
              <w:rPr>
                <w:b/>
                <w:sz w:val="20"/>
              </w:rPr>
              <w:t>Purpose</w:t>
            </w:r>
          </w:p>
        </w:tc>
      </w:tr>
      <w:tr w:rsidR="00D223C5" w14:paraId="2EB2E609" w14:textId="77777777">
        <w:tc>
          <w:tcPr>
            <w:tcW w:w="5112" w:type="dxa"/>
            <w:vAlign w:val="center"/>
          </w:tcPr>
          <w:p w14:paraId="37823AC2" w14:textId="77777777" w:rsidR="00D223C5" w:rsidRDefault="00000000">
            <w:r>
              <w:rPr>
                <w:sz w:val="20"/>
              </w:rPr>
              <w:t>Progress Tracking</w:t>
            </w:r>
          </w:p>
        </w:tc>
        <w:tc>
          <w:tcPr>
            <w:tcW w:w="5112" w:type="dxa"/>
            <w:vAlign w:val="center"/>
          </w:tcPr>
          <w:p w14:paraId="1A14E571" w14:textId="77777777" w:rsidR="00D223C5" w:rsidRDefault="00000000">
            <w:r>
              <w:rPr>
                <w:sz w:val="20"/>
              </w:rPr>
              <w:t>Track completed workouts, measurements, consistency and goal progress over time.</w:t>
            </w:r>
          </w:p>
        </w:tc>
      </w:tr>
      <w:tr w:rsidR="00D223C5" w14:paraId="4FD33752" w14:textId="77777777">
        <w:tc>
          <w:tcPr>
            <w:tcW w:w="5112" w:type="dxa"/>
            <w:vAlign w:val="center"/>
          </w:tcPr>
          <w:p w14:paraId="202FB3C6" w14:textId="77777777" w:rsidR="00D223C5" w:rsidRDefault="00000000">
            <w:r>
              <w:rPr>
                <w:sz w:val="20"/>
              </w:rPr>
              <w:t>Adaptive Plans</w:t>
            </w:r>
          </w:p>
        </w:tc>
        <w:tc>
          <w:tcPr>
            <w:tcW w:w="5112" w:type="dxa"/>
            <w:vAlign w:val="center"/>
          </w:tcPr>
          <w:p w14:paraId="611077DD" w14:textId="77777777" w:rsidR="00D223C5" w:rsidRDefault="00000000">
            <w:r>
              <w:rPr>
                <w:sz w:val="20"/>
              </w:rPr>
              <w:t>Automatically modify future workouts according to progress, feedback and adherence.</w:t>
            </w:r>
          </w:p>
        </w:tc>
      </w:tr>
      <w:tr w:rsidR="00D223C5" w14:paraId="414FC6A8" w14:textId="77777777">
        <w:tc>
          <w:tcPr>
            <w:tcW w:w="5112" w:type="dxa"/>
            <w:vAlign w:val="center"/>
          </w:tcPr>
          <w:p w14:paraId="74FE1D0D" w14:textId="77777777" w:rsidR="00D223C5" w:rsidRDefault="00000000">
            <w:r>
              <w:rPr>
                <w:sz w:val="20"/>
              </w:rPr>
              <w:t>Exercise Library</w:t>
            </w:r>
          </w:p>
        </w:tc>
        <w:tc>
          <w:tcPr>
            <w:tcW w:w="5112" w:type="dxa"/>
            <w:vAlign w:val="center"/>
          </w:tcPr>
          <w:p w14:paraId="53AD7AE0" w14:textId="77777777" w:rsidR="00D223C5" w:rsidRDefault="00000000">
            <w:r>
              <w:rPr>
                <w:sz w:val="20"/>
              </w:rPr>
              <w:t>Add exercise demonstrations, instructions, difficulty levels and equipment requirements.</w:t>
            </w:r>
          </w:p>
        </w:tc>
      </w:tr>
      <w:tr w:rsidR="00D223C5" w14:paraId="10735F3A" w14:textId="77777777">
        <w:tc>
          <w:tcPr>
            <w:tcW w:w="5112" w:type="dxa"/>
            <w:vAlign w:val="center"/>
          </w:tcPr>
          <w:p w14:paraId="2C84E85C" w14:textId="77777777" w:rsidR="00D223C5" w:rsidRDefault="00000000">
            <w:r>
              <w:rPr>
                <w:sz w:val="20"/>
              </w:rPr>
              <w:t>Mobile Application</w:t>
            </w:r>
          </w:p>
        </w:tc>
        <w:tc>
          <w:tcPr>
            <w:tcW w:w="5112" w:type="dxa"/>
            <w:vAlign w:val="center"/>
          </w:tcPr>
          <w:p w14:paraId="01D2D649" w14:textId="77777777" w:rsidR="00D223C5" w:rsidRDefault="00000000">
            <w:r>
              <w:rPr>
                <w:sz w:val="20"/>
              </w:rPr>
              <w:t>Provide Android/iOS access with notifications, reminders and mobile-friendly tracking.</w:t>
            </w:r>
          </w:p>
        </w:tc>
      </w:tr>
      <w:tr w:rsidR="00D223C5" w14:paraId="0F953E61" w14:textId="77777777">
        <w:tc>
          <w:tcPr>
            <w:tcW w:w="5112" w:type="dxa"/>
            <w:vAlign w:val="center"/>
          </w:tcPr>
          <w:p w14:paraId="3518EA19" w14:textId="77777777" w:rsidR="00D223C5" w:rsidRDefault="00000000">
            <w:r>
              <w:rPr>
                <w:sz w:val="20"/>
              </w:rPr>
              <w:t>Wearable Integration</w:t>
            </w:r>
          </w:p>
        </w:tc>
        <w:tc>
          <w:tcPr>
            <w:tcW w:w="5112" w:type="dxa"/>
            <w:vAlign w:val="center"/>
          </w:tcPr>
          <w:p w14:paraId="17D98A24" w14:textId="77777777" w:rsidR="00D223C5" w:rsidRDefault="00000000">
            <w:r>
              <w:rPr>
                <w:sz w:val="20"/>
              </w:rPr>
              <w:t>Connect supported fitness devices to import activity, heart-rate and workout data where appropriate.</w:t>
            </w:r>
          </w:p>
        </w:tc>
      </w:tr>
      <w:tr w:rsidR="00D223C5" w14:paraId="4D144AB7" w14:textId="77777777">
        <w:tc>
          <w:tcPr>
            <w:tcW w:w="5112" w:type="dxa"/>
            <w:vAlign w:val="center"/>
          </w:tcPr>
          <w:p w14:paraId="6B86C4A9" w14:textId="77777777" w:rsidR="00D223C5" w:rsidRDefault="00000000">
            <w:r>
              <w:rPr>
                <w:sz w:val="20"/>
              </w:rPr>
              <w:t>Nutrition Planner</w:t>
            </w:r>
          </w:p>
        </w:tc>
        <w:tc>
          <w:tcPr>
            <w:tcW w:w="5112" w:type="dxa"/>
            <w:vAlign w:val="center"/>
          </w:tcPr>
          <w:p w14:paraId="2C3374CB" w14:textId="77777777" w:rsidR="00D223C5" w:rsidRDefault="00000000">
            <w:r>
              <w:rPr>
                <w:sz w:val="20"/>
              </w:rPr>
              <w:t>Expand from a single tip to optional meal-planning and nutrition guidance with appropriate safety boundaries.</w:t>
            </w:r>
          </w:p>
        </w:tc>
      </w:tr>
      <w:tr w:rsidR="00D223C5" w14:paraId="09E167FE" w14:textId="77777777">
        <w:tc>
          <w:tcPr>
            <w:tcW w:w="5112" w:type="dxa"/>
            <w:vAlign w:val="center"/>
          </w:tcPr>
          <w:p w14:paraId="1E832673" w14:textId="77777777" w:rsidR="00D223C5" w:rsidRDefault="00000000">
            <w:r>
              <w:rPr>
                <w:sz w:val="20"/>
              </w:rPr>
              <w:t>Notifications</w:t>
            </w:r>
          </w:p>
        </w:tc>
        <w:tc>
          <w:tcPr>
            <w:tcW w:w="5112" w:type="dxa"/>
            <w:vAlign w:val="center"/>
          </w:tcPr>
          <w:p w14:paraId="2866C6B2" w14:textId="77777777" w:rsidR="00D223C5" w:rsidRDefault="00000000">
            <w:r>
              <w:rPr>
                <w:sz w:val="20"/>
              </w:rPr>
              <w:t>Send workout reminders, recovery reminders and weekly progress summaries.</w:t>
            </w:r>
          </w:p>
        </w:tc>
      </w:tr>
      <w:tr w:rsidR="00D223C5" w14:paraId="1623F843" w14:textId="77777777">
        <w:tc>
          <w:tcPr>
            <w:tcW w:w="5112" w:type="dxa"/>
            <w:vAlign w:val="center"/>
          </w:tcPr>
          <w:p w14:paraId="275F4022" w14:textId="77777777" w:rsidR="00D223C5" w:rsidRDefault="00000000">
            <w:r>
              <w:rPr>
                <w:sz w:val="20"/>
              </w:rPr>
              <w:t>Analytics Dashboard</w:t>
            </w:r>
          </w:p>
        </w:tc>
        <w:tc>
          <w:tcPr>
            <w:tcW w:w="5112" w:type="dxa"/>
            <w:vAlign w:val="center"/>
          </w:tcPr>
          <w:p w14:paraId="0C2C2F6C" w14:textId="77777777" w:rsidR="00D223C5" w:rsidRDefault="00000000">
            <w:r>
              <w:rPr>
                <w:sz w:val="20"/>
              </w:rPr>
              <w:t>Provide users with charts for consistency, progress and plan completion.</w:t>
            </w:r>
          </w:p>
        </w:tc>
      </w:tr>
      <w:tr w:rsidR="00D223C5" w14:paraId="59FBDF1F" w14:textId="77777777">
        <w:tc>
          <w:tcPr>
            <w:tcW w:w="5112" w:type="dxa"/>
            <w:vAlign w:val="center"/>
          </w:tcPr>
          <w:p w14:paraId="7CF7D463" w14:textId="77777777" w:rsidR="00D223C5" w:rsidRDefault="00000000">
            <w:r>
              <w:rPr>
                <w:sz w:val="20"/>
              </w:rPr>
              <w:t>Multilingual Support</w:t>
            </w:r>
          </w:p>
        </w:tc>
        <w:tc>
          <w:tcPr>
            <w:tcW w:w="5112" w:type="dxa"/>
            <w:vAlign w:val="center"/>
          </w:tcPr>
          <w:p w14:paraId="4A9BE70E" w14:textId="77777777" w:rsidR="00D223C5" w:rsidRDefault="00000000">
            <w:r>
              <w:rPr>
                <w:sz w:val="20"/>
              </w:rPr>
              <w:t>Generate plans and interface content in additional languages.</w:t>
            </w:r>
          </w:p>
        </w:tc>
      </w:tr>
      <w:tr w:rsidR="00D223C5" w14:paraId="1895BC7A" w14:textId="77777777">
        <w:tc>
          <w:tcPr>
            <w:tcW w:w="5112" w:type="dxa"/>
            <w:vAlign w:val="center"/>
          </w:tcPr>
          <w:p w14:paraId="2EAB9CB4" w14:textId="77777777" w:rsidR="00D223C5" w:rsidRDefault="00000000">
            <w:r>
              <w:rPr>
                <w:sz w:val="20"/>
              </w:rPr>
              <w:t>Coach / Admin Portal</w:t>
            </w:r>
          </w:p>
        </w:tc>
        <w:tc>
          <w:tcPr>
            <w:tcW w:w="5112" w:type="dxa"/>
            <w:vAlign w:val="center"/>
          </w:tcPr>
          <w:p w14:paraId="08A76336" w14:textId="77777777" w:rsidR="00D223C5" w:rsidRDefault="00000000">
            <w:r>
              <w:rPr>
                <w:sz w:val="20"/>
              </w:rPr>
              <w:t>Allow authorized coaches or administrators to manage users and review plan history.</w:t>
            </w:r>
          </w:p>
        </w:tc>
      </w:tr>
    </w:tbl>
    <w:p w14:paraId="436C4E17" w14:textId="77777777" w:rsidR="00D223C5" w:rsidRDefault="00000000">
      <w:r>
        <w:br w:type="page"/>
      </w:r>
    </w:p>
    <w:p w14:paraId="2CFCA3EB" w14:textId="77777777" w:rsidR="00D223C5" w:rsidRDefault="00000000">
      <w:pPr>
        <w:pStyle w:val="Heading1"/>
      </w:pPr>
      <w:r>
        <w:lastRenderedPageBreak/>
        <w:t>7. Cloud Deployment Roadmap</w:t>
      </w:r>
    </w:p>
    <w:p w14:paraId="732946DC" w14:textId="77777777" w:rsidR="00D223C5" w:rsidRDefault="00000000">
      <w:r>
        <w:rPr>
          <w:b/>
        </w:rPr>
        <w:t xml:space="preserve">Phase 1 – Prototype: </w:t>
      </w:r>
      <w:r>
        <w:t>Run FitBuddy as a single application instance with a development database and configured Gemini access.</w:t>
      </w:r>
    </w:p>
    <w:p w14:paraId="1190539F" w14:textId="77777777" w:rsidR="00D223C5" w:rsidRDefault="00000000">
      <w:r>
        <w:rPr>
          <w:b/>
        </w:rPr>
        <w:t xml:space="preserve">Phase 2 – Production MVP: </w:t>
      </w:r>
      <w:r>
        <w:t>Containerize the application, use a managed database, HTTPS, secrets management and automated backups.</w:t>
      </w:r>
    </w:p>
    <w:p w14:paraId="68E4AB3D" w14:textId="77777777" w:rsidR="00D223C5" w:rsidRDefault="00000000">
      <w:r>
        <w:rPr>
          <w:b/>
        </w:rPr>
        <w:t xml:space="preserve">Phase 3 – Scalable Service: </w:t>
      </w:r>
      <w:r>
        <w:t>Add load balancing, multiple workers, caching, asynchronous AI jobs and centralized monitoring.</w:t>
      </w:r>
    </w:p>
    <w:p w14:paraId="278A3102" w14:textId="77777777" w:rsidR="00D223C5" w:rsidRDefault="00000000">
      <w:r>
        <w:rPr>
          <w:b/>
        </w:rPr>
        <w:t xml:space="preserve">Phase 4 – Intelligent Platform: </w:t>
      </w:r>
      <w:r>
        <w:t>Introduce progress-based personalization, analytics, mobile clients, integrations and model optimization.</w:t>
      </w:r>
    </w:p>
    <w:p w14:paraId="7B86D823" w14:textId="77777777" w:rsidR="00D223C5" w:rsidRDefault="00000000">
      <w:pPr>
        <w:pStyle w:val="Heading1"/>
      </w:pPr>
      <w:r>
        <w:t>8. Future Roadmap</w:t>
      </w:r>
    </w:p>
    <w:tbl>
      <w:tblPr>
        <w:tblStyle w:val="TableGrid"/>
        <w:tblW w:w="0" w:type="auto"/>
        <w:jc w:val="center"/>
        <w:tblLook w:val="04A0" w:firstRow="1" w:lastRow="0" w:firstColumn="1" w:lastColumn="0" w:noHBand="0" w:noVBand="1"/>
      </w:tblPr>
      <w:tblGrid>
        <w:gridCol w:w="2556"/>
        <w:gridCol w:w="2556"/>
        <w:gridCol w:w="2556"/>
        <w:gridCol w:w="2556"/>
      </w:tblGrid>
      <w:tr w:rsidR="00D223C5" w14:paraId="1DCAB061" w14:textId="77777777">
        <w:trPr>
          <w:jc w:val="center"/>
        </w:trPr>
        <w:tc>
          <w:tcPr>
            <w:tcW w:w="2556" w:type="dxa"/>
            <w:shd w:val="clear" w:color="auto" w:fill="D9E1F2"/>
            <w:vAlign w:val="center"/>
          </w:tcPr>
          <w:p w14:paraId="7F1EC2AD" w14:textId="77777777" w:rsidR="00D223C5" w:rsidRDefault="00000000">
            <w:r>
              <w:rPr>
                <w:b/>
                <w:sz w:val="20"/>
              </w:rPr>
              <w:t>Stage</w:t>
            </w:r>
          </w:p>
        </w:tc>
        <w:tc>
          <w:tcPr>
            <w:tcW w:w="2556" w:type="dxa"/>
            <w:shd w:val="clear" w:color="auto" w:fill="D9E1F2"/>
            <w:vAlign w:val="center"/>
          </w:tcPr>
          <w:p w14:paraId="5A1F72BD" w14:textId="77777777" w:rsidR="00D223C5" w:rsidRDefault="00000000">
            <w:r>
              <w:rPr>
                <w:b/>
                <w:sz w:val="20"/>
              </w:rPr>
              <w:t>Priority</w:t>
            </w:r>
          </w:p>
        </w:tc>
        <w:tc>
          <w:tcPr>
            <w:tcW w:w="2556" w:type="dxa"/>
            <w:shd w:val="clear" w:color="auto" w:fill="D9E1F2"/>
            <w:vAlign w:val="center"/>
          </w:tcPr>
          <w:p w14:paraId="03819B4C" w14:textId="77777777" w:rsidR="00D223C5" w:rsidRDefault="00000000">
            <w:r>
              <w:rPr>
                <w:b/>
                <w:sz w:val="20"/>
              </w:rPr>
              <w:t>Planned Enhancement</w:t>
            </w:r>
          </w:p>
        </w:tc>
        <w:tc>
          <w:tcPr>
            <w:tcW w:w="2556" w:type="dxa"/>
            <w:shd w:val="clear" w:color="auto" w:fill="D9E1F2"/>
            <w:vAlign w:val="center"/>
          </w:tcPr>
          <w:p w14:paraId="1E2F75E6" w14:textId="77777777" w:rsidR="00D223C5" w:rsidRDefault="00000000">
            <w:r>
              <w:rPr>
                <w:b/>
                <w:sz w:val="20"/>
              </w:rPr>
              <w:t>Expected Benefit</w:t>
            </w:r>
          </w:p>
        </w:tc>
      </w:tr>
      <w:tr w:rsidR="00D223C5" w14:paraId="24EE40FD" w14:textId="77777777">
        <w:trPr>
          <w:jc w:val="center"/>
        </w:trPr>
        <w:tc>
          <w:tcPr>
            <w:tcW w:w="2556" w:type="dxa"/>
            <w:vAlign w:val="center"/>
          </w:tcPr>
          <w:p w14:paraId="03DD3915" w14:textId="77777777" w:rsidR="00D223C5" w:rsidRDefault="00000000">
            <w:r>
              <w:rPr>
                <w:sz w:val="20"/>
              </w:rPr>
              <w:t>Short Term</w:t>
            </w:r>
          </w:p>
        </w:tc>
        <w:tc>
          <w:tcPr>
            <w:tcW w:w="2556" w:type="dxa"/>
            <w:vAlign w:val="center"/>
          </w:tcPr>
          <w:p w14:paraId="58E384D0" w14:textId="77777777" w:rsidR="00D223C5" w:rsidRDefault="00000000">
            <w:r>
              <w:rPr>
                <w:sz w:val="20"/>
              </w:rPr>
              <w:t>High</w:t>
            </w:r>
          </w:p>
        </w:tc>
        <w:tc>
          <w:tcPr>
            <w:tcW w:w="2556" w:type="dxa"/>
            <w:vAlign w:val="center"/>
          </w:tcPr>
          <w:p w14:paraId="2B6B0385" w14:textId="77777777" w:rsidR="00D223C5" w:rsidRDefault="00000000">
            <w:r>
              <w:rPr>
                <w:sz w:val="20"/>
              </w:rPr>
              <w:t>Production database, authentication, testing, monitoring</w:t>
            </w:r>
          </w:p>
        </w:tc>
        <w:tc>
          <w:tcPr>
            <w:tcW w:w="2556" w:type="dxa"/>
            <w:vAlign w:val="center"/>
          </w:tcPr>
          <w:p w14:paraId="4372C4A2" w14:textId="77777777" w:rsidR="00D223C5" w:rsidRDefault="00000000">
            <w:r>
              <w:rPr>
                <w:sz w:val="20"/>
              </w:rPr>
              <w:t>More reliable and secure deployment</w:t>
            </w:r>
          </w:p>
        </w:tc>
      </w:tr>
      <w:tr w:rsidR="00D223C5" w14:paraId="34719C7A" w14:textId="77777777">
        <w:trPr>
          <w:jc w:val="center"/>
        </w:trPr>
        <w:tc>
          <w:tcPr>
            <w:tcW w:w="2556" w:type="dxa"/>
            <w:vAlign w:val="center"/>
          </w:tcPr>
          <w:p w14:paraId="633FDDFC" w14:textId="77777777" w:rsidR="00D223C5" w:rsidRDefault="00000000">
            <w:r>
              <w:rPr>
                <w:sz w:val="20"/>
              </w:rPr>
              <w:t>Short Term</w:t>
            </w:r>
          </w:p>
        </w:tc>
        <w:tc>
          <w:tcPr>
            <w:tcW w:w="2556" w:type="dxa"/>
            <w:vAlign w:val="center"/>
          </w:tcPr>
          <w:p w14:paraId="2433EF9B" w14:textId="77777777" w:rsidR="00D223C5" w:rsidRDefault="00000000">
            <w:r>
              <w:rPr>
                <w:sz w:val="20"/>
              </w:rPr>
              <w:t>High</w:t>
            </w:r>
          </w:p>
        </w:tc>
        <w:tc>
          <w:tcPr>
            <w:tcW w:w="2556" w:type="dxa"/>
            <w:vAlign w:val="center"/>
          </w:tcPr>
          <w:p w14:paraId="777BC5BA" w14:textId="77777777" w:rsidR="00D223C5" w:rsidRDefault="00000000">
            <w:r>
              <w:rPr>
                <w:sz w:val="20"/>
              </w:rPr>
              <w:t>AI request controls, retries and response validation</w:t>
            </w:r>
          </w:p>
        </w:tc>
        <w:tc>
          <w:tcPr>
            <w:tcW w:w="2556" w:type="dxa"/>
            <w:vAlign w:val="center"/>
          </w:tcPr>
          <w:p w14:paraId="625D6827" w14:textId="77777777" w:rsidR="00D223C5" w:rsidRDefault="00000000">
            <w:r>
              <w:rPr>
                <w:sz w:val="20"/>
              </w:rPr>
              <w:t>Better reliability and predictable AI usage</w:t>
            </w:r>
          </w:p>
        </w:tc>
      </w:tr>
      <w:tr w:rsidR="00D223C5" w14:paraId="471FB0D2" w14:textId="77777777">
        <w:trPr>
          <w:jc w:val="center"/>
        </w:trPr>
        <w:tc>
          <w:tcPr>
            <w:tcW w:w="2556" w:type="dxa"/>
            <w:vAlign w:val="center"/>
          </w:tcPr>
          <w:p w14:paraId="058CB4EA" w14:textId="77777777" w:rsidR="00D223C5" w:rsidRDefault="00000000">
            <w:r>
              <w:rPr>
                <w:sz w:val="20"/>
              </w:rPr>
              <w:t>Medium Term</w:t>
            </w:r>
          </w:p>
        </w:tc>
        <w:tc>
          <w:tcPr>
            <w:tcW w:w="2556" w:type="dxa"/>
            <w:vAlign w:val="center"/>
          </w:tcPr>
          <w:p w14:paraId="02051827" w14:textId="77777777" w:rsidR="00D223C5" w:rsidRDefault="00000000">
            <w:r>
              <w:rPr>
                <w:sz w:val="20"/>
              </w:rPr>
              <w:t>High</w:t>
            </w:r>
          </w:p>
        </w:tc>
        <w:tc>
          <w:tcPr>
            <w:tcW w:w="2556" w:type="dxa"/>
            <w:vAlign w:val="center"/>
          </w:tcPr>
          <w:p w14:paraId="187C4AEA" w14:textId="77777777" w:rsidR="00D223C5" w:rsidRDefault="00000000">
            <w:r>
              <w:rPr>
                <w:sz w:val="20"/>
              </w:rPr>
              <w:t>Progress tracking and adaptive plans</w:t>
            </w:r>
          </w:p>
        </w:tc>
        <w:tc>
          <w:tcPr>
            <w:tcW w:w="2556" w:type="dxa"/>
            <w:vAlign w:val="center"/>
          </w:tcPr>
          <w:p w14:paraId="7352B611" w14:textId="77777777" w:rsidR="00D223C5" w:rsidRDefault="00000000">
            <w:r>
              <w:rPr>
                <w:sz w:val="20"/>
              </w:rPr>
              <w:t>More useful long-term personalization</w:t>
            </w:r>
          </w:p>
        </w:tc>
      </w:tr>
      <w:tr w:rsidR="00D223C5" w14:paraId="3EB53E47" w14:textId="77777777">
        <w:trPr>
          <w:jc w:val="center"/>
        </w:trPr>
        <w:tc>
          <w:tcPr>
            <w:tcW w:w="2556" w:type="dxa"/>
            <w:vAlign w:val="center"/>
          </w:tcPr>
          <w:p w14:paraId="25CF51DD" w14:textId="77777777" w:rsidR="00D223C5" w:rsidRDefault="00000000">
            <w:r>
              <w:rPr>
                <w:sz w:val="20"/>
              </w:rPr>
              <w:t>Medium Term</w:t>
            </w:r>
          </w:p>
        </w:tc>
        <w:tc>
          <w:tcPr>
            <w:tcW w:w="2556" w:type="dxa"/>
            <w:vAlign w:val="center"/>
          </w:tcPr>
          <w:p w14:paraId="1D846281" w14:textId="77777777" w:rsidR="00D223C5" w:rsidRDefault="00000000">
            <w:r>
              <w:rPr>
                <w:sz w:val="20"/>
              </w:rPr>
              <w:t>Medium</w:t>
            </w:r>
          </w:p>
        </w:tc>
        <w:tc>
          <w:tcPr>
            <w:tcW w:w="2556" w:type="dxa"/>
            <w:vAlign w:val="center"/>
          </w:tcPr>
          <w:p w14:paraId="7AC3B2D2" w14:textId="77777777" w:rsidR="00D223C5" w:rsidRDefault="00000000">
            <w:r>
              <w:rPr>
                <w:sz w:val="20"/>
              </w:rPr>
              <w:t>Mobile/PWA experience and notifications</w:t>
            </w:r>
          </w:p>
        </w:tc>
        <w:tc>
          <w:tcPr>
            <w:tcW w:w="2556" w:type="dxa"/>
            <w:vAlign w:val="center"/>
          </w:tcPr>
          <w:p w14:paraId="40B018D3" w14:textId="77777777" w:rsidR="00D223C5" w:rsidRDefault="00000000">
            <w:r>
              <w:rPr>
                <w:sz w:val="20"/>
              </w:rPr>
              <w:t>Improved user engagement</w:t>
            </w:r>
          </w:p>
        </w:tc>
      </w:tr>
      <w:tr w:rsidR="00D223C5" w14:paraId="77DA786F" w14:textId="77777777">
        <w:trPr>
          <w:jc w:val="center"/>
        </w:trPr>
        <w:tc>
          <w:tcPr>
            <w:tcW w:w="2556" w:type="dxa"/>
            <w:vAlign w:val="center"/>
          </w:tcPr>
          <w:p w14:paraId="4A230BA6" w14:textId="77777777" w:rsidR="00D223C5" w:rsidRDefault="00000000">
            <w:r>
              <w:rPr>
                <w:sz w:val="20"/>
              </w:rPr>
              <w:t>Medium Term</w:t>
            </w:r>
          </w:p>
        </w:tc>
        <w:tc>
          <w:tcPr>
            <w:tcW w:w="2556" w:type="dxa"/>
            <w:vAlign w:val="center"/>
          </w:tcPr>
          <w:p w14:paraId="3D82C1B0" w14:textId="77777777" w:rsidR="00D223C5" w:rsidRDefault="00000000">
            <w:r>
              <w:rPr>
                <w:sz w:val="20"/>
              </w:rPr>
              <w:t>Medium</w:t>
            </w:r>
          </w:p>
        </w:tc>
        <w:tc>
          <w:tcPr>
            <w:tcW w:w="2556" w:type="dxa"/>
            <w:vAlign w:val="center"/>
          </w:tcPr>
          <w:p w14:paraId="5C4D435E" w14:textId="77777777" w:rsidR="00D223C5" w:rsidRDefault="00000000">
            <w:r>
              <w:rPr>
                <w:sz w:val="20"/>
              </w:rPr>
              <w:t>Analytics and exercise library</w:t>
            </w:r>
          </w:p>
        </w:tc>
        <w:tc>
          <w:tcPr>
            <w:tcW w:w="2556" w:type="dxa"/>
            <w:vAlign w:val="center"/>
          </w:tcPr>
          <w:p w14:paraId="1B1E6376" w14:textId="77777777" w:rsidR="00D223C5" w:rsidRDefault="00000000">
            <w:r>
              <w:rPr>
                <w:sz w:val="20"/>
              </w:rPr>
              <w:t>Better training visibility and usability</w:t>
            </w:r>
          </w:p>
        </w:tc>
      </w:tr>
      <w:tr w:rsidR="00D223C5" w14:paraId="1F0011DA" w14:textId="77777777">
        <w:trPr>
          <w:jc w:val="center"/>
        </w:trPr>
        <w:tc>
          <w:tcPr>
            <w:tcW w:w="2556" w:type="dxa"/>
            <w:vAlign w:val="center"/>
          </w:tcPr>
          <w:p w14:paraId="134B40F9" w14:textId="77777777" w:rsidR="00D223C5" w:rsidRDefault="00000000">
            <w:r>
              <w:rPr>
                <w:sz w:val="20"/>
              </w:rPr>
              <w:t>Long Term</w:t>
            </w:r>
          </w:p>
        </w:tc>
        <w:tc>
          <w:tcPr>
            <w:tcW w:w="2556" w:type="dxa"/>
            <w:vAlign w:val="center"/>
          </w:tcPr>
          <w:p w14:paraId="490853AB" w14:textId="77777777" w:rsidR="00D223C5" w:rsidRDefault="00000000">
            <w:r>
              <w:rPr>
                <w:sz w:val="20"/>
              </w:rPr>
              <w:t>Medium</w:t>
            </w:r>
          </w:p>
        </w:tc>
        <w:tc>
          <w:tcPr>
            <w:tcW w:w="2556" w:type="dxa"/>
            <w:vAlign w:val="center"/>
          </w:tcPr>
          <w:p w14:paraId="5F7E9E56" w14:textId="77777777" w:rsidR="00D223C5" w:rsidRDefault="00000000">
            <w:r>
              <w:rPr>
                <w:sz w:val="20"/>
              </w:rPr>
              <w:t>Wearable integrations and multilingual support</w:t>
            </w:r>
          </w:p>
        </w:tc>
        <w:tc>
          <w:tcPr>
            <w:tcW w:w="2556" w:type="dxa"/>
            <w:vAlign w:val="center"/>
          </w:tcPr>
          <w:p w14:paraId="178D3391" w14:textId="77777777" w:rsidR="00D223C5" w:rsidRDefault="00000000">
            <w:r>
              <w:rPr>
                <w:sz w:val="20"/>
              </w:rPr>
              <w:t>Broader product reach</w:t>
            </w:r>
          </w:p>
        </w:tc>
      </w:tr>
      <w:tr w:rsidR="00D223C5" w14:paraId="60DAA746" w14:textId="77777777">
        <w:trPr>
          <w:jc w:val="center"/>
        </w:trPr>
        <w:tc>
          <w:tcPr>
            <w:tcW w:w="2556" w:type="dxa"/>
            <w:vAlign w:val="center"/>
          </w:tcPr>
          <w:p w14:paraId="60B9994E" w14:textId="77777777" w:rsidR="00D223C5" w:rsidRDefault="00000000">
            <w:r>
              <w:rPr>
                <w:sz w:val="20"/>
              </w:rPr>
              <w:t>Long Term</w:t>
            </w:r>
          </w:p>
        </w:tc>
        <w:tc>
          <w:tcPr>
            <w:tcW w:w="2556" w:type="dxa"/>
            <w:vAlign w:val="center"/>
          </w:tcPr>
          <w:p w14:paraId="4B3B3F9E" w14:textId="77777777" w:rsidR="00D223C5" w:rsidRDefault="00000000">
            <w:r>
              <w:rPr>
                <w:sz w:val="20"/>
              </w:rPr>
              <w:t>Medium</w:t>
            </w:r>
          </w:p>
        </w:tc>
        <w:tc>
          <w:tcPr>
            <w:tcW w:w="2556" w:type="dxa"/>
            <w:vAlign w:val="center"/>
          </w:tcPr>
          <w:p w14:paraId="3B047B06" w14:textId="77777777" w:rsidR="00D223C5" w:rsidRDefault="00000000">
            <w:r>
              <w:rPr>
                <w:sz w:val="20"/>
              </w:rPr>
              <w:t>Scalable cloud architecture and advanced AI personalization</w:t>
            </w:r>
          </w:p>
        </w:tc>
        <w:tc>
          <w:tcPr>
            <w:tcW w:w="2556" w:type="dxa"/>
            <w:vAlign w:val="center"/>
          </w:tcPr>
          <w:p w14:paraId="35F05ADD" w14:textId="77777777" w:rsidR="00D223C5" w:rsidRDefault="00000000">
            <w:r>
              <w:rPr>
                <w:sz w:val="20"/>
              </w:rPr>
              <w:t>Production-scale AI fitness platform</w:t>
            </w:r>
          </w:p>
        </w:tc>
      </w:tr>
    </w:tbl>
    <w:p w14:paraId="3F502436" w14:textId="77777777" w:rsidR="00D223C5" w:rsidRDefault="00000000">
      <w:pPr>
        <w:pStyle w:val="Heading1"/>
      </w:pPr>
      <w:r>
        <w:t>9. Scalability Risks and Mitigation</w:t>
      </w:r>
    </w:p>
    <w:tbl>
      <w:tblPr>
        <w:tblStyle w:val="TableGrid"/>
        <w:tblW w:w="0" w:type="auto"/>
        <w:tblLook w:val="04A0" w:firstRow="1" w:lastRow="0" w:firstColumn="1" w:lastColumn="0" w:noHBand="0" w:noVBand="1"/>
      </w:tblPr>
      <w:tblGrid>
        <w:gridCol w:w="3408"/>
        <w:gridCol w:w="3408"/>
        <w:gridCol w:w="3408"/>
      </w:tblGrid>
      <w:tr w:rsidR="00D223C5" w14:paraId="1F4D11A7" w14:textId="77777777">
        <w:tc>
          <w:tcPr>
            <w:tcW w:w="3408" w:type="dxa"/>
            <w:shd w:val="clear" w:color="auto" w:fill="D9E1F2"/>
            <w:vAlign w:val="center"/>
          </w:tcPr>
          <w:p w14:paraId="008A0828" w14:textId="77777777" w:rsidR="00D223C5" w:rsidRDefault="00000000">
            <w:r>
              <w:rPr>
                <w:b/>
                <w:sz w:val="20"/>
              </w:rPr>
              <w:t>Risk</w:t>
            </w:r>
          </w:p>
        </w:tc>
        <w:tc>
          <w:tcPr>
            <w:tcW w:w="3408" w:type="dxa"/>
            <w:shd w:val="clear" w:color="auto" w:fill="D9E1F2"/>
            <w:vAlign w:val="center"/>
          </w:tcPr>
          <w:p w14:paraId="4A67A685" w14:textId="77777777" w:rsidR="00D223C5" w:rsidRDefault="00000000">
            <w:r>
              <w:rPr>
                <w:b/>
                <w:sz w:val="20"/>
              </w:rPr>
              <w:t>Impact</w:t>
            </w:r>
          </w:p>
        </w:tc>
        <w:tc>
          <w:tcPr>
            <w:tcW w:w="3408" w:type="dxa"/>
            <w:shd w:val="clear" w:color="auto" w:fill="D9E1F2"/>
            <w:vAlign w:val="center"/>
          </w:tcPr>
          <w:p w14:paraId="056C1ACE" w14:textId="77777777" w:rsidR="00D223C5" w:rsidRDefault="00000000">
            <w:r>
              <w:rPr>
                <w:b/>
                <w:sz w:val="20"/>
              </w:rPr>
              <w:t>Mitigation</w:t>
            </w:r>
          </w:p>
        </w:tc>
      </w:tr>
      <w:tr w:rsidR="00D223C5" w14:paraId="78C6C3B0" w14:textId="77777777">
        <w:tc>
          <w:tcPr>
            <w:tcW w:w="3408" w:type="dxa"/>
            <w:vAlign w:val="center"/>
          </w:tcPr>
          <w:p w14:paraId="6AAAEBB6" w14:textId="77777777" w:rsidR="00D223C5" w:rsidRDefault="00000000">
            <w:r>
              <w:rPr>
                <w:sz w:val="20"/>
              </w:rPr>
              <w:t>High AI request volume</w:t>
            </w:r>
          </w:p>
        </w:tc>
        <w:tc>
          <w:tcPr>
            <w:tcW w:w="3408" w:type="dxa"/>
            <w:vAlign w:val="center"/>
          </w:tcPr>
          <w:p w14:paraId="3A21A03A" w14:textId="77777777" w:rsidR="00D223C5" w:rsidRDefault="00000000">
            <w:r>
              <w:rPr>
                <w:sz w:val="20"/>
              </w:rPr>
              <w:t>Higher latency and API cost</w:t>
            </w:r>
          </w:p>
        </w:tc>
        <w:tc>
          <w:tcPr>
            <w:tcW w:w="3408" w:type="dxa"/>
            <w:vAlign w:val="center"/>
          </w:tcPr>
          <w:p w14:paraId="370C9542" w14:textId="77777777" w:rsidR="00D223C5" w:rsidRDefault="00000000">
            <w:r>
              <w:rPr>
                <w:sz w:val="20"/>
              </w:rPr>
              <w:t>Rate limiting, queues, caching and model selection</w:t>
            </w:r>
          </w:p>
        </w:tc>
      </w:tr>
      <w:tr w:rsidR="00D223C5" w14:paraId="3988A29F" w14:textId="77777777">
        <w:tc>
          <w:tcPr>
            <w:tcW w:w="3408" w:type="dxa"/>
            <w:vAlign w:val="center"/>
          </w:tcPr>
          <w:p w14:paraId="7C4E3869" w14:textId="77777777" w:rsidR="00D223C5" w:rsidRDefault="00000000">
            <w:r>
              <w:rPr>
                <w:sz w:val="20"/>
              </w:rPr>
              <w:t>Database growth</w:t>
            </w:r>
          </w:p>
        </w:tc>
        <w:tc>
          <w:tcPr>
            <w:tcW w:w="3408" w:type="dxa"/>
            <w:vAlign w:val="center"/>
          </w:tcPr>
          <w:p w14:paraId="5FD70F8D" w14:textId="77777777" w:rsidR="00D223C5" w:rsidRDefault="00000000">
            <w:r>
              <w:rPr>
                <w:sz w:val="20"/>
              </w:rPr>
              <w:t>Slower queries and larger backups</w:t>
            </w:r>
          </w:p>
        </w:tc>
        <w:tc>
          <w:tcPr>
            <w:tcW w:w="3408" w:type="dxa"/>
            <w:vAlign w:val="center"/>
          </w:tcPr>
          <w:p w14:paraId="587C745B" w14:textId="77777777" w:rsidR="00D223C5" w:rsidRDefault="00000000">
            <w:r>
              <w:rPr>
                <w:sz w:val="20"/>
              </w:rPr>
              <w:t>Indexes, managed database, archiving and monitoring</w:t>
            </w:r>
          </w:p>
        </w:tc>
      </w:tr>
      <w:tr w:rsidR="00D223C5" w14:paraId="49CF8DF5" w14:textId="77777777">
        <w:tc>
          <w:tcPr>
            <w:tcW w:w="3408" w:type="dxa"/>
            <w:vAlign w:val="center"/>
          </w:tcPr>
          <w:p w14:paraId="49D38640" w14:textId="77777777" w:rsidR="00D223C5" w:rsidRDefault="00000000">
            <w:r>
              <w:rPr>
                <w:sz w:val="20"/>
              </w:rPr>
              <w:t>Concurrent users</w:t>
            </w:r>
          </w:p>
        </w:tc>
        <w:tc>
          <w:tcPr>
            <w:tcW w:w="3408" w:type="dxa"/>
            <w:vAlign w:val="center"/>
          </w:tcPr>
          <w:p w14:paraId="52D232F2" w14:textId="77777777" w:rsidR="00D223C5" w:rsidRDefault="00000000">
            <w:r>
              <w:rPr>
                <w:sz w:val="20"/>
              </w:rPr>
              <w:t>API response delays</w:t>
            </w:r>
          </w:p>
        </w:tc>
        <w:tc>
          <w:tcPr>
            <w:tcW w:w="3408" w:type="dxa"/>
            <w:vAlign w:val="center"/>
          </w:tcPr>
          <w:p w14:paraId="64F944C1" w14:textId="77777777" w:rsidR="00D223C5" w:rsidRDefault="00000000">
            <w:r>
              <w:rPr>
                <w:sz w:val="20"/>
              </w:rPr>
              <w:t>Multiple workers, horizontal scaling and load balancing</w:t>
            </w:r>
          </w:p>
        </w:tc>
      </w:tr>
      <w:tr w:rsidR="00D223C5" w14:paraId="5F08AA6C" w14:textId="77777777">
        <w:tc>
          <w:tcPr>
            <w:tcW w:w="3408" w:type="dxa"/>
            <w:vAlign w:val="center"/>
          </w:tcPr>
          <w:p w14:paraId="3A85D4C8" w14:textId="77777777" w:rsidR="00D223C5" w:rsidRDefault="00000000">
            <w:r>
              <w:rPr>
                <w:sz w:val="20"/>
              </w:rPr>
              <w:t>AI service outage</w:t>
            </w:r>
          </w:p>
        </w:tc>
        <w:tc>
          <w:tcPr>
            <w:tcW w:w="3408" w:type="dxa"/>
            <w:vAlign w:val="center"/>
          </w:tcPr>
          <w:p w14:paraId="3B40E242" w14:textId="77777777" w:rsidR="00D223C5" w:rsidRDefault="00000000">
            <w:r>
              <w:rPr>
                <w:sz w:val="20"/>
              </w:rPr>
              <w:t>Plan generation unavailable</w:t>
            </w:r>
          </w:p>
        </w:tc>
        <w:tc>
          <w:tcPr>
            <w:tcW w:w="3408" w:type="dxa"/>
            <w:vAlign w:val="center"/>
          </w:tcPr>
          <w:p w14:paraId="4334E381" w14:textId="77777777" w:rsidR="00D223C5" w:rsidRDefault="00000000">
            <w:r>
              <w:rPr>
                <w:sz w:val="20"/>
              </w:rPr>
              <w:t>Fallback plans, retries and clear user messaging</w:t>
            </w:r>
          </w:p>
        </w:tc>
      </w:tr>
      <w:tr w:rsidR="00D223C5" w14:paraId="432402E6" w14:textId="77777777">
        <w:tc>
          <w:tcPr>
            <w:tcW w:w="3408" w:type="dxa"/>
            <w:vAlign w:val="center"/>
          </w:tcPr>
          <w:p w14:paraId="6A7ED3EA" w14:textId="77777777" w:rsidR="00D223C5" w:rsidRDefault="00000000">
            <w:r>
              <w:rPr>
                <w:sz w:val="20"/>
              </w:rPr>
              <w:t>Sensitive user data</w:t>
            </w:r>
          </w:p>
        </w:tc>
        <w:tc>
          <w:tcPr>
            <w:tcW w:w="3408" w:type="dxa"/>
            <w:vAlign w:val="center"/>
          </w:tcPr>
          <w:p w14:paraId="1E949A51" w14:textId="77777777" w:rsidR="00D223C5" w:rsidRDefault="00000000">
            <w:r>
              <w:rPr>
                <w:sz w:val="20"/>
              </w:rPr>
              <w:t>Privacy/security risk</w:t>
            </w:r>
          </w:p>
        </w:tc>
        <w:tc>
          <w:tcPr>
            <w:tcW w:w="3408" w:type="dxa"/>
            <w:vAlign w:val="center"/>
          </w:tcPr>
          <w:p w14:paraId="45F0D4E4" w14:textId="77777777" w:rsidR="00D223C5" w:rsidRDefault="00000000">
            <w:r>
              <w:rPr>
                <w:sz w:val="20"/>
              </w:rPr>
              <w:t>Authentication, authorization, encryption and secure secrets</w:t>
            </w:r>
          </w:p>
        </w:tc>
      </w:tr>
      <w:tr w:rsidR="00D223C5" w14:paraId="64BB67E4" w14:textId="77777777">
        <w:tc>
          <w:tcPr>
            <w:tcW w:w="3408" w:type="dxa"/>
            <w:vAlign w:val="center"/>
          </w:tcPr>
          <w:p w14:paraId="579003C0" w14:textId="77777777" w:rsidR="00D223C5" w:rsidRDefault="00000000">
            <w:r>
              <w:rPr>
                <w:sz w:val="20"/>
              </w:rPr>
              <w:t>Poor generated output</w:t>
            </w:r>
          </w:p>
        </w:tc>
        <w:tc>
          <w:tcPr>
            <w:tcW w:w="3408" w:type="dxa"/>
            <w:vAlign w:val="center"/>
          </w:tcPr>
          <w:p w14:paraId="4AECC08E" w14:textId="77777777" w:rsidR="00D223C5" w:rsidRDefault="00000000">
            <w:r>
              <w:rPr>
                <w:sz w:val="20"/>
              </w:rPr>
              <w:t>User trust/safety issues</w:t>
            </w:r>
          </w:p>
        </w:tc>
        <w:tc>
          <w:tcPr>
            <w:tcW w:w="3408" w:type="dxa"/>
            <w:vAlign w:val="center"/>
          </w:tcPr>
          <w:p w14:paraId="77A3DF53" w14:textId="77777777" w:rsidR="00D223C5" w:rsidRDefault="00000000">
            <w:r>
              <w:rPr>
                <w:sz w:val="20"/>
              </w:rPr>
              <w:t>Structured prompts, output validation and conservative fallback content</w:t>
            </w:r>
          </w:p>
        </w:tc>
      </w:tr>
    </w:tbl>
    <w:p w14:paraId="048D6FAC" w14:textId="77777777" w:rsidR="00D223C5" w:rsidRDefault="00000000">
      <w:pPr>
        <w:pStyle w:val="Heading1"/>
      </w:pPr>
      <w:r>
        <w:lastRenderedPageBreak/>
        <w:t>10. Final Vision</w:t>
      </w:r>
    </w:p>
    <w:p w14:paraId="4101C4CB" w14:textId="77777777" w:rsidR="00D223C5" w:rsidRDefault="00000000">
      <w:r>
        <w:t>The long-term vision for FitBuddy is to evolve from a simple AI workout-plan generator into a personalized digital fitness companion. The core architecture already provides the foundation: validated user profiles, persistent records, AI generation, feedback-based revision and safe fallback behavior. Future scaling should focus on production infrastructure, reliable AI orchestration, progress data and deeper personalization while keeping user safety and privacy at the center of the product.</w:t>
      </w:r>
    </w:p>
    <w:p w14:paraId="7BE77922" w14:textId="77777777" w:rsidR="00D223C5" w:rsidRDefault="00000000">
      <w:pPr>
        <w:jc w:val="center"/>
      </w:pPr>
      <w:r>
        <w:rPr>
          <w:b/>
          <w:sz w:val="20"/>
        </w:rPr>
        <w:t>FitBuddy – Scalability &amp; Future Plan</w:t>
      </w:r>
    </w:p>
    <w:sectPr w:rsidR="00D223C5"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07E69" w14:textId="77777777" w:rsidR="008A710E" w:rsidRDefault="008A710E">
      <w:pPr>
        <w:spacing w:after="0" w:line="240" w:lineRule="auto"/>
      </w:pPr>
      <w:r>
        <w:separator/>
      </w:r>
    </w:p>
  </w:endnote>
  <w:endnote w:type="continuationSeparator" w:id="0">
    <w:p w14:paraId="5B3C5682" w14:textId="77777777" w:rsidR="008A710E" w:rsidRDefault="008A7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A5EC" w14:textId="77777777" w:rsidR="00D223C5" w:rsidRDefault="00000000">
    <w:pPr>
      <w:pStyle w:val="Footer"/>
      <w:jc w:val="center"/>
    </w:pPr>
    <w:r>
      <w:t xml:space="preserve">Page </w:t>
    </w:r>
    <w:r>
      <w:fldChar w:fldCharType="begin"/>
    </w:r>
    <w:r>
      <w:instrText>PAGE</w:instrText>
    </w:r>
    <w:r w:rsidR="007A00C7">
      <w:fldChar w:fldCharType="separate"/>
    </w:r>
    <w:r w:rsidR="007A00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59C15" w14:textId="77777777" w:rsidR="008A710E" w:rsidRDefault="008A710E">
      <w:pPr>
        <w:spacing w:after="0" w:line="240" w:lineRule="auto"/>
      </w:pPr>
      <w:r>
        <w:separator/>
      </w:r>
    </w:p>
  </w:footnote>
  <w:footnote w:type="continuationSeparator" w:id="0">
    <w:p w14:paraId="0AC8AF4D" w14:textId="77777777" w:rsidR="008A710E" w:rsidRDefault="008A71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6399913">
    <w:abstractNumId w:val="8"/>
  </w:num>
  <w:num w:numId="2" w16cid:durableId="781994893">
    <w:abstractNumId w:val="6"/>
  </w:num>
  <w:num w:numId="3" w16cid:durableId="2144733260">
    <w:abstractNumId w:val="5"/>
  </w:num>
  <w:num w:numId="4" w16cid:durableId="1919443445">
    <w:abstractNumId w:val="4"/>
  </w:num>
  <w:num w:numId="5" w16cid:durableId="699938776">
    <w:abstractNumId w:val="7"/>
  </w:num>
  <w:num w:numId="6" w16cid:durableId="1385520201">
    <w:abstractNumId w:val="3"/>
  </w:num>
  <w:num w:numId="7" w16cid:durableId="338893457">
    <w:abstractNumId w:val="2"/>
  </w:num>
  <w:num w:numId="8" w16cid:durableId="1874490933">
    <w:abstractNumId w:val="1"/>
  </w:num>
  <w:num w:numId="9" w16cid:durableId="661812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7386"/>
    <w:rsid w:val="007A00C7"/>
    <w:rsid w:val="008A710E"/>
    <w:rsid w:val="00AA1D8D"/>
    <w:rsid w:val="00B47730"/>
    <w:rsid w:val="00CB0664"/>
    <w:rsid w:val="00D223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8664D"/>
  <w14:defaultImageDpi w14:val="300"/>
  <w15:docId w15:val="{29C5C5DC-299F-4C68-B7ED-D5A6964B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1162</Words>
  <Characters>6627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devananth</cp:lastModifiedBy>
  <cp:revision>2</cp:revision>
  <dcterms:created xsi:type="dcterms:W3CDTF">2013-12-23T23:15:00Z</dcterms:created>
  <dcterms:modified xsi:type="dcterms:W3CDTF">2026-09-30T10:17:00Z</dcterms:modified>
  <cp:category/>
</cp:coreProperties>
</file>