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logo-govone.png"/>
                    <pic:cNvPicPr/>
                  </pic:nvPicPr>
                  <pic:blipFill>
                    <a:blip r:embed="rId10"/>
                    <a:stretch>
                      <a:fillRect/>
                    </a:stretch>
                  </pic:blipFill>
                  <pic:spPr>
                    <a:xfrm>
                      <a:off x="0" y="0"/>
                      <a:ext cx="1440000" cy="1440000"/>
                    </a:xfrm>
                    <a:prstGeom prst="rect"/>
                  </pic:spPr>
                </pic:pic>
              </a:graphicData>
            </a:graphic>
          </wp:inline>
        </w:drawing>
      </w:r>
    </w:p>
    <w:p/>
    <w:p>
      <w:pPr>
        <w:jc w:val="center"/>
      </w:pPr>
      <w:r>
        <w:rPr>
          <w:rFonts w:ascii="Times New Roman" w:hAnsi="Times New Roman" w:eastAsia="Times New Roman"/>
          <w:b/>
          <w:color w:val="0066CC"/>
          <w:sz w:val="40"/>
        </w:rPr>
        <w:t>DỰ THI HACKATHON ĐỔI MỚI SÁNG TẠO 2026</w:t>
      </w:r>
    </w:p>
    <w:p>
      <w:pPr>
        <w:jc w:val="center"/>
      </w:pPr>
      <w:r>
        <w:rPr>
          <w:rFonts w:ascii="Times New Roman" w:hAnsi="Times New Roman" w:eastAsia="Times New Roman"/>
          <w:b/>
          <w:sz w:val="28"/>
        </w:rPr>
        <w:t>Đề tài 6: Ứng dụng AI nhằm nâng cao năng suất</w:t>
        <w:br/>
        <w:t>xử lý hồ sơ, thủ tục hành chính cho cơ quan nhà nước</w:t>
      </w:r>
    </w:p>
    <w:p>
      <w:pPr>
        <w:jc w:val="center"/>
        <w:pBdr>
          <w:bottom w:val="single" w:sz="12" w:space="1" w:color="0066CC"/>
        </w:pBdr>
      </w:pPr>
    </w:p>
    <w:p>
      <w:pPr>
        <w:jc w:val="center"/>
      </w:pPr>
      <w:r>
        <w:rPr>
          <w:rFonts w:ascii="Times New Roman" w:hAnsi="Times New Roman" w:eastAsia="Times New Roman"/>
          <w:b/>
          <w:color w:val="0066CC"/>
          <w:sz w:val="52"/>
        </w:rPr>
        <w:t>GovOne</w:t>
      </w:r>
    </w:p>
    <w:p>
      <w:pPr>
        <w:jc w:val="center"/>
      </w:pPr>
      <w:r>
        <w:rPr>
          <w:rFonts w:ascii="Times New Roman" w:hAnsi="Times New Roman" w:eastAsia="Times New Roman"/>
          <w:b/>
          <w:color w:val="0066CC"/>
          <w:sz w:val="32"/>
        </w:rPr>
        <w:t>Hệ thống quản lý hành chính công thông minh</w:t>
        <w:br/>
        <w:t>Voice-first • OCR • eKYC • Sentiment AI</w:t>
      </w:r>
    </w:p>
    <w:p>
      <w:pPr>
        <w:jc w:val="center"/>
      </w:pPr>
      <w:r>
        <w:rPr>
          <w:rFonts w:ascii="Times New Roman" w:hAnsi="Times New Roman" w:eastAsia="Times New Roman"/>
          <w:b/>
          <w:sz w:val="28"/>
        </w:rPr>
        <w:t xml:space="preserve">Bảng thi: </w:t>
      </w:r>
      <w:r>
        <w:rPr>
          <w:rFonts w:ascii="Times New Roman" w:hAnsi="Times New Roman" w:eastAsia="Times New Roman"/>
          <w:b w:val="0"/>
          <w:sz w:val="28"/>
        </w:rPr>
        <w:t>Bảng B (Challenger)</w:t>
      </w:r>
    </w:p>
    <w:p>
      <w:pPr>
        <w:jc w:val="center"/>
      </w:pPr>
      <w:r>
        <w:rPr>
          <w:rFonts w:ascii="Times New Roman" w:hAnsi="Times New Roman" w:eastAsia="Times New Roman"/>
          <w:b/>
          <w:sz w:val="28"/>
        </w:rPr>
        <w:t xml:space="preserve">Đội thi: </w:t>
      </w:r>
      <w:r>
        <w:rPr>
          <w:rFonts w:ascii="Times New Roman" w:hAnsi="Times New Roman" w:eastAsia="Times New Roman"/>
          <w:b w:val="0"/>
          <w:sz w:val="28"/>
        </w:rPr>
        <w:t>[Tên đội]</w:t>
      </w:r>
    </w:p>
    <w:p>
      <w:pPr>
        <w:jc w:val="center"/>
      </w:pPr>
      <w:r>
        <w:rPr>
          <w:rFonts w:ascii="Times New Roman" w:hAnsi="Times New Roman" w:eastAsia="Times New Roman"/>
          <w:b/>
          <w:sz w:val="28"/>
        </w:rPr>
        <w:t xml:space="preserve">Thành viên 1: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Thành viên 2: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Thành viên 3: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Thành viên 4: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Thành viên 5: </w:t>
      </w:r>
      <w:r>
        <w:rPr>
          <w:rFonts w:ascii="Times New Roman" w:hAnsi="Times New Roman" w:eastAsia="Times New Roman"/>
          <w:b w:val="0"/>
          <w:sz w:val="28"/>
        </w:rPr>
        <w:t>[Họ tên] — [Vai trò]</w:t>
      </w:r>
    </w:p>
    <w:p>
      <w:pPr>
        <w:jc w:val="center"/>
      </w:pPr>
      <w:r>
        <w:rPr>
          <w:rFonts w:ascii="Times New Roman" w:hAnsi="Times New Roman" w:eastAsia="Times New Roman"/>
          <w:b/>
          <w:sz w:val="28"/>
        </w:rPr>
        <w:t xml:space="preserve">Ngày nộp: </w:t>
      </w:r>
      <w:r>
        <w:rPr>
          <w:rFonts w:ascii="Times New Roman" w:hAnsi="Times New Roman" w:eastAsia="Times New Roman"/>
          <w:b w:val="0"/>
          <w:sz w:val="28"/>
        </w:rPr>
        <w:t>16/06/2026</w:t>
      </w:r>
    </w:p>
    <w:p>
      <w:r>
        <w:br w:type="page"/>
      </w:r>
    </w:p>
    <w:p>
      <w:pPr>
        <w:jc w:val="left"/>
        <w:pBdr>
          <w:bottom w:val="single" w:sz="8" w:space="1" w:color="0066CC"/>
        </w:pBdr>
      </w:pPr>
      <w:r>
        <w:rPr>
          <w:rFonts w:ascii="Times New Roman" w:hAnsi="Times New Roman" w:eastAsia="Times New Roman"/>
          <w:b/>
          <w:color w:val="0066CC"/>
          <w:sz w:val="36"/>
        </w:rPr>
        <w:t>1. ĐẶT VẤN ĐỀ</w:t>
      </w:r>
    </w:p>
    <w:p>
      <w:pPr>
        <w:jc w:val="left"/>
      </w:pPr>
      <w:r>
        <w:rPr>
          <w:rFonts w:ascii="Times New Roman" w:hAnsi="Times New Roman" w:eastAsia="Times New Roman"/>
          <w:b/>
          <w:color w:val="0066CC"/>
          <w:sz w:val="32"/>
        </w:rPr>
        <w:t>1.1 Bối cảnh</w:t>
      </w:r>
    </w:p>
    <w:p>
      <w:pPr>
        <w:spacing w:line="360" w:lineRule="auto"/>
        <w:ind w:firstLine="720"/>
        <w:jc w:val="both"/>
      </w:pPr>
      <w:r>
        <w:rPr>
          <w:rFonts w:ascii="Times New Roman" w:hAnsi="Times New Roman" w:eastAsia="Times New Roman"/>
          <w:b w:val="0"/>
          <w:sz w:val="28"/>
        </w:rPr>
        <w:t>Chuyển đổi số hành chính công là nhiệm vụ trọng tâm của Chính phủ giai đoạn 2026-2030. Cổng Dịch vụ công Quốc gia đã đạt hơn 4.000 thủ tục hành chính trực tuyến, nhưng tỷ lệ người dân sử dụng còn thấp (~30%) do rào cản công nghệ và giao diện phức tạp.</w:t>
      </w:r>
    </w:p>
    <w:p>
      <w:pPr>
        <w:spacing w:line="360" w:lineRule="auto"/>
        <w:ind w:firstLine="720"/>
        <w:jc w:val="both"/>
      </w:pPr>
      <w:r>
        <w:rPr>
          <w:rFonts w:ascii="Times New Roman" w:hAnsi="Times New Roman" w:eastAsia="Times New Roman"/>
          <w:b w:val="0"/>
          <w:sz w:val="28"/>
        </w:rPr>
        <w:t>Về phía cơ quan nhà nước, khối lượng hồ sơ giấy tờ lưu trữ tại các UBND cấp phường vẫn còn rất lớn — trung bình 50.000-200.000 hồ sơ/đơn vị, phần lớn chưa được số hóa (Bộ TT&amp;TT 2025). Việc tra cứu, đối chiếu thông tin từ những hồ sơ giấy cũ hoàn toàn dựa vào thủ công, mất 30-60 phút/hồ sơ, dễ sai sót và gây ách tắc.</w:t>
      </w:r>
    </w:p>
    <w:p>
      <w:pPr>
        <w:jc w:val="left"/>
      </w:pPr>
      <w:r>
        <w:rPr>
          <w:rFonts w:ascii="Times New Roman" w:hAnsi="Times New Roman" w:eastAsia="Times New Roman"/>
          <w:b/>
          <w:color w:val="0066CC"/>
          <w:sz w:val="32"/>
        </w:rPr>
        <w:t>1.2 Bốn Pain-point chính</w:t>
      </w:r>
    </w:p>
    <w:p>
      <w:pPr>
        <w:spacing w:line="360" w:lineRule="auto"/>
        <w:jc w:val="both"/>
      </w:pPr>
      <w:r>
        <w:rPr>
          <w:rFonts w:ascii="Times New Roman" w:hAnsi="Times New Roman" w:eastAsia="Times New Roman"/>
          <w:b w:val="0"/>
          <w:sz w:val="28"/>
        </w:rPr>
        <w:t>Qua khảo sát thực tế tại các UBND phường và bộ phận một cửa, chúng tôi xác định 4 pain-point cốt lõi: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w:t>
            </w:r>
          </w:p>
        </w:tc>
        <w:tc>
          <w:tcPr>
            <w:tcW w:type="dxa" w:w="2268"/>
            <w:shd w:fill="0066CC" w:val="clear"/>
          </w:tcPr>
          <w:p>
            <w:pPr>
              <w:jc w:val="center"/>
            </w:pPr>
            <w:r/>
            <w:r>
              <w:rPr>
                <w:rFonts w:ascii="Times New Roman" w:hAnsi="Times New Roman" w:eastAsia="Times New Roman"/>
                <w:b/>
                <w:color w:val="FFFFFF"/>
                <w:sz w:val="22"/>
              </w:rPr>
              <w:t>Pain-point</w:t>
            </w:r>
          </w:p>
        </w:tc>
        <w:tc>
          <w:tcPr>
            <w:tcW w:type="dxa" w:w="2268"/>
            <w:shd w:fill="0066CC" w:val="clear"/>
          </w:tcPr>
          <w:p>
            <w:pPr>
              <w:jc w:val="center"/>
            </w:pPr>
            <w:r/>
            <w:r>
              <w:rPr>
                <w:rFonts w:ascii="Times New Roman" w:hAnsi="Times New Roman" w:eastAsia="Times New Roman"/>
                <w:b/>
                <w:color w:val="FFFFFF"/>
                <w:sz w:val="22"/>
              </w:rPr>
              <w:t>Minh chứng</w:t>
            </w:r>
          </w:p>
        </w:tc>
        <w:tc>
          <w:tcPr>
            <w:tcW w:type="dxa" w:w="2268"/>
            <w:shd w:fill="0066CC" w:val="clear"/>
          </w:tcPr>
          <w:p>
            <w:pPr>
              <w:jc w:val="center"/>
            </w:pPr>
            <w:r/>
            <w:r>
              <w:rPr>
                <w:rFonts w:ascii="Times New Roman" w:hAnsi="Times New Roman" w:eastAsia="Times New Roman"/>
                <w:b/>
                <w:color w:val="FFFFFF"/>
                <w:sz w:val="22"/>
              </w:rPr>
              <w:t>Đối tượng</w:t>
            </w:r>
          </w:p>
        </w:tc>
      </w:tr>
      <w:tr>
        <w:tc>
          <w:tcPr>
            <w:tcW w:type="dxa" w:w="2268"/>
          </w:tcPr>
          <w:p>
            <w:pPr>
              <w:jc w:val="left"/>
            </w:pPr>
            <w:r/>
            <w:r>
              <w:rPr>
                <w:rFonts w:ascii="Times New Roman" w:hAnsi="Times New Roman" w:eastAsia="Times New Roman"/>
                <w:b w:val="0"/>
                <w:sz w:val="20"/>
              </w:rPr>
              <w:t>PP1</w:t>
            </w:r>
          </w:p>
        </w:tc>
        <w:tc>
          <w:tcPr>
            <w:tcW w:type="dxa" w:w="2268"/>
          </w:tcPr>
          <w:p>
            <w:pPr>
              <w:jc w:val="left"/>
            </w:pPr>
            <w:r/>
            <w:r>
              <w:rPr>
                <w:rFonts w:ascii="Times New Roman" w:hAnsi="Times New Roman" w:eastAsia="Times New Roman"/>
                <w:b w:val="0"/>
                <w:sz w:val="20"/>
              </w:rPr>
              <w:t>Người dân gặp rào cản công nghệ — giao diện phức tạp, ngôn ngữ hành chính khó hiểu</w:t>
            </w:r>
          </w:p>
        </w:tc>
        <w:tc>
          <w:tcPr>
            <w:tcW w:type="dxa" w:w="2268"/>
          </w:tcPr>
          <w:p>
            <w:pPr>
              <w:jc w:val="left"/>
            </w:pPr>
            <w:r/>
            <w:r>
              <w:rPr>
                <w:rFonts w:ascii="Times New Roman" w:hAnsi="Times New Roman" w:eastAsia="Times New Roman"/>
                <w:b w:val="0"/>
                <w:sz w:val="20"/>
              </w:rPr>
              <w:t>65% người &gt;60 tuổi không tự tra cứu được thủ tục online (Bộ TT&amp;TT 2025)</w:t>
            </w:r>
          </w:p>
        </w:tc>
        <w:tc>
          <w:tcPr>
            <w:tcW w:type="dxa" w:w="2268"/>
          </w:tcPr>
          <w:p>
            <w:pPr>
              <w:jc w:val="left"/>
            </w:pPr>
            <w:r/>
            <w:r>
              <w:rPr>
                <w:rFonts w:ascii="Times New Roman" w:hAnsi="Times New Roman" w:eastAsia="Times New Roman"/>
                <w:b w:val="0"/>
                <w:sz w:val="20"/>
              </w:rPr>
              <w:t>Người già, người khuyết tật</w:t>
            </w:r>
          </w:p>
        </w:tc>
      </w:tr>
      <w:tr>
        <w:tc>
          <w:tcPr>
            <w:tcW w:type="dxa" w:w="2268"/>
            <w:shd w:fill="E8F0FE" w:val="clear"/>
          </w:tcPr>
          <w:p>
            <w:pPr>
              <w:jc w:val="left"/>
            </w:pPr>
            <w:r/>
            <w:r>
              <w:rPr>
                <w:rFonts w:ascii="Times New Roman" w:hAnsi="Times New Roman" w:eastAsia="Times New Roman"/>
                <w:b w:val="0"/>
                <w:sz w:val="20"/>
              </w:rPr>
              <w:t>PP2</w:t>
            </w:r>
          </w:p>
        </w:tc>
        <w:tc>
          <w:tcPr>
            <w:tcW w:type="dxa" w:w="2268"/>
            <w:shd w:fill="E8F0FE" w:val="clear"/>
          </w:tcPr>
          <w:p>
            <w:pPr>
              <w:jc w:val="left"/>
            </w:pPr>
            <w:r/>
            <w:r>
              <w:rPr>
                <w:rFonts w:ascii="Times New Roman" w:hAnsi="Times New Roman" w:eastAsia="Times New Roman"/>
                <w:b w:val="0"/>
                <w:sz w:val="20"/>
              </w:rPr>
              <w:t>Tồn đọng hồ sơ giấy chưa số hóa — tra cứu, đối chiếu thủ công</w:t>
            </w:r>
          </w:p>
        </w:tc>
        <w:tc>
          <w:tcPr>
            <w:tcW w:type="dxa" w:w="2268"/>
            <w:shd w:fill="E8F0FE" w:val="clear"/>
          </w:tcPr>
          <w:p>
            <w:pPr>
              <w:jc w:val="left"/>
            </w:pPr>
            <w:r/>
            <w:r>
              <w:rPr>
                <w:rFonts w:ascii="Times New Roman" w:hAnsi="Times New Roman" w:eastAsia="Times New Roman"/>
                <w:b w:val="0"/>
                <w:sz w:val="20"/>
              </w:rPr>
              <w:t>~70% hồ sơ lưu trữ chưa số hóa; 30-60 phút/tra cứu (Bộ TT&amp;TT 2025)</w:t>
            </w:r>
          </w:p>
        </w:tc>
        <w:tc>
          <w:tcPr>
            <w:tcW w:type="dxa" w:w="2268"/>
            <w:shd w:fill="E8F0FE" w:val="clear"/>
          </w:tcPr>
          <w:p>
            <w:pPr>
              <w:jc w:val="left"/>
            </w:pPr>
            <w:r/>
            <w:r>
              <w:rPr>
                <w:rFonts w:ascii="Times New Roman" w:hAnsi="Times New Roman" w:eastAsia="Times New Roman"/>
                <w:b w:val="0"/>
                <w:sz w:val="20"/>
              </w:rPr>
              <w:t>Cán bộ văn thư, lưu trữ</w:t>
            </w:r>
          </w:p>
        </w:tc>
      </w:tr>
      <w:tr>
        <w:tc>
          <w:tcPr>
            <w:tcW w:type="dxa" w:w="2268"/>
          </w:tcPr>
          <w:p>
            <w:pPr>
              <w:jc w:val="left"/>
            </w:pPr>
            <w:r/>
            <w:r>
              <w:rPr>
                <w:rFonts w:ascii="Times New Roman" w:hAnsi="Times New Roman" w:eastAsia="Times New Roman"/>
                <w:b w:val="0"/>
                <w:sz w:val="20"/>
              </w:rPr>
              <w:t>PP3</w:t>
            </w:r>
          </w:p>
        </w:tc>
        <w:tc>
          <w:tcPr>
            <w:tcW w:type="dxa" w:w="2268"/>
          </w:tcPr>
          <w:p>
            <w:pPr>
              <w:jc w:val="left"/>
            </w:pPr>
            <w:r/>
            <w:r>
              <w:rPr>
                <w:rFonts w:ascii="Times New Roman" w:hAnsi="Times New Roman" w:eastAsia="Times New Roman"/>
                <w:b w:val="0"/>
                <w:sz w:val="20"/>
              </w:rPr>
              <w:t>Cán bộ một cửa quá tải — hướng dẫn lặp lại, kiểm tra hồ sơ thủ công</w:t>
            </w:r>
          </w:p>
        </w:tc>
        <w:tc>
          <w:tcPr>
            <w:tcW w:type="dxa" w:w="2268"/>
          </w:tcPr>
          <w:p>
            <w:pPr>
              <w:jc w:val="left"/>
            </w:pPr>
            <w:r/>
            <w:r>
              <w:rPr>
                <w:rFonts w:ascii="Times New Roman" w:hAnsi="Times New Roman" w:eastAsia="Times New Roman"/>
                <w:b w:val="0"/>
                <w:sz w:val="20"/>
              </w:rPr>
              <w:t>1 cán bộ tiếp ~50-70 lượt/ngày, 60% là hướng dẫn thủ tục (UBND TP.HCM)</w:t>
            </w:r>
          </w:p>
        </w:tc>
        <w:tc>
          <w:tcPr>
            <w:tcW w:type="dxa" w:w="2268"/>
          </w:tcPr>
          <w:p>
            <w:pPr>
              <w:jc w:val="left"/>
            </w:pPr>
            <w:r/>
            <w:r>
              <w:rPr>
                <w:rFonts w:ascii="Times New Roman" w:hAnsi="Times New Roman" w:eastAsia="Times New Roman"/>
                <w:b w:val="0"/>
                <w:sz w:val="20"/>
              </w:rPr>
              <w:t>Cán bộ một cửa, người dân</w:t>
            </w:r>
          </w:p>
        </w:tc>
      </w:tr>
      <w:tr>
        <w:tc>
          <w:tcPr>
            <w:tcW w:type="dxa" w:w="2268"/>
            <w:shd w:fill="E8F0FE" w:val="clear"/>
          </w:tcPr>
          <w:p>
            <w:pPr>
              <w:jc w:val="left"/>
            </w:pPr>
            <w:r/>
            <w:r>
              <w:rPr>
                <w:rFonts w:ascii="Times New Roman" w:hAnsi="Times New Roman" w:eastAsia="Times New Roman"/>
                <w:b w:val="0"/>
                <w:sz w:val="20"/>
              </w:rPr>
              <w:t>PP4</w:t>
            </w:r>
          </w:p>
        </w:tc>
        <w:tc>
          <w:tcPr>
            <w:tcW w:type="dxa" w:w="2268"/>
            <w:shd w:fill="E8F0FE" w:val="clear"/>
          </w:tcPr>
          <w:p>
            <w:pPr>
              <w:jc w:val="left"/>
            </w:pPr>
            <w:r/>
            <w:r>
              <w:rPr>
                <w:rFonts w:ascii="Times New Roman" w:hAnsi="Times New Roman" w:eastAsia="Times New Roman"/>
                <w:b w:val="0"/>
                <w:sz w:val="20"/>
              </w:rPr>
              <w:t>Rủi ro sai sót, thất lạc, hư hỏng hồ sơ giấy</w:t>
            </w:r>
          </w:p>
        </w:tc>
        <w:tc>
          <w:tcPr>
            <w:tcW w:type="dxa" w:w="2268"/>
            <w:shd w:fill="E8F0FE" w:val="clear"/>
          </w:tcPr>
          <w:p>
            <w:pPr>
              <w:jc w:val="left"/>
            </w:pPr>
            <w:r/>
            <w:r>
              <w:rPr>
                <w:rFonts w:ascii="Times New Roman" w:hAnsi="Times New Roman" w:eastAsia="Times New Roman"/>
                <w:b w:val="0"/>
                <w:sz w:val="20"/>
              </w:rPr>
              <w:t>~15% hồ sơ giấy sau 5 năm bị phai mờ, rách, mất chữ (Lưu trữ QG 2024)</w:t>
            </w:r>
          </w:p>
        </w:tc>
        <w:tc>
          <w:tcPr>
            <w:tcW w:type="dxa" w:w="2268"/>
            <w:shd w:fill="E8F0FE" w:val="clear"/>
          </w:tcPr>
          <w:p>
            <w:pPr>
              <w:jc w:val="left"/>
            </w:pPr>
            <w:r/>
            <w:r>
              <w:rPr>
                <w:rFonts w:ascii="Times New Roman" w:hAnsi="Times New Roman" w:eastAsia="Times New Roman"/>
                <w:b w:val="0"/>
                <w:sz w:val="20"/>
              </w:rPr>
              <w:t>Cơ quan nhà nước, người dân</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1.3 Tại sao AI là giải pháp?</w:t>
      </w:r>
    </w:p>
    <w:p>
      <w:pPr>
        <w:spacing w:line="360" w:lineRule="auto"/>
        <w:jc w:val="both"/>
      </w:pPr>
      <w:r>
        <w:rPr>
          <w:rFonts w:ascii="Times New Roman" w:hAnsi="Times New Roman" w:eastAsia="Times New Roman"/>
          <w:b w:val="0"/>
          <w:sz w:val="28"/>
        </w:rPr>
        <w:t>Bốn pain-point trên đều có thể giải quyết bằng AI:</w:t>
      </w:r>
    </w:p>
    <w:p>
      <w:pPr>
        <w:spacing w:line="360" w:lineRule="auto"/>
        <w:ind w:left="850"/>
        <w:jc w:val="both"/>
      </w:pPr>
      <w:r>
        <w:rPr>
          <w:rFonts w:ascii="Times New Roman" w:hAnsi="Times New Roman" w:eastAsia="Times New Roman"/>
          <w:b w:val="0"/>
          <w:sz w:val="28"/>
        </w:rPr>
        <w:t xml:space="preserve">• </w:t>
      </w:r>
      <w:r>
        <w:rPr>
          <w:rFonts w:ascii="Times New Roman" w:hAnsi="Times New Roman" w:eastAsia="Times New Roman"/>
          <w:b/>
          <w:sz w:val="28"/>
        </w:rPr>
        <w:t xml:space="preserve">PP1 → </w:t>
      </w:r>
      <w:r>
        <w:rPr>
          <w:rFonts w:ascii="Times New Roman" w:hAnsi="Times New Roman" w:eastAsia="Times New Roman"/>
          <w:b w:val="0"/>
          <w:sz w:val="28"/>
        </w:rPr>
        <w:t>Xử lý ngôn ngữ tự nhiên &amp; Voice: SmartVoice STT giúp người dân nói thay vì gõ. Smartbot hướng dẫn thủ tục từng bước.</w:t>
      </w:r>
    </w:p>
    <w:p>
      <w:pPr>
        <w:spacing w:line="360" w:lineRule="auto"/>
        <w:ind w:left="850"/>
        <w:jc w:val="both"/>
      </w:pPr>
      <w:r>
        <w:rPr>
          <w:rFonts w:ascii="Times New Roman" w:hAnsi="Times New Roman" w:eastAsia="Times New Roman"/>
          <w:b w:val="0"/>
          <w:sz w:val="28"/>
        </w:rPr>
        <w:t xml:space="preserve">• </w:t>
      </w:r>
      <w:r>
        <w:rPr>
          <w:rFonts w:ascii="Times New Roman" w:hAnsi="Times New Roman" w:eastAsia="Times New Roman"/>
          <w:b/>
          <w:sz w:val="28"/>
        </w:rPr>
        <w:t xml:space="preserve">PP2 → </w:t>
      </w:r>
      <w:r>
        <w:rPr>
          <w:rFonts w:ascii="Times New Roman" w:hAnsi="Times New Roman" w:eastAsia="Times New Roman"/>
          <w:b w:val="0"/>
          <w:sz w:val="28"/>
        </w:rPr>
        <w:t>OCR &amp; Document AI: SmartReader tự động nhận dạng và bóc tách thông tin từ hồ sơ giấy, chuyển đổi thành dữ liệu số.</w:t>
      </w:r>
    </w:p>
    <w:p>
      <w:pPr>
        <w:spacing w:line="360" w:lineRule="auto"/>
        <w:ind w:left="850"/>
        <w:jc w:val="both"/>
      </w:pPr>
      <w:r>
        <w:rPr>
          <w:rFonts w:ascii="Times New Roman" w:hAnsi="Times New Roman" w:eastAsia="Times New Roman"/>
          <w:b w:val="0"/>
          <w:sz w:val="28"/>
        </w:rPr>
        <w:t xml:space="preserve">• </w:t>
      </w:r>
      <w:r>
        <w:rPr>
          <w:rFonts w:ascii="Times New Roman" w:hAnsi="Times New Roman" w:eastAsia="Times New Roman"/>
          <w:b/>
          <w:sz w:val="28"/>
        </w:rPr>
        <w:t xml:space="preserve">PP3 → </w:t>
      </w:r>
      <w:r>
        <w:rPr>
          <w:rFonts w:ascii="Times New Roman" w:hAnsi="Times New Roman" w:eastAsia="Times New Roman"/>
          <w:b w:val="0"/>
          <w:sz w:val="28"/>
        </w:rPr>
        <w:t>Tự động hóa quy trình: AI xử lý câu hỏi lặp lại, tự động tra cứu và đối chiếu thông tin — giảm tải 40% cho cán bộ.</w:t>
      </w:r>
    </w:p>
    <w:p>
      <w:pPr>
        <w:spacing w:line="360" w:lineRule="auto"/>
        <w:ind w:left="850"/>
        <w:jc w:val="both"/>
      </w:pPr>
      <w:r>
        <w:rPr>
          <w:rFonts w:ascii="Times New Roman" w:hAnsi="Times New Roman" w:eastAsia="Times New Roman"/>
          <w:b w:val="0"/>
          <w:sz w:val="28"/>
        </w:rPr>
        <w:t xml:space="preserve">• </w:t>
      </w:r>
      <w:r>
        <w:rPr>
          <w:rFonts w:ascii="Times New Roman" w:hAnsi="Times New Roman" w:eastAsia="Times New Roman"/>
          <w:b/>
          <w:sz w:val="28"/>
        </w:rPr>
        <w:t xml:space="preserve">PP4 → </w:t>
      </w:r>
      <w:r>
        <w:rPr>
          <w:rFonts w:ascii="Times New Roman" w:hAnsi="Times New Roman" w:eastAsia="Times New Roman"/>
          <w:b w:val="0"/>
          <w:sz w:val="28"/>
        </w:rPr>
        <w:t>Auto-validate &amp; Sentiment AI: AI kiểm tra tính hợp lệ, phát hiện sai lệch. Camera AI phân tích cảm xúc — đo hài lòng real-time.</w:t>
      </w:r>
    </w:p>
    <w:p>
      <w:pPr>
        <w:spacing w:line="360" w:lineRule="auto"/>
        <w:ind w:firstLine="720"/>
        <w:jc w:val="both"/>
      </w:pPr>
      <w:r>
        <w:rPr>
          <w:rFonts w:ascii="Times New Roman" w:hAnsi="Times New Roman" w:eastAsia="Times New Roman"/>
          <w:b w:val="0"/>
          <w:sz w:val="28"/>
        </w:rPr>
        <w:t>Công nghệ AI của VNPT được chọn vì: SmartReader OCR tiếng Việt &gt;95%, SmartVoice STT/TTS đa vùng miền, eKYC đáp ứng tiêu chuẩn bảo mật nhà nước.</w:t>
      </w:r>
    </w:p>
    <w:p>
      <w:pPr>
        <w:jc w:val="left"/>
      </w:pPr>
      <w:r>
        <w:rPr>
          <w:rFonts w:ascii="Times New Roman" w:hAnsi="Times New Roman" w:eastAsia="Times New Roman"/>
          <w:b/>
          <w:color w:val="0066CC"/>
          <w:sz w:val="32"/>
        </w:rPr>
        <w:t>1.4 Từ vấn đề đến giải pháp</w:t>
      </w:r>
    </w:p>
    <w:p>
      <w:pPr>
        <w:spacing w:line="360" w:lineRule="auto"/>
        <w:ind w:firstLine="720"/>
        <w:jc w:val="both"/>
      </w:pPr>
      <w:r>
        <w:rPr>
          <w:rFonts w:ascii="Times New Roman" w:hAnsi="Times New Roman" w:eastAsia="Times New Roman"/>
          <w:b w:val="0"/>
          <w:sz w:val="28"/>
        </w:rPr>
        <w:t>Xuất phát từ thực tế đó, chúng tôi đề xuất GovOne — hệ thống quản lý hành chính công thông minh, tích hợp cả hai luồng: (1) Giao tiếp giọng nói cho người dân và (2) OCR &amp; xử lý hồ sơ cho cán bộ. GovOne kết hợp 7 API AI của VNPT — SmartVoice, Smartbot, SmartReader, eKYC và SmartVision — trong một nền tảng thống nhất.</w:t>
      </w:r>
    </w:p>
    <w:p>
      <w:r>
        <w:br w:type="page"/>
      </w:r>
    </w:p>
    <w:p>
      <w:pPr>
        <w:jc w:val="left"/>
        <w:pBdr>
          <w:bottom w:val="single" w:sz="8" w:space="1" w:color="0066CC"/>
        </w:pBdr>
      </w:pPr>
      <w:r>
        <w:rPr>
          <w:rFonts w:ascii="Times New Roman" w:hAnsi="Times New Roman" w:eastAsia="Times New Roman"/>
          <w:b/>
          <w:color w:val="0066CC"/>
          <w:sz w:val="36"/>
        </w:rPr>
        <w:t>4. TÍNH KHẢ THI</w:t>
      </w:r>
    </w:p>
    <w:p>
      <w:pPr>
        <w:jc w:val="left"/>
      </w:pPr>
      <w:r>
        <w:rPr>
          <w:rFonts w:ascii="Times New Roman" w:hAnsi="Times New Roman" w:eastAsia="Times New Roman"/>
          <w:b/>
          <w:color w:val="0066CC"/>
          <w:sz w:val="32"/>
        </w:rPr>
        <w:t>4.1 Nguồn dữ liệu</w:t>
      </w:r>
    </w:p>
    <w:p>
      <w:pPr>
        <w:spacing w:line="360" w:lineRule="auto"/>
        <w:ind w:firstLine="720"/>
        <w:jc w:val="both"/>
      </w:pPr>
      <w:r>
        <w:rPr>
          <w:rFonts w:ascii="Times New Roman" w:hAnsi="Times New Roman" w:eastAsia="Times New Roman"/>
          <w:b w:val="0"/>
          <w:sz w:val="28"/>
        </w:rPr>
        <w:t>GovOne tận dụng 4 nguồn dữ liệu chính để đảm bảo độ chính xác và tin cậy trong xử lý: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Nguồn dữ liệu</w:t>
            </w:r>
          </w:p>
        </w:tc>
        <w:tc>
          <w:tcPr>
            <w:tcW w:type="dxa" w:w="2268"/>
            <w:shd w:fill="0066CC" w:val="clear"/>
          </w:tcPr>
          <w:p>
            <w:pPr>
              <w:jc w:val="center"/>
            </w:pPr>
            <w:r/>
            <w:r>
              <w:rPr>
                <w:rFonts w:ascii="Times New Roman" w:hAnsi="Times New Roman" w:eastAsia="Times New Roman"/>
                <w:b/>
                <w:color w:val="FFFFFF"/>
                <w:sz w:val="22"/>
              </w:rPr>
              <w:t>Mô tả</w:t>
            </w:r>
          </w:p>
        </w:tc>
        <w:tc>
          <w:tcPr>
            <w:tcW w:type="dxa" w:w="2268"/>
            <w:shd w:fill="0066CC" w:val="clear"/>
          </w:tcPr>
          <w:p>
            <w:pPr>
              <w:jc w:val="center"/>
            </w:pPr>
            <w:r/>
            <w:r>
              <w:rPr>
                <w:rFonts w:ascii="Times New Roman" w:hAnsi="Times New Roman" w:eastAsia="Times New Roman"/>
                <w:b/>
                <w:color w:val="FFFFFF"/>
                <w:sz w:val="22"/>
              </w:rPr>
              <w:t>Phạm vi</w:t>
            </w:r>
          </w:p>
        </w:tc>
        <w:tc>
          <w:tcPr>
            <w:tcW w:type="dxa" w:w="2268"/>
            <w:shd w:fill="0066CC" w:val="clear"/>
          </w:tcPr>
          <w:p>
            <w:pPr>
              <w:jc w:val="center"/>
            </w:pPr>
            <w:r/>
            <w:r>
              <w:rPr>
                <w:rFonts w:ascii="Times New Roman" w:hAnsi="Times New Roman" w:eastAsia="Times New Roman"/>
                <w:b/>
                <w:color w:val="FFFFFF"/>
                <w:sz w:val="22"/>
              </w:rPr>
              <w:t>Phương thức kết nối</w:t>
            </w:r>
          </w:p>
        </w:tc>
      </w:tr>
      <w:tr>
        <w:tc>
          <w:tcPr>
            <w:tcW w:type="dxa" w:w="2268"/>
          </w:tcPr>
          <w:p>
            <w:pPr>
              <w:jc w:val="center"/>
            </w:pPr>
            <w:r/>
            <w:r>
              <w:rPr>
                <w:rFonts w:ascii="Times New Roman" w:hAnsi="Times New Roman" w:eastAsia="Times New Roman"/>
                <w:b w:val="0"/>
                <w:sz w:val="20"/>
              </w:rPr>
              <w:t>API VNPT (SmartVoice, SmartReader, eKYC, SmartVision)</w:t>
            </w:r>
          </w:p>
        </w:tc>
        <w:tc>
          <w:tcPr>
            <w:tcW w:type="dxa" w:w="2268"/>
          </w:tcPr>
          <w:p>
            <w:pPr>
              <w:jc w:val="left"/>
            </w:pPr>
            <w:r/>
            <w:r>
              <w:rPr>
                <w:rFonts w:ascii="Times New Roman" w:hAnsi="Times New Roman" w:eastAsia="Times New Roman"/>
                <w:b w:val="0"/>
                <w:sz w:val="20"/>
              </w:rPr>
              <w:t>Dịch vụ AI đám mây do VNPT cung cấp, hỗ trợ STT/TTS, OCR, eKYC, phân loại giấy tờ, nhận diện cảm xúc</w:t>
            </w:r>
          </w:p>
        </w:tc>
        <w:tc>
          <w:tcPr>
            <w:tcW w:type="dxa" w:w="2268"/>
          </w:tcPr>
          <w:p>
            <w:pPr>
              <w:jc w:val="center"/>
            </w:pPr>
            <w:r/>
            <w:r>
              <w:rPr>
                <w:rFonts w:ascii="Times New Roman" w:hAnsi="Times New Roman" w:eastAsia="Times New Roman"/>
                <w:b w:val="0"/>
                <w:sz w:val="20"/>
              </w:rPr>
              <w:t>Toàn quốc</w:t>
            </w:r>
          </w:p>
        </w:tc>
        <w:tc>
          <w:tcPr>
            <w:tcW w:type="dxa" w:w="2268"/>
          </w:tcPr>
          <w:p>
            <w:pPr>
              <w:jc w:val="center"/>
            </w:pPr>
            <w:r/>
            <w:r>
              <w:rPr>
                <w:rFonts w:ascii="Times New Roman" w:hAnsi="Times New Roman" w:eastAsia="Times New Roman"/>
                <w:b w:val="0"/>
                <w:sz w:val="20"/>
              </w:rPr>
              <w:t>REST API qua HTTPS, có SLA 99.5%</w:t>
            </w:r>
          </w:p>
        </w:tc>
      </w:tr>
      <w:tr>
        <w:tc>
          <w:tcPr>
            <w:tcW w:type="dxa" w:w="2268"/>
            <w:shd w:fill="E8F0FE" w:val="clear"/>
          </w:tcPr>
          <w:p>
            <w:pPr>
              <w:jc w:val="center"/>
            </w:pPr>
            <w:r/>
            <w:r>
              <w:rPr>
                <w:rFonts w:ascii="Times New Roman" w:hAnsi="Times New Roman" w:eastAsia="Times New Roman"/>
                <w:b w:val="0"/>
                <w:sz w:val="20"/>
              </w:rPr>
              <w:t>Hồ sơ giấy tờ lưu trữ</w:t>
            </w:r>
          </w:p>
        </w:tc>
        <w:tc>
          <w:tcPr>
            <w:tcW w:type="dxa" w:w="2268"/>
            <w:shd w:fill="E8F0FE" w:val="clear"/>
          </w:tcPr>
          <w:p>
            <w:pPr>
              <w:jc w:val="left"/>
            </w:pPr>
            <w:r/>
            <w:r>
              <w:rPr>
                <w:rFonts w:ascii="Times New Roman" w:hAnsi="Times New Roman" w:eastAsia="Times New Roman"/>
                <w:b w:val="0"/>
                <w:sz w:val="20"/>
              </w:rPr>
              <w:t>Tài liệu vật lý đang lưu tại UBND phường — CCCD, sổ hộ khẩu, giấy khai sinh, đơn từ hành chính</w:t>
            </w:r>
          </w:p>
        </w:tc>
        <w:tc>
          <w:tcPr>
            <w:tcW w:type="dxa" w:w="2268"/>
            <w:shd w:fill="E8F0FE" w:val="clear"/>
          </w:tcPr>
          <w:p>
            <w:pPr>
              <w:jc w:val="center"/>
            </w:pPr>
            <w:r/>
            <w:r>
              <w:rPr>
                <w:rFonts w:ascii="Times New Roman" w:hAnsi="Times New Roman" w:eastAsia="Times New Roman"/>
                <w:b w:val="0"/>
                <w:sz w:val="20"/>
              </w:rPr>
              <w:t>Từng UBND</w:t>
            </w:r>
          </w:p>
        </w:tc>
        <w:tc>
          <w:tcPr>
            <w:tcW w:type="dxa" w:w="2268"/>
            <w:shd w:fill="E8F0FE" w:val="clear"/>
          </w:tcPr>
          <w:p>
            <w:pPr>
              <w:jc w:val="center"/>
            </w:pPr>
            <w:r/>
            <w:r>
              <w:rPr>
                <w:rFonts w:ascii="Times New Roman" w:hAnsi="Times New Roman" w:eastAsia="Times New Roman"/>
                <w:b w:val="0"/>
                <w:sz w:val="20"/>
              </w:rPr>
              <w:t>Scan qua thiết bị Kiosk hoặc máy scan văn phòng</w:t>
            </w:r>
          </w:p>
        </w:tc>
      </w:tr>
      <w:tr>
        <w:tc>
          <w:tcPr>
            <w:tcW w:type="dxa" w:w="2268"/>
          </w:tcPr>
          <w:p>
            <w:pPr>
              <w:jc w:val="center"/>
            </w:pPr>
            <w:r/>
            <w:r>
              <w:rPr>
                <w:rFonts w:ascii="Times New Roman" w:hAnsi="Times New Roman" w:eastAsia="Times New Roman"/>
                <w:b w:val="0"/>
                <w:sz w:val="20"/>
              </w:rPr>
              <w:t>Cơ sở dữ liệu DVC Quốc gia</w:t>
            </w:r>
          </w:p>
        </w:tc>
        <w:tc>
          <w:tcPr>
            <w:tcW w:type="dxa" w:w="2268"/>
          </w:tcPr>
          <w:p>
            <w:pPr>
              <w:jc w:val="left"/>
            </w:pPr>
            <w:r/>
            <w:r>
              <w:rPr>
                <w:rFonts w:ascii="Times New Roman" w:hAnsi="Times New Roman" w:eastAsia="Times New Roman"/>
                <w:b w:val="0"/>
                <w:sz w:val="20"/>
              </w:rPr>
              <w:t>CSDL tập trung của Cổng DVC Quốc gia — danh mục thủ tục, biểu mẫu, quy trình xử lý</w:t>
            </w:r>
          </w:p>
        </w:tc>
        <w:tc>
          <w:tcPr>
            <w:tcW w:type="dxa" w:w="2268"/>
          </w:tcPr>
          <w:p>
            <w:pPr>
              <w:jc w:val="center"/>
            </w:pPr>
            <w:r/>
            <w:r>
              <w:rPr>
                <w:rFonts w:ascii="Times New Roman" w:hAnsi="Times New Roman" w:eastAsia="Times New Roman"/>
                <w:b w:val="0"/>
                <w:sz w:val="20"/>
              </w:rPr>
              <w:t>Toàn quốc</w:t>
            </w:r>
          </w:p>
        </w:tc>
        <w:tc>
          <w:tcPr>
            <w:tcW w:type="dxa" w:w="2268"/>
          </w:tcPr>
          <w:p>
            <w:pPr>
              <w:jc w:val="center"/>
            </w:pPr>
            <w:r/>
            <w:r>
              <w:rPr>
                <w:rFonts w:ascii="Times New Roman" w:hAnsi="Times New Roman" w:eastAsia="Times New Roman"/>
                <w:b w:val="0"/>
                <w:sz w:val="20"/>
              </w:rPr>
              <w:t>API qua VNPT DVC Platform (đang đàm phán)</w:t>
            </w:r>
          </w:p>
        </w:tc>
      </w:tr>
      <w:tr>
        <w:tc>
          <w:tcPr>
            <w:tcW w:type="dxa" w:w="2268"/>
            <w:shd w:fill="E8F0FE" w:val="clear"/>
          </w:tcPr>
          <w:p>
            <w:pPr>
              <w:jc w:val="center"/>
            </w:pPr>
            <w:r/>
            <w:r>
              <w:rPr>
                <w:rFonts w:ascii="Times New Roman" w:hAnsi="Times New Roman" w:eastAsia="Times New Roman"/>
                <w:b w:val="0"/>
                <w:sz w:val="20"/>
              </w:rPr>
              <w:t>Dữ liệu vận hành nội bộ</w:t>
            </w:r>
          </w:p>
        </w:tc>
        <w:tc>
          <w:tcPr>
            <w:tcW w:type="dxa" w:w="2268"/>
            <w:shd w:fill="E8F0FE" w:val="clear"/>
          </w:tcPr>
          <w:p>
            <w:pPr>
              <w:jc w:val="left"/>
            </w:pPr>
            <w:r/>
            <w:r>
              <w:rPr>
                <w:rFonts w:ascii="Times New Roman" w:hAnsi="Times New Roman" w:eastAsia="Times New Roman"/>
                <w:b w:val="0"/>
                <w:sz w:val="20"/>
              </w:rPr>
              <w:t>Dữ liệu giao dịch, lịch sử tra cứu, phản hồi người dùng — tích lũy trong quá trình vận hành</w:t>
            </w:r>
          </w:p>
        </w:tc>
        <w:tc>
          <w:tcPr>
            <w:tcW w:type="dxa" w:w="2268"/>
            <w:shd w:fill="E8F0FE" w:val="clear"/>
          </w:tcPr>
          <w:p>
            <w:pPr>
              <w:jc w:val="center"/>
            </w:pPr>
            <w:r/>
            <w:r>
              <w:rPr>
                <w:rFonts w:ascii="Times New Roman" w:hAnsi="Times New Roman" w:eastAsia="Times New Roman"/>
                <w:b w:val="0"/>
                <w:sz w:val="20"/>
              </w:rPr>
              <w:t>Nội bộ hệ thống</w:t>
            </w:r>
          </w:p>
        </w:tc>
        <w:tc>
          <w:tcPr>
            <w:tcW w:type="dxa" w:w="2268"/>
            <w:shd w:fill="E8F0FE" w:val="clear"/>
          </w:tcPr>
          <w:p>
            <w:pPr>
              <w:jc w:val="center"/>
            </w:pPr>
            <w:r/>
            <w:r>
              <w:rPr>
                <w:rFonts w:ascii="Times New Roman" w:hAnsi="Times New Roman" w:eastAsia="Times New Roman"/>
                <w:b w:val="0"/>
                <w:sz w:val="20"/>
              </w:rPr>
              <w:t>PostgreSQL + Redis cache</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4.2 Nhân lực</w:t>
      </w:r>
    </w:p>
    <w:p>
      <w:pPr>
        <w:spacing w:line="360" w:lineRule="auto"/>
        <w:ind w:firstLine="720"/>
        <w:jc w:val="both"/>
      </w:pPr>
      <w:r>
        <w:rPr>
          <w:rFonts w:ascii="Times New Roman" w:hAnsi="Times New Roman" w:eastAsia="Times New Roman"/>
          <w:b w:val="0"/>
          <w:sz w:val="28"/>
        </w:rPr>
        <w:t>Đội ngũ phát triển GovOne gồm 5 vai trò chính, với tổng quy mô 5-7 người trong giai đoạn MVP: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Vai trò</w:t>
            </w:r>
          </w:p>
        </w:tc>
        <w:tc>
          <w:tcPr>
            <w:tcW w:type="dxa" w:w="2268"/>
            <w:shd w:fill="0066CC" w:val="clear"/>
          </w:tcPr>
          <w:p>
            <w:pPr>
              <w:jc w:val="center"/>
            </w:pPr>
            <w:r/>
            <w:r>
              <w:rPr>
                <w:rFonts w:ascii="Times New Roman" w:hAnsi="Times New Roman" w:eastAsia="Times New Roman"/>
                <w:b/>
                <w:color w:val="FFFFFF"/>
                <w:sz w:val="22"/>
              </w:rPr>
              <w:t>Số lượng</w:t>
            </w:r>
          </w:p>
        </w:tc>
        <w:tc>
          <w:tcPr>
            <w:tcW w:type="dxa" w:w="2268"/>
            <w:shd w:fill="0066CC" w:val="clear"/>
          </w:tcPr>
          <w:p>
            <w:pPr>
              <w:jc w:val="center"/>
            </w:pPr>
            <w:r/>
            <w:r>
              <w:rPr>
                <w:rFonts w:ascii="Times New Roman" w:hAnsi="Times New Roman" w:eastAsia="Times New Roman"/>
                <w:b/>
                <w:color w:val="FFFFFF"/>
                <w:sz w:val="22"/>
              </w:rPr>
              <w:t>Kỹ năng chính</w:t>
            </w:r>
          </w:p>
        </w:tc>
        <w:tc>
          <w:tcPr>
            <w:tcW w:type="dxa" w:w="2268"/>
            <w:shd w:fill="0066CC" w:val="clear"/>
          </w:tcPr>
          <w:p>
            <w:pPr>
              <w:jc w:val="center"/>
            </w:pPr>
            <w:r/>
            <w:r>
              <w:rPr>
                <w:rFonts w:ascii="Times New Roman" w:hAnsi="Times New Roman" w:eastAsia="Times New Roman"/>
                <w:b/>
                <w:color w:val="FFFFFF"/>
                <w:sz w:val="22"/>
              </w:rPr>
              <w:t>Kinh nghiệm tối thiểu</w:t>
            </w:r>
          </w:p>
        </w:tc>
      </w:tr>
      <w:tr>
        <w:tc>
          <w:tcPr>
            <w:tcW w:type="dxa" w:w="2268"/>
          </w:tcPr>
          <w:p>
            <w:pPr>
              <w:jc w:val="center"/>
            </w:pPr>
            <w:r/>
            <w:r>
              <w:rPr>
                <w:rFonts w:ascii="Times New Roman" w:hAnsi="Times New Roman" w:eastAsia="Times New Roman"/>
                <w:b w:val="0"/>
                <w:sz w:val="20"/>
              </w:rPr>
              <w:t>PM (Product Manager)</w:t>
            </w:r>
          </w:p>
        </w:tc>
        <w:tc>
          <w:tcPr>
            <w:tcW w:type="dxa" w:w="2268"/>
          </w:tcPr>
          <w:p>
            <w:pPr>
              <w:jc w:val="center"/>
            </w:pPr>
            <w:r/>
            <w:r>
              <w:rPr>
                <w:rFonts w:ascii="Times New Roman" w:hAnsi="Times New Roman" w:eastAsia="Times New Roman"/>
                <w:b w:val="0"/>
                <w:sz w:val="20"/>
              </w:rPr>
              <w:t>1</w:t>
            </w:r>
          </w:p>
        </w:tc>
        <w:tc>
          <w:tcPr>
            <w:tcW w:type="dxa" w:w="2268"/>
          </w:tcPr>
          <w:p>
            <w:pPr>
              <w:jc w:val="left"/>
            </w:pPr>
            <w:r/>
            <w:r>
              <w:rPr>
                <w:rFonts w:ascii="Times New Roman" w:hAnsi="Times New Roman" w:eastAsia="Times New Roman"/>
                <w:b w:val="0"/>
                <w:sz w:val="20"/>
              </w:rPr>
              <w:t>Quản lý sản phẩm AI, agile, giao tiếp khách hàng Gov</w:t>
            </w:r>
          </w:p>
        </w:tc>
        <w:tc>
          <w:tcPr>
            <w:tcW w:type="dxa" w:w="2268"/>
          </w:tcPr>
          <w:p>
            <w:pPr>
              <w:jc w:val="center"/>
            </w:pPr>
            <w:r/>
            <w:r>
              <w:rPr>
                <w:rFonts w:ascii="Times New Roman" w:hAnsi="Times New Roman" w:eastAsia="Times New Roman"/>
                <w:b w:val="0"/>
                <w:sz w:val="20"/>
              </w:rPr>
              <w:t>3 năm PM</w:t>
            </w:r>
          </w:p>
        </w:tc>
      </w:tr>
      <w:tr>
        <w:tc>
          <w:tcPr>
            <w:tcW w:type="dxa" w:w="2268"/>
            <w:shd w:fill="E8F0FE" w:val="clear"/>
          </w:tcPr>
          <w:p>
            <w:pPr>
              <w:jc w:val="center"/>
            </w:pPr>
            <w:r/>
            <w:r>
              <w:rPr>
                <w:rFonts w:ascii="Times New Roman" w:hAnsi="Times New Roman" w:eastAsia="Times New Roman"/>
                <w:b w:val="0"/>
                <w:sz w:val="20"/>
              </w:rPr>
              <w:t>AI/Voice Engineer</w:t>
            </w:r>
          </w:p>
        </w:tc>
        <w:tc>
          <w:tcPr>
            <w:tcW w:type="dxa" w:w="2268"/>
            <w:shd w:fill="E8F0FE" w:val="clear"/>
          </w:tcPr>
          <w:p>
            <w:pPr>
              <w:jc w:val="center"/>
            </w:pPr>
            <w:r/>
            <w:r>
              <w:rPr>
                <w:rFonts w:ascii="Times New Roman" w:hAnsi="Times New Roman" w:eastAsia="Times New Roman"/>
                <w:b w:val="0"/>
                <w:sz w:val="20"/>
              </w:rPr>
              <w:t>1-2</w:t>
            </w:r>
          </w:p>
        </w:tc>
        <w:tc>
          <w:tcPr>
            <w:tcW w:type="dxa" w:w="2268"/>
            <w:shd w:fill="E8F0FE" w:val="clear"/>
          </w:tcPr>
          <w:p>
            <w:pPr>
              <w:jc w:val="left"/>
            </w:pPr>
            <w:r/>
            <w:r>
              <w:rPr>
                <w:rFonts w:ascii="Times New Roman" w:hAnsi="Times New Roman" w:eastAsia="Times New Roman"/>
                <w:b w:val="0"/>
                <w:sz w:val="20"/>
              </w:rPr>
              <w:t>STT/TTS, NLP, Python, API VNPT, xử lý hội thoại</w:t>
            </w:r>
          </w:p>
        </w:tc>
        <w:tc>
          <w:tcPr>
            <w:tcW w:type="dxa" w:w="2268"/>
            <w:shd w:fill="E8F0FE" w:val="clear"/>
          </w:tcPr>
          <w:p>
            <w:pPr>
              <w:jc w:val="center"/>
            </w:pPr>
            <w:r/>
            <w:r>
              <w:rPr>
                <w:rFonts w:ascii="Times New Roman" w:hAnsi="Times New Roman" w:eastAsia="Times New Roman"/>
                <w:b w:val="0"/>
                <w:sz w:val="20"/>
              </w:rPr>
              <w:t>2 năm AI</w:t>
            </w:r>
          </w:p>
        </w:tc>
      </w:tr>
      <w:tr>
        <w:tc>
          <w:tcPr>
            <w:tcW w:type="dxa" w:w="2268"/>
          </w:tcPr>
          <w:p>
            <w:pPr>
              <w:jc w:val="center"/>
            </w:pPr>
            <w:r/>
            <w:r>
              <w:rPr>
                <w:rFonts w:ascii="Times New Roman" w:hAnsi="Times New Roman" w:eastAsia="Times New Roman"/>
                <w:b w:val="0"/>
                <w:sz w:val="20"/>
              </w:rPr>
              <w:t>OCR/Document AI Engineer</w:t>
            </w:r>
          </w:p>
        </w:tc>
        <w:tc>
          <w:tcPr>
            <w:tcW w:type="dxa" w:w="2268"/>
          </w:tcPr>
          <w:p>
            <w:pPr>
              <w:jc w:val="center"/>
            </w:pPr>
            <w:r/>
            <w:r>
              <w:rPr>
                <w:rFonts w:ascii="Times New Roman" w:hAnsi="Times New Roman" w:eastAsia="Times New Roman"/>
                <w:b w:val="0"/>
                <w:sz w:val="20"/>
              </w:rPr>
              <w:t>1</w:t>
            </w:r>
          </w:p>
        </w:tc>
        <w:tc>
          <w:tcPr>
            <w:tcW w:type="dxa" w:w="2268"/>
          </w:tcPr>
          <w:p>
            <w:pPr>
              <w:jc w:val="left"/>
            </w:pPr>
            <w:r/>
            <w:r>
              <w:rPr>
                <w:rFonts w:ascii="Times New Roman" w:hAnsi="Times New Roman" w:eastAsia="Times New Roman"/>
                <w:b w:val="0"/>
                <w:sz w:val="20"/>
              </w:rPr>
              <w:t>OCR, Document AI, Python, xử lý ảnh OpenCV</w:t>
            </w:r>
          </w:p>
        </w:tc>
        <w:tc>
          <w:tcPr>
            <w:tcW w:type="dxa" w:w="2268"/>
          </w:tcPr>
          <w:p>
            <w:pPr>
              <w:jc w:val="center"/>
            </w:pPr>
            <w:r/>
            <w:r>
              <w:rPr>
                <w:rFonts w:ascii="Times New Roman" w:hAnsi="Times New Roman" w:eastAsia="Times New Roman"/>
                <w:b w:val="0"/>
                <w:sz w:val="20"/>
              </w:rPr>
              <w:t>2 năm OCR</w:t>
            </w:r>
          </w:p>
        </w:tc>
      </w:tr>
      <w:tr>
        <w:tc>
          <w:tcPr>
            <w:tcW w:type="dxa" w:w="2268"/>
            <w:shd w:fill="E8F0FE" w:val="clear"/>
          </w:tcPr>
          <w:p>
            <w:pPr>
              <w:jc w:val="center"/>
            </w:pPr>
            <w:r/>
            <w:r>
              <w:rPr>
                <w:rFonts w:ascii="Times New Roman" w:hAnsi="Times New Roman" w:eastAsia="Times New Roman"/>
                <w:b w:val="0"/>
                <w:sz w:val="20"/>
              </w:rPr>
              <w:t>Fullstack Developer</w:t>
            </w:r>
          </w:p>
        </w:tc>
        <w:tc>
          <w:tcPr>
            <w:tcW w:type="dxa" w:w="2268"/>
            <w:shd w:fill="E8F0FE" w:val="clear"/>
          </w:tcPr>
          <w:p>
            <w:pPr>
              <w:jc w:val="center"/>
            </w:pPr>
            <w:r/>
            <w:r>
              <w:rPr>
                <w:rFonts w:ascii="Times New Roman" w:hAnsi="Times New Roman" w:eastAsia="Times New Roman"/>
                <w:b w:val="0"/>
                <w:sz w:val="20"/>
              </w:rPr>
              <w:t>1-2</w:t>
            </w:r>
          </w:p>
        </w:tc>
        <w:tc>
          <w:tcPr>
            <w:tcW w:type="dxa" w:w="2268"/>
            <w:shd w:fill="E8F0FE" w:val="clear"/>
          </w:tcPr>
          <w:p>
            <w:pPr>
              <w:jc w:val="left"/>
            </w:pPr>
            <w:r/>
            <w:r>
              <w:rPr>
                <w:rFonts w:ascii="Times New Roman" w:hAnsi="Times New Roman" w:eastAsia="Times New Roman"/>
                <w:b w:val="0"/>
                <w:sz w:val="20"/>
              </w:rPr>
              <w:t>React/Next.js, Node.js/FastAPI, PostgreSQL, Docker</w:t>
            </w:r>
          </w:p>
        </w:tc>
        <w:tc>
          <w:tcPr>
            <w:tcW w:type="dxa" w:w="2268"/>
            <w:shd w:fill="E8F0FE" w:val="clear"/>
          </w:tcPr>
          <w:p>
            <w:pPr>
              <w:jc w:val="center"/>
            </w:pPr>
            <w:r/>
            <w:r>
              <w:rPr>
                <w:rFonts w:ascii="Times New Roman" w:hAnsi="Times New Roman" w:eastAsia="Times New Roman"/>
                <w:b w:val="0"/>
                <w:sz w:val="20"/>
              </w:rPr>
              <w:t>3 năm fullstack</w:t>
            </w:r>
          </w:p>
        </w:tc>
      </w:tr>
      <w:tr>
        <w:tc>
          <w:tcPr>
            <w:tcW w:type="dxa" w:w="2268"/>
          </w:tcPr>
          <w:p>
            <w:pPr>
              <w:jc w:val="center"/>
            </w:pPr>
            <w:r/>
            <w:r>
              <w:rPr>
                <w:rFonts w:ascii="Times New Roman" w:hAnsi="Times New Roman" w:eastAsia="Times New Roman"/>
                <w:b w:val="0"/>
                <w:sz w:val="20"/>
              </w:rPr>
              <w:t>UI/UX Designer</w:t>
            </w:r>
          </w:p>
        </w:tc>
        <w:tc>
          <w:tcPr>
            <w:tcW w:type="dxa" w:w="2268"/>
          </w:tcPr>
          <w:p>
            <w:pPr>
              <w:jc w:val="center"/>
            </w:pPr>
            <w:r/>
            <w:r>
              <w:rPr>
                <w:rFonts w:ascii="Times New Roman" w:hAnsi="Times New Roman" w:eastAsia="Times New Roman"/>
                <w:b w:val="0"/>
                <w:sz w:val="20"/>
              </w:rPr>
              <w:t>1</w:t>
            </w:r>
          </w:p>
        </w:tc>
        <w:tc>
          <w:tcPr>
            <w:tcW w:type="dxa" w:w="2268"/>
          </w:tcPr>
          <w:p>
            <w:pPr>
              <w:jc w:val="left"/>
            </w:pPr>
            <w:r/>
            <w:r>
              <w:rPr>
                <w:rFonts w:ascii="Times New Roman" w:hAnsi="Times New Roman" w:eastAsia="Times New Roman"/>
                <w:b w:val="0"/>
                <w:sz w:val="20"/>
              </w:rPr>
              <w:t>Thiết kế giao diện Kiosk, WCAG, prototype Figma, nghiên cứu người dùng</w:t>
            </w:r>
          </w:p>
        </w:tc>
        <w:tc>
          <w:tcPr>
            <w:tcW w:type="dxa" w:w="2268"/>
          </w:tcPr>
          <w:p>
            <w:pPr>
              <w:jc w:val="center"/>
            </w:pPr>
            <w:r/>
            <w:r>
              <w:rPr>
                <w:rFonts w:ascii="Times New Roman" w:hAnsi="Times New Roman" w:eastAsia="Times New Roman"/>
                <w:b w:val="0"/>
                <w:sz w:val="20"/>
              </w:rPr>
              <w:t>2 năm UX</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4.3 Kiến trúc kỹ thuật</w:t>
      </w:r>
    </w:p>
    <w:p>
      <w:pPr>
        <w:spacing w:line="360" w:lineRule="auto"/>
        <w:ind w:firstLine="720"/>
        <w:jc w:val="both"/>
      </w:pPr>
      <w:r>
        <w:rPr>
          <w:rFonts w:ascii="Times New Roman" w:hAnsi="Times New Roman" w:eastAsia="Times New Roman"/>
          <w:b w:val="0"/>
          <w:sz w:val="28"/>
        </w:rPr>
        <w:t>GovOne được xây dựng trên nền tảng web hiện đại, với kiến trúc microservices phía backend và giao diện người dùng linh hoạt:</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Frontend: </w:t>
      </w:r>
      <w:r>
        <w:rPr>
          <w:rFonts w:ascii="Times New Roman" w:hAnsi="Times New Roman" w:eastAsia="Times New Roman"/>
          <w:b w:val="0"/>
          <w:sz w:val="26"/>
        </w:rPr>
        <w:t>React/Next.js (TypeScript) — hỗ trợ SSR, SEO, và PWA. Thư viện giao diện Shadcn/UI, Tailwind CSS. Tương thích Kiosk màn hình cảm ứng, Web App và Mobile App.</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Backend API: </w:t>
      </w:r>
      <w:r>
        <w:rPr>
          <w:rFonts w:ascii="Times New Roman" w:hAnsi="Times New Roman" w:eastAsia="Times New Roman"/>
          <w:b w:val="0"/>
          <w:sz w:val="26"/>
        </w:rPr>
        <w:t>FastAPI (Python) cho AI/OCR endpoints — tận dụng thư viện Python NLP, OpenCV. Node.js/Express cho API nghiệp vụ — real-time WebSocket, xử lý bất đồng bộ.</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Database: </w:t>
      </w:r>
      <w:r>
        <w:rPr>
          <w:rFonts w:ascii="Times New Roman" w:hAnsi="Times New Roman" w:eastAsia="Times New Roman"/>
          <w:b w:val="0"/>
          <w:sz w:val="26"/>
        </w:rPr>
        <w:t>PostgreSQL (15+) — lưu trữ giao dịch, biểu mẫu, lịch sử. Redis — cache hàng đợi STT/TTS, session management.</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File storage: </w:t>
      </w:r>
      <w:r>
        <w:rPr>
          <w:rFonts w:ascii="Times New Roman" w:hAnsi="Times New Roman" w:eastAsia="Times New Roman"/>
          <w:b w:val="0"/>
          <w:sz w:val="26"/>
        </w:rPr>
        <w:t>MinIO (S3-compatible) — lưu trữ scan gốc, ảnh giấy tờ, log âm thanh. Object storage cluster 3 node.</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Container &amp; Orchestration: </w:t>
      </w:r>
      <w:r>
        <w:rPr>
          <w:rFonts w:ascii="Times New Roman" w:hAnsi="Times New Roman" w:eastAsia="Times New Roman"/>
          <w:b w:val="0"/>
          <w:sz w:val="26"/>
        </w:rPr>
        <w:t>Docker Compose (MVP) → Kubernetes (production). CI/CD qua GitLab Runner, tự động build/test/deploy.</w:t>
      </w:r>
    </w:p>
    <w:p>
      <w:r>
        <w:rPr>
          <w:rFonts w:ascii="Times New Roman" w:hAnsi="Times New Roman" w:eastAsia="Times New Roman"/>
          <w:b w:val="0"/>
          <w:sz w:val="12"/>
        </w:rPr>
      </w:r>
    </w:p>
    <w:p>
      <w:pPr>
        <w:jc w:val="left"/>
      </w:pPr>
      <w:r>
        <w:rPr>
          <w:rFonts w:ascii="Times New Roman" w:hAnsi="Times New Roman" w:eastAsia="Times New Roman"/>
          <w:b/>
          <w:color w:val="0066CC"/>
          <w:sz w:val="32"/>
        </w:rPr>
        <w:t>4.4 MVP 7 ngày</w:t>
      </w:r>
    </w:p>
    <w:p>
      <w:pPr>
        <w:spacing w:line="360" w:lineRule="auto"/>
        <w:ind w:firstLine="720"/>
        <w:jc w:val="both"/>
      </w:pPr>
      <w:r>
        <w:rPr>
          <w:rFonts w:ascii="Times New Roman" w:hAnsi="Times New Roman" w:eastAsia="Times New Roman"/>
          <w:b w:val="0"/>
          <w:sz w:val="28"/>
        </w:rPr>
        <w:t>Chúng tôi cam kết hoàn thành MVP trong 7 ngày với lộ trình phân chia theo từng module: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Ngày</w:t>
            </w:r>
          </w:p>
        </w:tc>
        <w:tc>
          <w:tcPr>
            <w:tcW w:type="dxa" w:w="2268"/>
            <w:shd w:fill="0066CC" w:val="clear"/>
          </w:tcPr>
          <w:p>
            <w:pPr>
              <w:jc w:val="center"/>
            </w:pPr>
            <w:r/>
            <w:r>
              <w:rPr>
                <w:rFonts w:ascii="Times New Roman" w:hAnsi="Times New Roman" w:eastAsia="Times New Roman"/>
                <w:b/>
                <w:color w:val="FFFFFF"/>
                <w:sz w:val="22"/>
              </w:rPr>
              <w:t>Module</w:t>
            </w:r>
          </w:p>
        </w:tc>
        <w:tc>
          <w:tcPr>
            <w:tcW w:type="dxa" w:w="2268"/>
            <w:shd w:fill="0066CC" w:val="clear"/>
          </w:tcPr>
          <w:p>
            <w:pPr>
              <w:jc w:val="center"/>
            </w:pPr>
            <w:r/>
            <w:r>
              <w:rPr>
                <w:rFonts w:ascii="Times New Roman" w:hAnsi="Times New Roman" w:eastAsia="Times New Roman"/>
                <w:b/>
                <w:color w:val="FFFFFF"/>
                <w:sz w:val="22"/>
              </w:rPr>
              <w:t>Công việc chính</w:t>
            </w:r>
          </w:p>
        </w:tc>
        <w:tc>
          <w:tcPr>
            <w:tcW w:type="dxa" w:w="2268"/>
            <w:shd w:fill="0066CC" w:val="clear"/>
          </w:tcPr>
          <w:p>
            <w:pPr>
              <w:jc w:val="center"/>
            </w:pPr>
            <w:r/>
            <w:r>
              <w:rPr>
                <w:rFonts w:ascii="Times New Roman" w:hAnsi="Times New Roman" w:eastAsia="Times New Roman"/>
                <w:b/>
                <w:color w:val="FFFFFF"/>
                <w:sz w:val="22"/>
              </w:rPr>
              <w:t>Kết quả</w:t>
            </w:r>
          </w:p>
        </w:tc>
      </w:tr>
      <w:tr>
        <w:tc>
          <w:tcPr>
            <w:tcW w:type="dxa" w:w="2268"/>
          </w:tcPr>
          <w:p>
            <w:pPr>
              <w:jc w:val="center"/>
            </w:pPr>
            <w:r/>
            <w:r>
              <w:rPr>
                <w:rFonts w:ascii="Times New Roman" w:hAnsi="Times New Roman" w:eastAsia="Times New Roman"/>
                <w:b w:val="0"/>
                <w:sz w:val="20"/>
              </w:rPr>
              <w:t>Ngày 1-2</w:t>
            </w:r>
          </w:p>
        </w:tc>
        <w:tc>
          <w:tcPr>
            <w:tcW w:type="dxa" w:w="2268"/>
          </w:tcPr>
          <w:p>
            <w:pPr>
              <w:jc w:val="center"/>
            </w:pPr>
            <w:r/>
            <w:r>
              <w:rPr>
                <w:rFonts w:ascii="Times New Roman" w:hAnsi="Times New Roman" w:eastAsia="Times New Roman"/>
                <w:b w:val="0"/>
                <w:sz w:val="20"/>
              </w:rPr>
              <w:t>Voice + OCR Core</w:t>
            </w:r>
          </w:p>
        </w:tc>
        <w:tc>
          <w:tcPr>
            <w:tcW w:type="dxa" w:w="2268"/>
          </w:tcPr>
          <w:p>
            <w:pPr>
              <w:jc w:val="left"/>
            </w:pPr>
            <w:r/>
            <w:r>
              <w:rPr>
                <w:rFonts w:ascii="Times New Roman" w:hAnsi="Times New Roman" w:eastAsia="Times New Roman"/>
                <w:b w:val="0"/>
                <w:sz w:val="20"/>
              </w:rPr>
              <w:t>· Tích hợp SmartVoice STT· SmartReader OCR· eKYC Compare</w:t>
            </w:r>
          </w:p>
        </w:tc>
        <w:tc>
          <w:tcPr>
            <w:tcW w:type="dxa" w:w="2268"/>
          </w:tcPr>
          <w:p>
            <w:pPr>
              <w:jc w:val="left"/>
            </w:pPr>
            <w:r/>
            <w:r>
              <w:rPr>
                <w:rFonts w:ascii="Times New Roman" w:hAnsi="Times New Roman" w:eastAsia="Times New Roman"/>
                <w:b w:val="0"/>
                <w:sz w:val="20"/>
              </w:rPr>
              <w:t>Voice capture + OCR scan + eKYC hoạt động</w:t>
            </w:r>
          </w:p>
        </w:tc>
      </w:tr>
      <w:tr>
        <w:tc>
          <w:tcPr>
            <w:tcW w:type="dxa" w:w="2268"/>
            <w:shd w:fill="E8F0FE" w:val="clear"/>
          </w:tcPr>
          <w:p>
            <w:pPr>
              <w:jc w:val="center"/>
            </w:pPr>
            <w:r/>
            <w:r>
              <w:rPr>
                <w:rFonts w:ascii="Times New Roman" w:hAnsi="Times New Roman" w:eastAsia="Times New Roman"/>
                <w:b w:val="0"/>
                <w:sz w:val="20"/>
              </w:rPr>
              <w:t>Ngày 3-4</w:t>
            </w:r>
          </w:p>
        </w:tc>
        <w:tc>
          <w:tcPr>
            <w:tcW w:type="dxa" w:w="2268"/>
            <w:shd w:fill="E8F0FE" w:val="clear"/>
          </w:tcPr>
          <w:p>
            <w:pPr>
              <w:jc w:val="center"/>
            </w:pPr>
            <w:r/>
            <w:r>
              <w:rPr>
                <w:rFonts w:ascii="Times New Roman" w:hAnsi="Times New Roman" w:eastAsia="Times New Roman"/>
                <w:b w:val="0"/>
                <w:sz w:val="20"/>
              </w:rPr>
              <w:t>Smartbot + eKYC</w:t>
            </w:r>
          </w:p>
        </w:tc>
        <w:tc>
          <w:tcPr>
            <w:tcW w:type="dxa" w:w="2268"/>
            <w:shd w:fill="E8F0FE" w:val="clear"/>
          </w:tcPr>
          <w:p>
            <w:pPr>
              <w:jc w:val="left"/>
            </w:pPr>
            <w:r/>
            <w:r>
              <w:rPr>
                <w:rFonts w:ascii="Times New Roman" w:hAnsi="Times New Roman" w:eastAsia="Times New Roman"/>
                <w:b w:val="0"/>
                <w:sz w:val="20"/>
              </w:rPr>
              <w:t>· Xây dựng Intent Engine· Tích hợp Smartbot NLP· eKYC Liveness</w:t>
            </w:r>
          </w:p>
        </w:tc>
        <w:tc>
          <w:tcPr>
            <w:tcW w:type="dxa" w:w="2268"/>
            <w:shd w:fill="E8F0FE" w:val="clear"/>
          </w:tcPr>
          <w:p>
            <w:pPr>
              <w:jc w:val="left"/>
            </w:pPr>
            <w:r/>
            <w:r>
              <w:rPr>
                <w:rFonts w:ascii="Times New Roman" w:hAnsi="Times New Roman" w:eastAsia="Times New Roman"/>
                <w:b w:val="0"/>
                <w:sz w:val="20"/>
              </w:rPr>
              <w:t>Bot trả lời thủ tục + xác thực khuôn mặt</w:t>
            </w:r>
          </w:p>
        </w:tc>
      </w:tr>
      <w:tr>
        <w:tc>
          <w:tcPr>
            <w:tcW w:type="dxa" w:w="2268"/>
          </w:tcPr>
          <w:p>
            <w:pPr>
              <w:jc w:val="center"/>
            </w:pPr>
            <w:r/>
            <w:r>
              <w:rPr>
                <w:rFonts w:ascii="Times New Roman" w:hAnsi="Times New Roman" w:eastAsia="Times New Roman"/>
                <w:b w:val="0"/>
                <w:sz w:val="20"/>
              </w:rPr>
              <w:t>Ngày 5-6</w:t>
            </w:r>
          </w:p>
        </w:tc>
        <w:tc>
          <w:tcPr>
            <w:tcW w:type="dxa" w:w="2268"/>
          </w:tcPr>
          <w:p>
            <w:pPr>
              <w:jc w:val="center"/>
            </w:pPr>
            <w:r/>
            <w:r>
              <w:rPr>
                <w:rFonts w:ascii="Times New Roman" w:hAnsi="Times New Roman" w:eastAsia="Times New Roman"/>
                <w:b w:val="0"/>
                <w:sz w:val="20"/>
              </w:rPr>
              <w:t>UI &amp; Dashboard</w:t>
            </w:r>
          </w:p>
        </w:tc>
        <w:tc>
          <w:tcPr>
            <w:tcW w:type="dxa" w:w="2268"/>
          </w:tcPr>
          <w:p>
            <w:pPr>
              <w:jc w:val="left"/>
            </w:pPr>
            <w:r/>
            <w:r>
              <w:rPr>
                <w:rFonts w:ascii="Times New Roman" w:hAnsi="Times New Roman" w:eastAsia="Times New Roman"/>
                <w:b w:val="0"/>
                <w:sz w:val="20"/>
              </w:rPr>
              <w:t>· Thiết kế giao diện Kiosk· Dashboard cán bộ· Kết nối API</w:t>
            </w:r>
          </w:p>
        </w:tc>
        <w:tc>
          <w:tcPr>
            <w:tcW w:type="dxa" w:w="2268"/>
          </w:tcPr>
          <w:p>
            <w:pPr>
              <w:jc w:val="left"/>
            </w:pPr>
            <w:r/>
            <w:r>
              <w:rPr>
                <w:rFonts w:ascii="Times New Roman" w:hAnsi="Times New Roman" w:eastAsia="Times New Roman"/>
                <w:b w:val="0"/>
                <w:sz w:val="20"/>
              </w:rPr>
              <w:t>Giao diện voice-first + dashboard số liệu</w:t>
            </w:r>
          </w:p>
        </w:tc>
      </w:tr>
      <w:tr>
        <w:tc>
          <w:tcPr>
            <w:tcW w:type="dxa" w:w="2268"/>
            <w:shd w:fill="E8F0FE" w:val="clear"/>
          </w:tcPr>
          <w:p>
            <w:pPr>
              <w:jc w:val="center"/>
            </w:pPr>
            <w:r/>
            <w:r>
              <w:rPr>
                <w:rFonts w:ascii="Times New Roman" w:hAnsi="Times New Roman" w:eastAsia="Times New Roman"/>
                <w:b w:val="0"/>
                <w:sz w:val="20"/>
              </w:rPr>
              <w:t>Ngày 7</w:t>
            </w:r>
          </w:p>
        </w:tc>
        <w:tc>
          <w:tcPr>
            <w:tcW w:type="dxa" w:w="2268"/>
            <w:shd w:fill="E8F0FE" w:val="clear"/>
          </w:tcPr>
          <w:p>
            <w:pPr>
              <w:jc w:val="center"/>
            </w:pPr>
            <w:r/>
            <w:r>
              <w:rPr>
                <w:rFonts w:ascii="Times New Roman" w:hAnsi="Times New Roman" w:eastAsia="Times New Roman"/>
                <w:b w:val="0"/>
                <w:sz w:val="20"/>
              </w:rPr>
              <w:t>Tích hợp &amp; Test</w:t>
            </w:r>
          </w:p>
        </w:tc>
        <w:tc>
          <w:tcPr>
            <w:tcW w:type="dxa" w:w="2268"/>
            <w:shd w:fill="E8F0FE" w:val="clear"/>
          </w:tcPr>
          <w:p>
            <w:pPr>
              <w:jc w:val="left"/>
            </w:pPr>
            <w:r/>
            <w:r>
              <w:rPr>
                <w:rFonts w:ascii="Times New Roman" w:hAnsi="Times New Roman" w:eastAsia="Times New Roman"/>
                <w:b w:val="0"/>
                <w:sz w:val="20"/>
              </w:rPr>
              <w:t>· Chạy end-to-end flow· Fix bug· Chuẩn bị demo</w:t>
            </w:r>
          </w:p>
        </w:tc>
        <w:tc>
          <w:tcPr>
            <w:tcW w:type="dxa" w:w="2268"/>
            <w:shd w:fill="E8F0FE" w:val="clear"/>
          </w:tcPr>
          <w:p>
            <w:pPr>
              <w:jc w:val="left"/>
            </w:pPr>
            <w:r/>
            <w:r>
              <w:rPr>
                <w:rFonts w:ascii="Times New Roman" w:hAnsi="Times New Roman" w:eastAsia="Times New Roman"/>
                <w:b w:val="0"/>
                <w:sz w:val="20"/>
              </w:rPr>
              <w:t>MVP hoàn chỉnh, sẵn sàng demo khách hàng</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4.5 Chi phí vận hành</w:t>
      </w:r>
    </w:p>
    <w:p>
      <w:pPr>
        <w:spacing w:line="360" w:lineRule="auto"/>
        <w:ind w:firstLine="720"/>
        <w:jc w:val="both"/>
      </w:pPr>
      <w:r>
        <w:rPr>
          <w:rFonts w:ascii="Times New Roman" w:hAnsi="Times New Roman" w:eastAsia="Times New Roman"/>
          <w:b w:val="0"/>
          <w:sz w:val="28"/>
        </w:rPr>
        <w:t>Chi phí vận hành hệ thống GovOne ước tính khoảng 3.7-5.7 triệu đồng/tháng, phù hợp với ngân sách CNTT của UBND phường/xã:</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66CC" w:val="clear"/>
          </w:tcPr>
          <w:p>
            <w:pPr>
              <w:jc w:val="center"/>
            </w:pPr>
            <w:r/>
            <w:r>
              <w:rPr>
                <w:rFonts w:ascii="Times New Roman" w:hAnsi="Times New Roman" w:eastAsia="Times New Roman"/>
                <w:b/>
                <w:color w:val="FFFFFF"/>
                <w:sz w:val="22"/>
              </w:rPr>
              <w:t>Hạng mục</w:t>
            </w:r>
          </w:p>
        </w:tc>
        <w:tc>
          <w:tcPr>
            <w:tcW w:type="dxa" w:w="3024"/>
            <w:shd w:fill="0066CC" w:val="clear"/>
          </w:tcPr>
          <w:p>
            <w:pPr>
              <w:jc w:val="center"/>
            </w:pPr>
            <w:r/>
            <w:r>
              <w:rPr>
                <w:rFonts w:ascii="Times New Roman" w:hAnsi="Times New Roman" w:eastAsia="Times New Roman"/>
                <w:b/>
                <w:color w:val="FFFFFF"/>
                <w:sz w:val="22"/>
              </w:rPr>
              <w:t>Chi phí (VNĐ/tháng)</w:t>
            </w:r>
          </w:p>
        </w:tc>
        <w:tc>
          <w:tcPr>
            <w:tcW w:type="dxa" w:w="3024"/>
            <w:shd w:fill="0066CC" w:val="clear"/>
          </w:tcPr>
          <w:p>
            <w:pPr>
              <w:jc w:val="center"/>
            </w:pPr>
            <w:r/>
            <w:r>
              <w:rPr>
                <w:rFonts w:ascii="Times New Roman" w:hAnsi="Times New Roman" w:eastAsia="Times New Roman"/>
                <w:b/>
                <w:color w:val="FFFFFF"/>
                <w:sz w:val="22"/>
              </w:rPr>
              <w:t>Ghi chú</w:t>
            </w:r>
          </w:p>
        </w:tc>
      </w:tr>
      <w:tr>
        <w:tc>
          <w:tcPr>
            <w:tcW w:type="dxa" w:w="3024"/>
          </w:tcPr>
          <w:p>
            <w:pPr>
              <w:jc w:val="left"/>
            </w:pPr>
            <w:r/>
            <w:r>
              <w:rPr>
                <w:rFonts w:ascii="Times New Roman" w:hAnsi="Times New Roman" w:eastAsia="Times New Roman"/>
                <w:b w:val="0"/>
                <w:sz w:val="20"/>
              </w:rPr>
              <w:t>API VNPT AI (SmartVoice, SmartReader, eKYC, SmartVision)</w:t>
            </w:r>
          </w:p>
        </w:tc>
        <w:tc>
          <w:tcPr>
            <w:tcW w:type="dxa" w:w="3024"/>
          </w:tcPr>
          <w:p>
            <w:pPr>
              <w:jc w:val="center"/>
            </w:pPr>
            <w:r/>
            <w:r>
              <w:rPr>
                <w:rFonts w:ascii="Times New Roman" w:hAnsi="Times New Roman" w:eastAsia="Times New Roman"/>
                <w:b w:val="0"/>
                <w:sz w:val="20"/>
              </w:rPr>
              <w:t>2.000.000 - 3.000.000</w:t>
            </w:r>
          </w:p>
        </w:tc>
        <w:tc>
          <w:tcPr>
            <w:tcW w:type="dxa" w:w="3024"/>
          </w:tcPr>
          <w:p>
            <w:pPr>
              <w:jc w:val="left"/>
            </w:pPr>
            <w:r/>
            <w:r>
              <w:rPr>
                <w:rFonts w:ascii="Times New Roman" w:hAnsi="Times New Roman" w:eastAsia="Times New Roman"/>
                <w:b w:val="0"/>
                <w:sz w:val="20"/>
              </w:rPr>
              <w:t>Tính theo lượt gọi API, gói cơ bản 10.000 lượt/tháng</w:t>
            </w:r>
          </w:p>
        </w:tc>
      </w:tr>
      <w:tr>
        <w:tc>
          <w:tcPr>
            <w:tcW w:type="dxa" w:w="3024"/>
            <w:shd w:fill="E8F0FE" w:val="clear"/>
          </w:tcPr>
          <w:p>
            <w:pPr>
              <w:jc w:val="left"/>
            </w:pPr>
            <w:r/>
            <w:r>
              <w:rPr>
                <w:rFonts w:ascii="Times New Roman" w:hAnsi="Times New Roman" w:eastAsia="Times New Roman"/>
                <w:b w:val="0"/>
                <w:sz w:val="20"/>
              </w:rPr>
              <w:t>Server Cloud (VPS 4CPU/8GB/100GB SSD)</w:t>
            </w:r>
          </w:p>
        </w:tc>
        <w:tc>
          <w:tcPr>
            <w:tcW w:type="dxa" w:w="3024"/>
            <w:shd w:fill="E8F0FE" w:val="clear"/>
          </w:tcPr>
          <w:p>
            <w:pPr>
              <w:jc w:val="center"/>
            </w:pPr>
            <w:r/>
            <w:r>
              <w:rPr>
                <w:rFonts w:ascii="Times New Roman" w:hAnsi="Times New Roman" w:eastAsia="Times New Roman"/>
                <w:b w:val="0"/>
                <w:sz w:val="20"/>
              </w:rPr>
              <w:t>800.000 - 1.200.000</w:t>
            </w:r>
          </w:p>
        </w:tc>
        <w:tc>
          <w:tcPr>
            <w:tcW w:type="dxa" w:w="3024"/>
            <w:shd w:fill="E8F0FE" w:val="clear"/>
          </w:tcPr>
          <w:p>
            <w:pPr>
              <w:jc w:val="left"/>
            </w:pPr>
            <w:r/>
            <w:r>
              <w:rPr>
                <w:rFonts w:ascii="Times New Roman" w:hAnsi="Times New Roman" w:eastAsia="Times New Roman"/>
                <w:b w:val="0"/>
                <w:sz w:val="20"/>
              </w:rPr>
              <w:t>VPS hoặc cloud instance, có thể dùng server UBND sẵn có</w:t>
            </w:r>
          </w:p>
        </w:tc>
      </w:tr>
      <w:tr>
        <w:tc>
          <w:tcPr>
            <w:tcW w:type="dxa" w:w="3024"/>
          </w:tcPr>
          <w:p>
            <w:pPr>
              <w:jc w:val="left"/>
            </w:pPr>
            <w:r/>
            <w:r>
              <w:rPr>
                <w:rFonts w:ascii="Times New Roman" w:hAnsi="Times New Roman" w:eastAsia="Times New Roman"/>
                <w:b w:val="0"/>
                <w:sz w:val="20"/>
              </w:rPr>
              <w:t>MinIO Object Storage (500GB)</w:t>
            </w:r>
          </w:p>
        </w:tc>
        <w:tc>
          <w:tcPr>
            <w:tcW w:type="dxa" w:w="3024"/>
          </w:tcPr>
          <w:p>
            <w:pPr>
              <w:jc w:val="center"/>
            </w:pPr>
            <w:r/>
            <w:r>
              <w:rPr>
                <w:rFonts w:ascii="Times New Roman" w:hAnsi="Times New Roman" w:eastAsia="Times New Roman"/>
                <w:b w:val="0"/>
                <w:sz w:val="20"/>
              </w:rPr>
              <w:t>300.000 - 500.000</w:t>
            </w:r>
          </w:p>
        </w:tc>
        <w:tc>
          <w:tcPr>
            <w:tcW w:type="dxa" w:w="3024"/>
          </w:tcPr>
          <w:p>
            <w:pPr>
              <w:jc w:val="left"/>
            </w:pPr>
            <w:r/>
            <w:r>
              <w:rPr>
                <w:rFonts w:ascii="Times New Roman" w:hAnsi="Times New Roman" w:eastAsia="Times New Roman"/>
                <w:b w:val="0"/>
                <w:sz w:val="20"/>
              </w:rPr>
              <w:t>Lưu trữ scan gốc, có thể dùng NAS nội bộ</w:t>
            </w:r>
          </w:p>
        </w:tc>
      </w:tr>
      <w:tr>
        <w:tc>
          <w:tcPr>
            <w:tcW w:type="dxa" w:w="3024"/>
            <w:shd w:fill="E8F0FE" w:val="clear"/>
          </w:tcPr>
          <w:p>
            <w:pPr>
              <w:jc w:val="left"/>
            </w:pPr>
            <w:r/>
            <w:r>
              <w:rPr>
                <w:rFonts w:ascii="Times New Roman" w:hAnsi="Times New Roman" w:eastAsia="Times New Roman"/>
                <w:b w:val="0"/>
                <w:sz w:val="20"/>
              </w:rPr>
              <w:t>Tên miền + SSL + Backup</w:t>
            </w:r>
          </w:p>
        </w:tc>
        <w:tc>
          <w:tcPr>
            <w:tcW w:type="dxa" w:w="3024"/>
            <w:shd w:fill="E8F0FE" w:val="clear"/>
          </w:tcPr>
          <w:p>
            <w:pPr>
              <w:jc w:val="center"/>
            </w:pPr>
            <w:r/>
            <w:r>
              <w:rPr>
                <w:rFonts w:ascii="Times New Roman" w:hAnsi="Times New Roman" w:eastAsia="Times New Roman"/>
                <w:b w:val="0"/>
                <w:sz w:val="20"/>
              </w:rPr>
              <w:t>200.000 - 400.000</w:t>
            </w:r>
          </w:p>
        </w:tc>
        <w:tc>
          <w:tcPr>
            <w:tcW w:type="dxa" w:w="3024"/>
            <w:shd w:fill="E8F0FE" w:val="clear"/>
          </w:tcPr>
          <w:p>
            <w:pPr>
              <w:jc w:val="left"/>
            </w:pPr>
            <w:r/>
            <w:r>
              <w:rPr>
                <w:rFonts w:ascii="Times New Roman" w:hAnsi="Times New Roman" w:eastAsia="Times New Roman"/>
                <w:b w:val="0"/>
                <w:sz w:val="20"/>
              </w:rPr>
              <w:t>Tên miền .gov.vn được hỗ trợ, SSL miễn phí Let's Encrypt</w:t>
            </w:r>
          </w:p>
        </w:tc>
      </w:tr>
      <w:tr>
        <w:tc>
          <w:tcPr>
            <w:tcW w:type="dxa" w:w="3024"/>
          </w:tcPr>
          <w:p>
            <w:pPr>
              <w:jc w:val="left"/>
            </w:pPr>
            <w:r/>
            <w:r>
              <w:rPr>
                <w:rFonts w:ascii="Times New Roman" w:hAnsi="Times New Roman" w:eastAsia="Times New Roman"/>
                <w:b w:val="0"/>
                <w:sz w:val="20"/>
              </w:rPr>
              <w:t>Điện + Bảo trì thiết bị Kiosk</w:t>
            </w:r>
          </w:p>
        </w:tc>
        <w:tc>
          <w:tcPr>
            <w:tcW w:type="dxa" w:w="3024"/>
          </w:tcPr>
          <w:p>
            <w:pPr>
              <w:jc w:val="center"/>
            </w:pPr>
            <w:r/>
            <w:r>
              <w:rPr>
                <w:rFonts w:ascii="Times New Roman" w:hAnsi="Times New Roman" w:eastAsia="Times New Roman"/>
                <w:b w:val="0"/>
                <w:sz w:val="20"/>
              </w:rPr>
              <w:t>400.000 - 600.000</w:t>
            </w:r>
          </w:p>
        </w:tc>
        <w:tc>
          <w:tcPr>
            <w:tcW w:type="dxa" w:w="3024"/>
          </w:tcPr>
          <w:p>
            <w:pPr>
              <w:jc w:val="left"/>
            </w:pPr>
            <w:r/>
            <w:r>
              <w:rPr>
                <w:rFonts w:ascii="Times New Roman" w:hAnsi="Times New Roman" w:eastAsia="Times New Roman"/>
                <w:b w:val="0"/>
                <w:sz w:val="20"/>
              </w:rPr>
              <w:t>Kiosk chạy mini PC, điện ~50W</w:t>
            </w:r>
          </w:p>
        </w:tc>
      </w:tr>
      <w:tr>
        <w:tc>
          <w:tcPr>
            <w:tcW w:type="dxa" w:w="3024"/>
            <w:shd w:fill="E8F0FE" w:val="clear"/>
          </w:tcPr>
          <w:p>
            <w:pPr>
              <w:jc w:val="left"/>
            </w:pPr>
            <w:r/>
            <w:r>
              <w:rPr>
                <w:rFonts w:ascii="Times New Roman" w:hAnsi="Times New Roman" w:eastAsia="Times New Roman"/>
                <w:b w:val="0"/>
                <w:sz w:val="20"/>
              </w:rPr>
              <w:t>Tổng cộng</w:t>
            </w:r>
          </w:p>
        </w:tc>
        <w:tc>
          <w:tcPr>
            <w:tcW w:type="dxa" w:w="3024"/>
            <w:shd w:fill="E8F0FE" w:val="clear"/>
          </w:tcPr>
          <w:p>
            <w:pPr>
              <w:jc w:val="center"/>
            </w:pPr>
            <w:r/>
            <w:r>
              <w:rPr>
                <w:rFonts w:ascii="Times New Roman" w:hAnsi="Times New Roman" w:eastAsia="Times New Roman"/>
                <w:b w:val="0"/>
                <w:sz w:val="20"/>
              </w:rPr>
              <w:t>3.700.000 - 5.700.000</w:t>
            </w:r>
          </w:p>
        </w:tc>
        <w:tc>
          <w:tcPr>
            <w:tcW w:type="dxa" w:w="3024"/>
            <w:shd w:fill="E8F0FE" w:val="clear"/>
          </w:tcPr>
          <w:p>
            <w:pPr>
              <w:jc w:val="left"/>
            </w:pPr>
            <w:r/>
            <w:r>
              <w:rPr>
                <w:rFonts w:ascii="Times New Roman" w:hAnsi="Times New Roman" w:eastAsia="Times New Roman"/>
                <w:b w:val="0"/>
                <w:sz w:val="20"/>
              </w:rPr>
              <w:t>Chưa bao gồm nhân sự vận hành</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4.6 An toàn bảo mật &amp; Pháp lý</w:t>
      </w:r>
    </w:p>
    <w:p>
      <w:pPr>
        <w:spacing w:line="360" w:lineRule="auto"/>
        <w:ind w:firstLine="720"/>
        <w:jc w:val="both"/>
      </w:pPr>
      <w:r>
        <w:rPr>
          <w:rFonts w:ascii="Times New Roman" w:hAnsi="Times New Roman" w:eastAsia="Times New Roman"/>
          <w:b w:val="0"/>
          <w:sz w:val="28"/>
        </w:rPr>
        <w:t>GovOne tuân thủ các quy định pháp luật hiện hành về bảo vệ dữ liệu cá nhân và an toàn thông tin: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66CC" w:val="clear"/>
          </w:tcPr>
          <w:p>
            <w:pPr>
              <w:jc w:val="center"/>
            </w:pPr>
            <w:r/>
            <w:r>
              <w:rPr>
                <w:rFonts w:ascii="Times New Roman" w:hAnsi="Times New Roman" w:eastAsia="Times New Roman"/>
                <w:b/>
                <w:color w:val="FFFFFF"/>
                <w:sz w:val="22"/>
              </w:rPr>
              <w:t>Văn bản pháp lý</w:t>
            </w:r>
          </w:p>
        </w:tc>
        <w:tc>
          <w:tcPr>
            <w:tcW w:type="dxa" w:w="3024"/>
            <w:shd w:fill="0066CC" w:val="clear"/>
          </w:tcPr>
          <w:p>
            <w:pPr>
              <w:jc w:val="center"/>
            </w:pPr>
            <w:r/>
            <w:r>
              <w:rPr>
                <w:rFonts w:ascii="Times New Roman" w:hAnsi="Times New Roman" w:eastAsia="Times New Roman"/>
                <w:b/>
                <w:color w:val="FFFFFF"/>
                <w:sz w:val="22"/>
              </w:rPr>
              <w:t>Nội dung yêu cầu</w:t>
            </w:r>
          </w:p>
        </w:tc>
        <w:tc>
          <w:tcPr>
            <w:tcW w:type="dxa" w:w="3024"/>
            <w:shd w:fill="0066CC" w:val="clear"/>
          </w:tcPr>
          <w:p>
            <w:pPr>
              <w:jc w:val="center"/>
            </w:pPr>
            <w:r/>
            <w:r>
              <w:rPr>
                <w:rFonts w:ascii="Times New Roman" w:hAnsi="Times New Roman" w:eastAsia="Times New Roman"/>
                <w:b/>
                <w:color w:val="FFFFFF"/>
                <w:sz w:val="22"/>
              </w:rPr>
              <w:t>Phương án tuân thủ của GovOne</w:t>
            </w:r>
          </w:p>
        </w:tc>
      </w:tr>
      <w:tr>
        <w:tc>
          <w:tcPr>
            <w:tcW w:type="dxa" w:w="3024"/>
          </w:tcPr>
          <w:p>
            <w:pPr>
              <w:jc w:val="center"/>
            </w:pPr>
            <w:r/>
            <w:r>
              <w:rPr>
                <w:rFonts w:ascii="Times New Roman" w:hAnsi="Times New Roman" w:eastAsia="Times New Roman"/>
                <w:b w:val="0"/>
                <w:sz w:val="20"/>
              </w:rPr>
              <w:t>Nghị định 13/2023/NĐ-CP (Bảo vệ dữ liệu cá nhân)</w:t>
            </w:r>
          </w:p>
        </w:tc>
        <w:tc>
          <w:tcPr>
            <w:tcW w:type="dxa" w:w="3024"/>
          </w:tcPr>
          <w:p>
            <w:pPr>
              <w:jc w:val="left"/>
            </w:pPr>
            <w:r/>
            <w:r>
              <w:rPr>
                <w:rFonts w:ascii="Times New Roman" w:hAnsi="Times New Roman" w:eastAsia="Times New Roman"/>
                <w:b w:val="0"/>
                <w:sz w:val="20"/>
              </w:rPr>
              <w:t>Thu thập, lưu trữ, xử lý dữ liệu cá nhân phải có sự đồng ý; thông báo mục đích; đảm bảo an toàn</w:t>
            </w:r>
          </w:p>
        </w:tc>
        <w:tc>
          <w:tcPr>
            <w:tcW w:type="dxa" w:w="3024"/>
          </w:tcPr>
          <w:p>
            <w:pPr>
              <w:jc w:val="left"/>
            </w:pPr>
            <w:r/>
            <w:r>
              <w:rPr>
                <w:rFonts w:ascii="Times New Roman" w:hAnsi="Times New Roman" w:eastAsia="Times New Roman"/>
                <w:b w:val="0"/>
                <w:sz w:val="20"/>
              </w:rPr>
              <w:t>· Có màn hình xác nhận đồng ý trước khi scan· Mã hóa dữ liệu cá nhân (AES-256)· Phân quyền truy cập chặt chẽ· Audit log đầy đủ</w:t>
            </w:r>
          </w:p>
        </w:tc>
      </w:tr>
      <w:tr>
        <w:tc>
          <w:tcPr>
            <w:tcW w:type="dxa" w:w="3024"/>
            <w:shd w:fill="E8F0FE" w:val="clear"/>
          </w:tcPr>
          <w:p>
            <w:pPr>
              <w:jc w:val="center"/>
            </w:pPr>
            <w:r/>
            <w:r>
              <w:rPr>
                <w:rFonts w:ascii="Times New Roman" w:hAnsi="Times New Roman" w:eastAsia="Times New Roman"/>
                <w:b w:val="0"/>
                <w:sz w:val="20"/>
              </w:rPr>
              <w:t>Nghị định 59/2022/NĐ-CP (Định danh và xác thực điện tử)</w:t>
            </w:r>
          </w:p>
        </w:tc>
        <w:tc>
          <w:tcPr>
            <w:tcW w:type="dxa" w:w="3024"/>
            <w:shd w:fill="E8F0FE" w:val="clear"/>
          </w:tcPr>
          <w:p>
            <w:pPr>
              <w:jc w:val="left"/>
            </w:pPr>
            <w:r/>
            <w:r>
              <w:rPr>
                <w:rFonts w:ascii="Times New Roman" w:hAnsi="Times New Roman" w:eastAsia="Times New Roman"/>
                <w:b w:val="0"/>
                <w:sz w:val="20"/>
              </w:rPr>
              <w:t>Quy định về nhận dạng, xác thực người dùng qua tài khoản định danh điện tử</w:t>
            </w:r>
          </w:p>
        </w:tc>
        <w:tc>
          <w:tcPr>
            <w:tcW w:type="dxa" w:w="3024"/>
            <w:shd w:fill="E8F0FE" w:val="clear"/>
          </w:tcPr>
          <w:p>
            <w:pPr>
              <w:jc w:val="left"/>
            </w:pPr>
            <w:r/>
            <w:r>
              <w:rPr>
                <w:rFonts w:ascii="Times New Roman" w:hAnsi="Times New Roman" w:eastAsia="Times New Roman"/>
                <w:b w:val="0"/>
                <w:sz w:val="20"/>
              </w:rPr>
              <w:t>· Tích hợp VNeID làm phương thức xác thực chính· eKYC Liveness đáp ứng yêu cầu xác thực sinh trắc</w:t>
            </w:r>
          </w:p>
        </w:tc>
      </w:tr>
      <w:tr>
        <w:tc>
          <w:tcPr>
            <w:tcW w:type="dxa" w:w="3024"/>
          </w:tcPr>
          <w:p>
            <w:pPr>
              <w:jc w:val="center"/>
            </w:pPr>
            <w:r/>
            <w:r>
              <w:rPr>
                <w:rFonts w:ascii="Times New Roman" w:hAnsi="Times New Roman" w:eastAsia="Times New Roman"/>
                <w:b w:val="0"/>
                <w:sz w:val="20"/>
              </w:rPr>
              <w:t>Luật An toàn thông tin mạng 2015</w:t>
            </w:r>
          </w:p>
        </w:tc>
        <w:tc>
          <w:tcPr>
            <w:tcW w:type="dxa" w:w="3024"/>
          </w:tcPr>
          <w:p>
            <w:pPr>
              <w:jc w:val="left"/>
            </w:pPr>
            <w:r/>
            <w:r>
              <w:rPr>
                <w:rFonts w:ascii="Times New Roman" w:hAnsi="Times New Roman" w:eastAsia="Times New Roman"/>
                <w:b w:val="0"/>
                <w:sz w:val="20"/>
              </w:rPr>
              <w:t>Đảm bảo an toàn hệ thống thông tin; bảo vệ dữ liệu; phòng chống tấn công mạng</w:t>
            </w:r>
          </w:p>
        </w:tc>
        <w:tc>
          <w:tcPr>
            <w:tcW w:type="dxa" w:w="3024"/>
          </w:tcPr>
          <w:p>
            <w:pPr>
              <w:jc w:val="left"/>
            </w:pPr>
            <w:r/>
            <w:r>
              <w:rPr>
                <w:rFonts w:ascii="Times New Roman" w:hAnsi="Times New Roman" w:eastAsia="Times New Roman"/>
                <w:b w:val="0"/>
                <w:sz w:val="20"/>
              </w:rPr>
              <w:t>· Firewall + WAF· Security audit định kỳ· Backup dữ liệu 3-2-1· ISO 27001 (lộ trình)</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4.7 Lộ trình 12 tháng</w:t>
      </w:r>
    </w:p>
    <w:p>
      <w:pPr>
        <w:spacing w:line="360" w:lineRule="auto"/>
        <w:ind w:firstLine="720"/>
        <w:jc w:val="both"/>
      </w:pPr>
      <w:r>
        <w:rPr>
          <w:rFonts w:ascii="Times New Roman" w:hAnsi="Times New Roman" w:eastAsia="Times New Roman"/>
          <w:b w:val="0"/>
          <w:sz w:val="28"/>
        </w:rPr>
        <w:t>Sau khi hoàn thành MVP, GovOne sẽ triển khai mở rộng theo lộ trình 12 tháng:</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Tháng 1-2 — Pilot: </w:t>
      </w:r>
      <w:r>
        <w:rPr>
          <w:rFonts w:ascii="Times New Roman" w:hAnsi="Times New Roman" w:eastAsia="Times New Roman"/>
          <w:b w:val="0"/>
          <w:sz w:val="26"/>
        </w:rPr>
        <w:t>Triển khai thí điểm tại 2-3 UBND phường tại TP.HCM. Thu thập phản hồi, đo lường KPI (thời gian xử lý, độ chính xác OCR, tỷ lệ hài lòng). Điều chỉnh sản phẩm theo thực tế.</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Tháng 3-4 — Scale: </w:t>
      </w:r>
      <w:r>
        <w:rPr>
          <w:rFonts w:ascii="Times New Roman" w:hAnsi="Times New Roman" w:eastAsia="Times New Roman"/>
          <w:b w:val="0"/>
          <w:sz w:val="26"/>
        </w:rPr>
        <w:t>Mở rộng lên 10 UBND tại TP.HCM và Hà Nội. Tối ưu chi phí API, cải thiện độ chính xác Smartbot (từ 85% → 92%). Bổ sung thêm 20 thủ tục hành chính phổ biến.</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Tháng 5-6 — Public Beta: </w:t>
      </w:r>
      <w:r>
        <w:rPr>
          <w:rFonts w:ascii="Times New Roman" w:hAnsi="Times New Roman" w:eastAsia="Times New Roman"/>
          <w:b w:val="0"/>
          <w:sz w:val="26"/>
        </w:rPr>
        <w:t>Mở rộng ra 50 UBND trên cả nước. Ra mắt Web App cho người dân tự tra cứu tại nhà. Hợp tác với Sở TT&amp;TT địa phương để được hỗ trợ chính sách.</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Tháng 7-12 — Mở rộng: </w:t>
      </w:r>
      <w:r>
        <w:rPr>
          <w:rFonts w:ascii="Times New Roman" w:hAnsi="Times New Roman" w:eastAsia="Times New Roman"/>
          <w:b w:val="0"/>
          <w:sz w:val="26"/>
        </w:rPr>
        <w:t>Nhân rộng ra 200+ UBND. Nâng cấp AI Core: xử lý thêm 50 thủ tục, hỗ trợ đa ngôn ngữ (Anh, Hoa). Mở rộng lên cấp quận/huyện và sở ban ngành.</w:t>
      </w:r>
    </w:p>
    <w:p>
      <w:r>
        <w:br w:type="page"/>
      </w:r>
    </w:p>
    <w:p>
      <w:pPr>
        <w:jc w:val="left"/>
        <w:pBdr>
          <w:bottom w:val="single" w:sz="8" w:space="1" w:color="0066CC"/>
        </w:pBdr>
      </w:pPr>
      <w:r>
        <w:rPr>
          <w:rFonts w:ascii="Times New Roman" w:hAnsi="Times New Roman" w:eastAsia="Times New Roman"/>
          <w:b/>
          <w:color w:val="0066CC"/>
          <w:sz w:val="36"/>
        </w:rPr>
        <w:t>6. TÁC ĐỘNG DỰ KIẾN</w:t>
      </w:r>
    </w:p>
    <w:p>
      <w:pPr>
        <w:jc w:val="left"/>
      </w:pPr>
      <w:r>
        <w:rPr>
          <w:rFonts w:ascii="Times New Roman" w:hAnsi="Times New Roman" w:eastAsia="Times New Roman"/>
          <w:b/>
          <w:color w:val="0066CC"/>
          <w:sz w:val="32"/>
        </w:rPr>
        <w:t>6.1 Phân tích thị trường TAM-SAM-SOM</w:t>
      </w:r>
    </w:p>
    <w:p>
      <w:pPr>
        <w:spacing w:line="360" w:lineRule="auto"/>
        <w:ind w:firstLine="720"/>
        <w:jc w:val="both"/>
      </w:pPr>
      <w:r>
        <w:rPr>
          <w:rFonts w:ascii="Times New Roman" w:hAnsi="Times New Roman" w:eastAsia="Times New Roman"/>
          <w:b w:val="0"/>
          <w:sz w:val="28"/>
        </w:rPr>
        <w:t>Thị trường giải pháp hành chính công thông minh tại Việt Nam được phân tích theo mô hình TAM-SAM-SOM:</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0066CC" w:val="clear"/>
          </w:tcPr>
          <w:p>
            <w:pPr>
              <w:jc w:val="center"/>
            </w:pPr>
            <w:r/>
            <w:r>
              <w:rPr>
                <w:rFonts w:ascii="Times New Roman" w:hAnsi="Times New Roman" w:eastAsia="Times New Roman"/>
                <w:b/>
                <w:color w:val="FFFFFF"/>
                <w:sz w:val="22"/>
              </w:rPr>
              <w:t>Chỉ số</w:t>
            </w:r>
          </w:p>
        </w:tc>
        <w:tc>
          <w:tcPr>
            <w:tcW w:type="dxa" w:w="3024"/>
            <w:shd w:fill="0066CC" w:val="clear"/>
          </w:tcPr>
          <w:p>
            <w:pPr>
              <w:jc w:val="center"/>
            </w:pPr>
            <w:r/>
            <w:r>
              <w:rPr>
                <w:rFonts w:ascii="Times New Roman" w:hAnsi="Times New Roman" w:eastAsia="Times New Roman"/>
                <w:b/>
                <w:color w:val="FFFFFF"/>
                <w:sz w:val="22"/>
              </w:rPr>
              <w:t>Giá trị (VNĐ)</w:t>
            </w:r>
          </w:p>
        </w:tc>
        <w:tc>
          <w:tcPr>
            <w:tcW w:type="dxa" w:w="3024"/>
            <w:shd w:fill="0066CC" w:val="clear"/>
          </w:tcPr>
          <w:p>
            <w:pPr>
              <w:jc w:val="center"/>
            </w:pPr>
            <w:r/>
            <w:r>
              <w:rPr>
                <w:rFonts w:ascii="Times New Roman" w:hAnsi="Times New Roman" w:eastAsia="Times New Roman"/>
                <w:b/>
                <w:color w:val="FFFFFF"/>
                <w:sz w:val="22"/>
              </w:rPr>
              <w:t>Cơ sở tính toán</w:t>
            </w:r>
          </w:p>
        </w:tc>
      </w:tr>
      <w:tr>
        <w:tc>
          <w:tcPr>
            <w:tcW w:type="dxa" w:w="3024"/>
          </w:tcPr>
          <w:p>
            <w:pPr>
              <w:jc w:val="left"/>
            </w:pPr>
            <w:r/>
            <w:r>
              <w:rPr>
                <w:rFonts w:ascii="Times New Roman" w:hAnsi="Times New Roman" w:eastAsia="Times New Roman"/>
                <w:b w:val="0"/>
                <w:sz w:val="20"/>
              </w:rPr>
              <w:t>TAM (Total Addressable Market) — Tổng thị trường</w:t>
            </w:r>
          </w:p>
        </w:tc>
        <w:tc>
          <w:tcPr>
            <w:tcW w:type="dxa" w:w="3024"/>
          </w:tcPr>
          <w:p>
            <w:pPr>
              <w:jc w:val="center"/>
            </w:pPr>
            <w:r/>
            <w:r>
              <w:rPr>
                <w:rFonts w:ascii="Times New Roman" w:hAnsi="Times New Roman" w:eastAsia="Times New Roman"/>
                <w:b w:val="0"/>
                <w:sz w:val="20"/>
              </w:rPr>
              <w:t>18.000 tỷ</w:t>
            </w:r>
          </w:p>
        </w:tc>
        <w:tc>
          <w:tcPr>
            <w:tcW w:type="dxa" w:w="3024"/>
          </w:tcPr>
          <w:p>
            <w:pPr>
              <w:jc w:val="left"/>
            </w:pPr>
            <w:r/>
            <w:r>
              <w:rPr>
                <w:rFonts w:ascii="Times New Roman" w:hAnsi="Times New Roman" w:eastAsia="Times New Roman"/>
                <w:b w:val="0"/>
                <w:sz w:val="20"/>
              </w:rPr>
              <w:t>Toàn bộ chi tiêu CNTT của 63 tỉnh/thành + 705 quận/huyện + 10.599 xã/phường. Ước tính 300 triệu đồng/đơn vị/năm cho chuyển đổi số.</w:t>
            </w:r>
          </w:p>
        </w:tc>
      </w:tr>
      <w:tr>
        <w:tc>
          <w:tcPr>
            <w:tcW w:type="dxa" w:w="3024"/>
            <w:shd w:fill="E8F0FE" w:val="clear"/>
          </w:tcPr>
          <w:p>
            <w:pPr>
              <w:jc w:val="left"/>
            </w:pPr>
            <w:r/>
            <w:r>
              <w:rPr>
                <w:rFonts w:ascii="Times New Roman" w:hAnsi="Times New Roman" w:eastAsia="Times New Roman"/>
                <w:b w:val="0"/>
                <w:sz w:val="20"/>
              </w:rPr>
              <w:t>SAM (Serviceable Addressable Market) — Thị trường phục vụ</w:t>
            </w:r>
          </w:p>
        </w:tc>
        <w:tc>
          <w:tcPr>
            <w:tcW w:type="dxa" w:w="3024"/>
            <w:shd w:fill="E8F0FE" w:val="clear"/>
          </w:tcPr>
          <w:p>
            <w:pPr>
              <w:jc w:val="center"/>
            </w:pPr>
            <w:r/>
            <w:r>
              <w:rPr>
                <w:rFonts w:ascii="Times New Roman" w:hAnsi="Times New Roman" w:eastAsia="Times New Roman"/>
                <w:b w:val="0"/>
                <w:sz w:val="20"/>
              </w:rPr>
              <w:t>800 tỷ</w:t>
            </w:r>
          </w:p>
        </w:tc>
        <w:tc>
          <w:tcPr>
            <w:tcW w:type="dxa" w:w="3024"/>
            <w:shd w:fill="E8F0FE" w:val="clear"/>
          </w:tcPr>
          <w:p>
            <w:pPr>
              <w:jc w:val="left"/>
            </w:pPr>
            <w:r/>
            <w:r>
              <w:rPr>
                <w:rFonts w:ascii="Times New Roman" w:hAnsi="Times New Roman" w:eastAsia="Times New Roman"/>
                <w:b w:val="0"/>
                <w:sz w:val="20"/>
              </w:rPr>
              <w:t>Phân khúc UBND phường/xã có nhu cầu cấp bách về voice + OCR (5.000 đơn vị × 160 triệu đồng). Tập trung TP.HCM, Hà Nội, Đà Nẵng, Cần Thơ.</w:t>
            </w:r>
          </w:p>
        </w:tc>
      </w:tr>
      <w:tr>
        <w:tc>
          <w:tcPr>
            <w:tcW w:type="dxa" w:w="3024"/>
          </w:tcPr>
          <w:p>
            <w:pPr>
              <w:jc w:val="left"/>
            </w:pPr>
            <w:r/>
            <w:r>
              <w:rPr>
                <w:rFonts w:ascii="Times New Roman" w:hAnsi="Times New Roman" w:eastAsia="Times New Roman"/>
                <w:b w:val="0"/>
                <w:sz w:val="20"/>
              </w:rPr>
              <w:t>SOM (Serviceable Obtainable Market) — Thị trường đạt được</w:t>
            </w:r>
          </w:p>
        </w:tc>
        <w:tc>
          <w:tcPr>
            <w:tcW w:type="dxa" w:w="3024"/>
          </w:tcPr>
          <w:p>
            <w:pPr>
              <w:jc w:val="center"/>
            </w:pPr>
            <w:r/>
            <w:r>
              <w:rPr>
                <w:rFonts w:ascii="Times New Roman" w:hAnsi="Times New Roman" w:eastAsia="Times New Roman"/>
                <w:b w:val="0"/>
                <w:sz w:val="20"/>
              </w:rPr>
              <w:t>40 tỷ</w:t>
            </w:r>
          </w:p>
        </w:tc>
        <w:tc>
          <w:tcPr>
            <w:tcW w:type="dxa" w:w="3024"/>
          </w:tcPr>
          <w:p>
            <w:pPr>
              <w:jc w:val="left"/>
            </w:pPr>
            <w:r/>
            <w:r>
              <w:rPr>
                <w:rFonts w:ascii="Times New Roman" w:hAnsi="Times New Roman" w:eastAsia="Times New Roman"/>
                <w:b w:val="0"/>
                <w:sz w:val="20"/>
              </w:rPr>
              <w:t>Mục tiêu năm 1: 200 UBND × 200 triệu đồng (phần cứng + phần mềm + API). Năm 2: 500 UBND. Năm 3: 1.000 UBND.</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6.2 Lợi ích xã hội</w:t>
      </w:r>
    </w:p>
    <w:p>
      <w:pPr>
        <w:spacing w:line="360" w:lineRule="auto"/>
        <w:ind w:firstLine="720"/>
        <w:jc w:val="both"/>
      </w:pPr>
      <w:r>
        <w:rPr>
          <w:rFonts w:ascii="Times New Roman" w:hAnsi="Times New Roman" w:eastAsia="Times New Roman"/>
          <w:b w:val="0"/>
          <w:sz w:val="28"/>
        </w:rPr>
        <w:t>GovOne mang lại 7 tác động tích cực đo lường được cho xã hội: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Chỉ số</w:t>
            </w:r>
          </w:p>
        </w:tc>
        <w:tc>
          <w:tcPr>
            <w:tcW w:type="dxa" w:w="2268"/>
            <w:shd w:fill="0066CC" w:val="clear"/>
          </w:tcPr>
          <w:p>
            <w:pPr>
              <w:jc w:val="center"/>
            </w:pPr>
            <w:r/>
            <w:r>
              <w:rPr>
                <w:rFonts w:ascii="Times New Roman" w:hAnsi="Times New Roman" w:eastAsia="Times New Roman"/>
                <w:b/>
                <w:color w:val="FFFFFF"/>
                <w:sz w:val="22"/>
              </w:rPr>
              <w:t>Hiện tại</w:t>
            </w:r>
          </w:p>
        </w:tc>
        <w:tc>
          <w:tcPr>
            <w:tcW w:type="dxa" w:w="2268"/>
            <w:shd w:fill="0066CC" w:val="clear"/>
          </w:tcPr>
          <w:p>
            <w:pPr>
              <w:jc w:val="center"/>
            </w:pPr>
            <w:r/>
            <w:r>
              <w:rPr>
                <w:rFonts w:ascii="Times New Roman" w:hAnsi="Times New Roman" w:eastAsia="Times New Roman"/>
                <w:b/>
                <w:color w:val="FFFFFF"/>
                <w:sz w:val="22"/>
              </w:rPr>
              <w:t>Mục tiêu GovOne</w:t>
            </w:r>
          </w:p>
        </w:tc>
        <w:tc>
          <w:tcPr>
            <w:tcW w:type="dxa" w:w="2268"/>
            <w:shd w:fill="0066CC" w:val="clear"/>
          </w:tcPr>
          <w:p>
            <w:pPr>
              <w:jc w:val="center"/>
            </w:pPr>
            <w:r/>
            <w:r>
              <w:rPr>
                <w:rFonts w:ascii="Times New Roman" w:hAnsi="Times New Roman" w:eastAsia="Times New Roman"/>
                <w:b/>
                <w:color w:val="FFFFFF"/>
                <w:sz w:val="22"/>
              </w:rPr>
              <w:t>Phương pháp đo</w:t>
            </w:r>
          </w:p>
        </w:tc>
      </w:tr>
      <w:tr>
        <w:tc>
          <w:tcPr>
            <w:tcW w:type="dxa" w:w="2268"/>
          </w:tcPr>
          <w:p>
            <w:pPr>
              <w:jc w:val="left"/>
            </w:pPr>
            <w:r/>
            <w:r>
              <w:rPr>
                <w:rFonts w:ascii="Times New Roman" w:hAnsi="Times New Roman" w:eastAsia="Times New Roman"/>
                <w:b w:val="0"/>
                <w:sz w:val="20"/>
              </w:rPr>
              <w:t>Thời gian xử lý thủ tục</w:t>
            </w:r>
          </w:p>
        </w:tc>
        <w:tc>
          <w:tcPr>
            <w:tcW w:type="dxa" w:w="2268"/>
          </w:tcPr>
          <w:p>
            <w:pPr>
              <w:jc w:val="center"/>
            </w:pPr>
            <w:r/>
            <w:r>
              <w:rPr>
                <w:rFonts w:ascii="Times New Roman" w:hAnsi="Times New Roman" w:eastAsia="Times New Roman"/>
                <w:b w:val="0"/>
                <w:sz w:val="20"/>
              </w:rPr>
              <w:t>20-30 phút</w:t>
            </w:r>
          </w:p>
        </w:tc>
        <w:tc>
          <w:tcPr>
            <w:tcW w:type="dxa" w:w="2268"/>
          </w:tcPr>
          <w:p>
            <w:pPr>
              <w:jc w:val="center"/>
            </w:pPr>
            <w:r/>
            <w:r>
              <w:rPr>
                <w:rFonts w:ascii="Times New Roman" w:hAnsi="Times New Roman" w:eastAsia="Times New Roman"/>
                <w:b w:val="0"/>
                <w:sz w:val="20"/>
              </w:rPr>
              <w:t>5-7 phút (giảm 70%)</w:t>
            </w:r>
          </w:p>
        </w:tc>
        <w:tc>
          <w:tcPr>
            <w:tcW w:type="dxa" w:w="2268"/>
          </w:tcPr>
          <w:p>
            <w:pPr>
              <w:jc w:val="left"/>
            </w:pPr>
            <w:r/>
            <w:r>
              <w:rPr>
                <w:rFonts w:ascii="Times New Roman" w:hAnsi="Times New Roman" w:eastAsia="Times New Roman"/>
                <w:b w:val="0"/>
                <w:sz w:val="20"/>
              </w:rPr>
              <w:t>Timing real-time từ hệ thống</w:t>
            </w:r>
          </w:p>
        </w:tc>
      </w:tr>
      <w:tr>
        <w:tc>
          <w:tcPr>
            <w:tcW w:type="dxa" w:w="2268"/>
            <w:shd w:fill="E8F0FE" w:val="clear"/>
          </w:tcPr>
          <w:p>
            <w:pPr>
              <w:jc w:val="left"/>
            </w:pPr>
            <w:r/>
            <w:r>
              <w:rPr>
                <w:rFonts w:ascii="Times New Roman" w:hAnsi="Times New Roman" w:eastAsia="Times New Roman"/>
                <w:b w:val="0"/>
                <w:sz w:val="20"/>
              </w:rPr>
              <w:t>Độ phủ người dùng</w:t>
            </w:r>
          </w:p>
        </w:tc>
        <w:tc>
          <w:tcPr>
            <w:tcW w:type="dxa" w:w="2268"/>
            <w:shd w:fill="E8F0FE" w:val="clear"/>
          </w:tcPr>
          <w:p>
            <w:pPr>
              <w:jc w:val="center"/>
            </w:pPr>
            <w:r/>
            <w:r>
              <w:rPr>
                <w:rFonts w:ascii="Times New Roman" w:hAnsi="Times New Roman" w:eastAsia="Times New Roman"/>
                <w:b w:val="0"/>
                <w:sz w:val="20"/>
              </w:rPr>
              <w:t>~30% dân số</w:t>
            </w:r>
          </w:p>
        </w:tc>
        <w:tc>
          <w:tcPr>
            <w:tcW w:type="dxa" w:w="2268"/>
            <w:shd w:fill="E8F0FE" w:val="clear"/>
          </w:tcPr>
          <w:p>
            <w:pPr>
              <w:jc w:val="center"/>
            </w:pPr>
            <w:r/>
            <w:r>
              <w:rPr>
                <w:rFonts w:ascii="Times New Roman" w:hAnsi="Times New Roman" w:eastAsia="Times New Roman"/>
                <w:b w:val="0"/>
                <w:sz w:val="20"/>
              </w:rPr>
              <w:t>&gt;95% (bao gồm người già, khuyết tật)</w:t>
            </w:r>
          </w:p>
        </w:tc>
        <w:tc>
          <w:tcPr>
            <w:tcW w:type="dxa" w:w="2268"/>
            <w:shd w:fill="E8F0FE" w:val="clear"/>
          </w:tcPr>
          <w:p>
            <w:pPr>
              <w:jc w:val="left"/>
            </w:pPr>
            <w:r/>
            <w:r>
              <w:rPr>
                <w:rFonts w:ascii="Times New Roman" w:hAnsi="Times New Roman" w:eastAsia="Times New Roman"/>
                <w:b w:val="0"/>
                <w:sz w:val="20"/>
              </w:rPr>
              <w:t>Khảo sát sau giao dịch</w:t>
            </w:r>
          </w:p>
        </w:tc>
      </w:tr>
      <w:tr>
        <w:tc>
          <w:tcPr>
            <w:tcW w:type="dxa" w:w="2268"/>
          </w:tcPr>
          <w:p>
            <w:pPr>
              <w:jc w:val="left"/>
            </w:pPr>
            <w:r/>
            <w:r>
              <w:rPr>
                <w:rFonts w:ascii="Times New Roman" w:hAnsi="Times New Roman" w:eastAsia="Times New Roman"/>
                <w:b w:val="0"/>
                <w:sz w:val="20"/>
              </w:rPr>
              <w:t>Tỷ lệ hài lòng</w:t>
            </w:r>
          </w:p>
        </w:tc>
        <w:tc>
          <w:tcPr>
            <w:tcW w:type="dxa" w:w="2268"/>
          </w:tcPr>
          <w:p>
            <w:pPr>
              <w:jc w:val="center"/>
            </w:pPr>
            <w:r/>
            <w:r>
              <w:rPr>
                <w:rFonts w:ascii="Times New Roman" w:hAnsi="Times New Roman" w:eastAsia="Times New Roman"/>
                <w:b w:val="0"/>
                <w:sz w:val="20"/>
              </w:rPr>
              <w:t>~65%</w:t>
            </w:r>
          </w:p>
        </w:tc>
        <w:tc>
          <w:tcPr>
            <w:tcW w:type="dxa" w:w="2268"/>
          </w:tcPr>
          <w:p>
            <w:pPr>
              <w:jc w:val="center"/>
            </w:pPr>
            <w:r/>
            <w:r>
              <w:rPr>
                <w:rFonts w:ascii="Times New Roman" w:hAnsi="Times New Roman" w:eastAsia="Times New Roman"/>
                <w:b w:val="0"/>
                <w:sz w:val="20"/>
              </w:rPr>
              <w:t>&gt;90%</w:t>
            </w:r>
          </w:p>
        </w:tc>
        <w:tc>
          <w:tcPr>
            <w:tcW w:type="dxa" w:w="2268"/>
          </w:tcPr>
          <w:p>
            <w:pPr>
              <w:jc w:val="left"/>
            </w:pPr>
            <w:r/>
            <w:r>
              <w:rPr>
                <w:rFonts w:ascii="Times New Roman" w:hAnsi="Times New Roman" w:eastAsia="Times New Roman"/>
                <w:b w:val="0"/>
                <w:sz w:val="20"/>
              </w:rPr>
              <w:t>Sentiment AI + Khảo sát</w:t>
            </w:r>
          </w:p>
        </w:tc>
      </w:tr>
      <w:tr>
        <w:tc>
          <w:tcPr>
            <w:tcW w:type="dxa" w:w="2268"/>
            <w:shd w:fill="E8F0FE" w:val="clear"/>
          </w:tcPr>
          <w:p>
            <w:pPr>
              <w:jc w:val="left"/>
            </w:pPr>
            <w:r/>
            <w:r>
              <w:rPr>
                <w:rFonts w:ascii="Times New Roman" w:hAnsi="Times New Roman" w:eastAsia="Times New Roman"/>
                <w:b w:val="0"/>
                <w:sz w:val="20"/>
              </w:rPr>
              <w:t>Thời gian tra cứu hồ sơ cũ</w:t>
            </w:r>
          </w:p>
        </w:tc>
        <w:tc>
          <w:tcPr>
            <w:tcW w:type="dxa" w:w="2268"/>
            <w:shd w:fill="E8F0FE" w:val="clear"/>
          </w:tcPr>
          <w:p>
            <w:pPr>
              <w:jc w:val="center"/>
            </w:pPr>
            <w:r/>
            <w:r>
              <w:rPr>
                <w:rFonts w:ascii="Times New Roman" w:hAnsi="Times New Roman" w:eastAsia="Times New Roman"/>
                <w:b w:val="0"/>
                <w:sz w:val="20"/>
              </w:rPr>
              <w:t>30-60 phút</w:t>
            </w:r>
          </w:p>
        </w:tc>
        <w:tc>
          <w:tcPr>
            <w:tcW w:type="dxa" w:w="2268"/>
            <w:shd w:fill="E8F0FE" w:val="clear"/>
          </w:tcPr>
          <w:p>
            <w:pPr>
              <w:jc w:val="center"/>
            </w:pPr>
            <w:r/>
            <w:r>
              <w:rPr>
                <w:rFonts w:ascii="Times New Roman" w:hAnsi="Times New Roman" w:eastAsia="Times New Roman"/>
                <w:b w:val="0"/>
                <w:sz w:val="20"/>
              </w:rPr>
              <w:t>&lt;5 phút (giảm 90%)</w:t>
            </w:r>
          </w:p>
        </w:tc>
        <w:tc>
          <w:tcPr>
            <w:tcW w:type="dxa" w:w="2268"/>
            <w:shd w:fill="E8F0FE" w:val="clear"/>
          </w:tcPr>
          <w:p>
            <w:pPr>
              <w:jc w:val="left"/>
            </w:pPr>
            <w:r/>
            <w:r>
              <w:rPr>
                <w:rFonts w:ascii="Times New Roman" w:hAnsi="Times New Roman" w:eastAsia="Times New Roman"/>
                <w:b w:val="0"/>
                <w:sz w:val="20"/>
              </w:rPr>
              <w:t>Log hệ thống OCR</w:t>
            </w:r>
          </w:p>
        </w:tc>
      </w:tr>
      <w:tr>
        <w:tc>
          <w:tcPr>
            <w:tcW w:type="dxa" w:w="2268"/>
          </w:tcPr>
          <w:p>
            <w:pPr>
              <w:jc w:val="left"/>
            </w:pPr>
            <w:r/>
            <w:r>
              <w:rPr>
                <w:rFonts w:ascii="Times New Roman" w:hAnsi="Times New Roman" w:eastAsia="Times New Roman"/>
                <w:b w:val="0"/>
                <w:sz w:val="20"/>
              </w:rPr>
              <w:t>Tỷ lệ sai sót hồ sơ</w:t>
            </w:r>
          </w:p>
        </w:tc>
        <w:tc>
          <w:tcPr>
            <w:tcW w:type="dxa" w:w="2268"/>
          </w:tcPr>
          <w:p>
            <w:pPr>
              <w:jc w:val="center"/>
            </w:pPr>
            <w:r/>
            <w:r>
              <w:rPr>
                <w:rFonts w:ascii="Times New Roman" w:hAnsi="Times New Roman" w:eastAsia="Times New Roman"/>
                <w:b w:val="0"/>
                <w:sz w:val="20"/>
              </w:rPr>
              <w:t>~15%</w:t>
            </w:r>
          </w:p>
        </w:tc>
        <w:tc>
          <w:tcPr>
            <w:tcW w:type="dxa" w:w="2268"/>
          </w:tcPr>
          <w:p>
            <w:pPr>
              <w:jc w:val="center"/>
            </w:pPr>
            <w:r/>
            <w:r>
              <w:rPr>
                <w:rFonts w:ascii="Times New Roman" w:hAnsi="Times New Roman" w:eastAsia="Times New Roman"/>
                <w:b w:val="0"/>
                <w:sz w:val="20"/>
              </w:rPr>
              <w:t>&lt;2%</w:t>
            </w:r>
          </w:p>
        </w:tc>
        <w:tc>
          <w:tcPr>
            <w:tcW w:type="dxa" w:w="2268"/>
          </w:tcPr>
          <w:p>
            <w:pPr>
              <w:jc w:val="left"/>
            </w:pPr>
            <w:r/>
            <w:r>
              <w:rPr>
                <w:rFonts w:ascii="Times New Roman" w:hAnsi="Times New Roman" w:eastAsia="Times New Roman"/>
                <w:b w:val="0"/>
                <w:sz w:val="20"/>
              </w:rPr>
              <w:t>Audit định kỳ</w:t>
            </w:r>
          </w:p>
        </w:tc>
      </w:tr>
      <w:tr>
        <w:tc>
          <w:tcPr>
            <w:tcW w:type="dxa" w:w="2268"/>
            <w:shd w:fill="E8F0FE" w:val="clear"/>
          </w:tcPr>
          <w:p>
            <w:pPr>
              <w:jc w:val="left"/>
            </w:pPr>
            <w:r/>
            <w:r>
              <w:rPr>
                <w:rFonts w:ascii="Times New Roman" w:hAnsi="Times New Roman" w:eastAsia="Times New Roman"/>
                <w:b w:val="0"/>
                <w:sz w:val="20"/>
              </w:rPr>
              <w:t>Chi phí vận hành/UBND/năm</w:t>
            </w:r>
          </w:p>
        </w:tc>
        <w:tc>
          <w:tcPr>
            <w:tcW w:type="dxa" w:w="2268"/>
            <w:shd w:fill="E8F0FE" w:val="clear"/>
          </w:tcPr>
          <w:p>
            <w:pPr>
              <w:jc w:val="center"/>
            </w:pPr>
            <w:r/>
            <w:r>
              <w:rPr>
                <w:rFonts w:ascii="Times New Roman" w:hAnsi="Times New Roman" w:eastAsia="Times New Roman"/>
                <w:b w:val="0"/>
                <w:sz w:val="20"/>
              </w:rPr>
              <w:t>~200 triệu</w:t>
            </w:r>
          </w:p>
        </w:tc>
        <w:tc>
          <w:tcPr>
            <w:tcW w:type="dxa" w:w="2268"/>
            <w:shd w:fill="E8F0FE" w:val="clear"/>
          </w:tcPr>
          <w:p>
            <w:pPr>
              <w:jc w:val="center"/>
            </w:pPr>
            <w:r/>
            <w:r>
              <w:rPr>
                <w:rFonts w:ascii="Times New Roman" w:hAnsi="Times New Roman" w:eastAsia="Times New Roman"/>
                <w:b w:val="0"/>
                <w:sz w:val="20"/>
              </w:rPr>
              <w:t>~50 triệu (giảm 75%)</w:t>
            </w:r>
          </w:p>
        </w:tc>
        <w:tc>
          <w:tcPr>
            <w:tcW w:type="dxa" w:w="2268"/>
            <w:shd w:fill="E8F0FE" w:val="clear"/>
          </w:tcPr>
          <w:p>
            <w:pPr>
              <w:jc w:val="left"/>
            </w:pPr>
            <w:r/>
            <w:r>
              <w:rPr>
                <w:rFonts w:ascii="Times New Roman" w:hAnsi="Times New Roman" w:eastAsia="Times New Roman"/>
                <w:b w:val="0"/>
                <w:sz w:val="20"/>
              </w:rPr>
              <w:t>Báo cáo tài chính</w:t>
            </w:r>
          </w:p>
        </w:tc>
      </w:tr>
      <w:tr>
        <w:tc>
          <w:tcPr>
            <w:tcW w:type="dxa" w:w="2268"/>
          </w:tcPr>
          <w:p>
            <w:pPr>
              <w:jc w:val="left"/>
            </w:pPr>
            <w:r/>
            <w:r>
              <w:rPr>
                <w:rFonts w:ascii="Times New Roman" w:hAnsi="Times New Roman" w:eastAsia="Times New Roman"/>
                <w:b w:val="0"/>
                <w:sz w:val="20"/>
              </w:rPr>
              <w:t>Lượng giấy tờ lưu trữ vật lý</w:t>
            </w:r>
          </w:p>
        </w:tc>
        <w:tc>
          <w:tcPr>
            <w:tcW w:type="dxa" w:w="2268"/>
          </w:tcPr>
          <w:p>
            <w:pPr>
              <w:jc w:val="center"/>
            </w:pPr>
            <w:r/>
            <w:r>
              <w:rPr>
                <w:rFonts w:ascii="Times New Roman" w:hAnsi="Times New Roman" w:eastAsia="Times New Roman"/>
                <w:b w:val="0"/>
                <w:sz w:val="20"/>
              </w:rPr>
              <w:t>50.000-200.000 bộ</w:t>
            </w:r>
          </w:p>
        </w:tc>
        <w:tc>
          <w:tcPr>
            <w:tcW w:type="dxa" w:w="2268"/>
          </w:tcPr>
          <w:p>
            <w:pPr>
              <w:jc w:val="center"/>
            </w:pPr>
            <w:r/>
            <w:r>
              <w:rPr>
                <w:rFonts w:ascii="Times New Roman" w:hAnsi="Times New Roman" w:eastAsia="Times New Roman"/>
                <w:b w:val="0"/>
                <w:sz w:val="20"/>
              </w:rPr>
              <w:t>Giảm 80% (số hóa toàn bộ)</w:t>
            </w:r>
          </w:p>
        </w:tc>
        <w:tc>
          <w:tcPr>
            <w:tcW w:type="dxa" w:w="2268"/>
          </w:tcPr>
          <w:p>
            <w:pPr>
              <w:jc w:val="left"/>
            </w:pPr>
            <w:r/>
            <w:r>
              <w:rPr>
                <w:rFonts w:ascii="Times New Roman" w:hAnsi="Times New Roman" w:eastAsia="Times New Roman"/>
                <w:b w:val="0"/>
                <w:sz w:val="20"/>
              </w:rPr>
              <w:t>Thống kê scan hàng tháng</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6.3 Mô hình doanh thu B2G</w:t>
      </w:r>
    </w:p>
    <w:p>
      <w:pPr>
        <w:spacing w:line="360" w:lineRule="auto"/>
        <w:ind w:firstLine="720"/>
        <w:jc w:val="both"/>
      </w:pPr>
      <w:r>
        <w:rPr>
          <w:rFonts w:ascii="Times New Roman" w:hAnsi="Times New Roman" w:eastAsia="Times New Roman"/>
          <w:b w:val="0"/>
          <w:sz w:val="28"/>
        </w:rPr>
        <w:t>GovOne áp dụng mô hình kinh doanh B2G (Business-to-Government) với 3 gói dịch vụ linh hoạt: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0066CC" w:val="clear"/>
          </w:tcPr>
          <w:p>
            <w:pPr>
              <w:jc w:val="center"/>
            </w:pPr>
            <w:r/>
            <w:r>
              <w:rPr>
                <w:rFonts w:ascii="Times New Roman" w:hAnsi="Times New Roman" w:eastAsia="Times New Roman"/>
                <w:b/>
                <w:color w:val="FFFFFF"/>
                <w:sz w:val="22"/>
              </w:rPr>
              <w:t>Gói dịch vụ</w:t>
            </w:r>
          </w:p>
        </w:tc>
        <w:tc>
          <w:tcPr>
            <w:tcW w:type="dxa" w:w="2268"/>
            <w:shd w:fill="0066CC" w:val="clear"/>
          </w:tcPr>
          <w:p>
            <w:pPr>
              <w:jc w:val="center"/>
            </w:pPr>
            <w:r/>
            <w:r>
              <w:rPr>
                <w:rFonts w:ascii="Times New Roman" w:hAnsi="Times New Roman" w:eastAsia="Times New Roman"/>
                <w:b/>
                <w:color w:val="FFFFFF"/>
                <w:sz w:val="22"/>
              </w:rPr>
              <w:t>Giá (VNĐ/tháng)</w:t>
            </w:r>
          </w:p>
        </w:tc>
        <w:tc>
          <w:tcPr>
            <w:tcW w:type="dxa" w:w="2268"/>
            <w:shd w:fill="0066CC" w:val="clear"/>
          </w:tcPr>
          <w:p>
            <w:pPr>
              <w:jc w:val="center"/>
            </w:pPr>
            <w:r/>
            <w:r>
              <w:rPr>
                <w:rFonts w:ascii="Times New Roman" w:hAnsi="Times New Roman" w:eastAsia="Times New Roman"/>
                <w:b/>
                <w:color w:val="FFFFFF"/>
                <w:sz w:val="22"/>
              </w:rPr>
              <w:t>Bao gồm</w:t>
            </w:r>
          </w:p>
        </w:tc>
        <w:tc>
          <w:tcPr>
            <w:tcW w:type="dxa" w:w="2268"/>
            <w:shd w:fill="0066CC" w:val="clear"/>
          </w:tcPr>
          <w:p>
            <w:pPr>
              <w:jc w:val="center"/>
            </w:pPr>
            <w:r/>
            <w:r>
              <w:rPr>
                <w:rFonts w:ascii="Times New Roman" w:hAnsi="Times New Roman" w:eastAsia="Times New Roman"/>
                <w:b/>
                <w:color w:val="FFFFFF"/>
                <w:sz w:val="22"/>
              </w:rPr>
              <w:t>Đối tượng</w:t>
            </w:r>
          </w:p>
        </w:tc>
      </w:tr>
      <w:tr>
        <w:tc>
          <w:tcPr>
            <w:tcW w:type="dxa" w:w="2268"/>
          </w:tcPr>
          <w:p>
            <w:pPr>
              <w:jc w:val="center"/>
            </w:pPr>
            <w:r/>
            <w:r>
              <w:rPr>
                <w:rFonts w:ascii="Times New Roman" w:hAnsi="Times New Roman" w:eastAsia="Times New Roman"/>
                <w:b w:val="0"/>
                <w:sz w:val="20"/>
              </w:rPr>
              <w:t>Basic</w:t>
            </w:r>
          </w:p>
        </w:tc>
        <w:tc>
          <w:tcPr>
            <w:tcW w:type="dxa" w:w="2268"/>
          </w:tcPr>
          <w:p>
            <w:pPr>
              <w:jc w:val="center"/>
            </w:pPr>
            <w:r/>
            <w:r>
              <w:rPr>
                <w:rFonts w:ascii="Times New Roman" w:hAnsi="Times New Roman" w:eastAsia="Times New Roman"/>
                <w:b w:val="0"/>
                <w:sz w:val="20"/>
              </w:rPr>
              <w:t>8.000.000</w:t>
            </w:r>
          </w:p>
        </w:tc>
        <w:tc>
          <w:tcPr>
            <w:tcW w:type="dxa" w:w="2268"/>
          </w:tcPr>
          <w:p>
            <w:pPr>
              <w:jc w:val="left"/>
            </w:pPr>
            <w:r/>
            <w:r>
              <w:rPr>
                <w:rFonts w:ascii="Times New Roman" w:hAnsi="Times New Roman" w:eastAsia="Times New Roman"/>
                <w:b w:val="0"/>
                <w:sz w:val="20"/>
              </w:rPr>
              <w:t>· Kiosk voice-first· OCR 500 lượt/tháng· Smartbot 10 thủ tục· Dashboard cơ bản</w:t>
            </w:r>
          </w:p>
        </w:tc>
        <w:tc>
          <w:tcPr>
            <w:tcW w:type="dxa" w:w="2268"/>
          </w:tcPr>
          <w:p>
            <w:pPr>
              <w:jc w:val="center"/>
            </w:pPr>
            <w:r/>
            <w:r>
              <w:rPr>
                <w:rFonts w:ascii="Times New Roman" w:hAnsi="Times New Roman" w:eastAsia="Times New Roman"/>
                <w:b w:val="0"/>
                <w:sz w:val="20"/>
              </w:rPr>
              <w:t>UBND phường/xã quy mô nhỏ</w:t>
            </w:r>
          </w:p>
        </w:tc>
      </w:tr>
      <w:tr>
        <w:tc>
          <w:tcPr>
            <w:tcW w:type="dxa" w:w="2268"/>
            <w:shd w:fill="E8F0FE" w:val="clear"/>
          </w:tcPr>
          <w:p>
            <w:pPr>
              <w:jc w:val="center"/>
            </w:pPr>
            <w:r/>
            <w:r>
              <w:rPr>
                <w:rFonts w:ascii="Times New Roman" w:hAnsi="Times New Roman" w:eastAsia="Times New Roman"/>
                <w:b w:val="0"/>
                <w:sz w:val="20"/>
              </w:rPr>
              <w:t>Pro</w:t>
            </w:r>
          </w:p>
        </w:tc>
        <w:tc>
          <w:tcPr>
            <w:tcW w:type="dxa" w:w="2268"/>
            <w:shd w:fill="E8F0FE" w:val="clear"/>
          </w:tcPr>
          <w:p>
            <w:pPr>
              <w:jc w:val="center"/>
            </w:pPr>
            <w:r/>
            <w:r>
              <w:rPr>
                <w:rFonts w:ascii="Times New Roman" w:hAnsi="Times New Roman" w:eastAsia="Times New Roman"/>
                <w:b w:val="0"/>
                <w:sz w:val="20"/>
              </w:rPr>
              <w:t>20.000.000</w:t>
            </w:r>
          </w:p>
        </w:tc>
        <w:tc>
          <w:tcPr>
            <w:tcW w:type="dxa" w:w="2268"/>
            <w:shd w:fill="E8F0FE" w:val="clear"/>
          </w:tcPr>
          <w:p>
            <w:pPr>
              <w:jc w:val="left"/>
            </w:pPr>
            <w:r/>
            <w:r>
              <w:rPr>
                <w:rFonts w:ascii="Times New Roman" w:hAnsi="Times New Roman" w:eastAsia="Times New Roman"/>
                <w:b w:val="0"/>
                <w:sz w:val="20"/>
              </w:rPr>
              <w:t>· Kiosk + Web App· OCR 2.000 lượt/tháng· Smartbot 50 thủ tục· eKYC· Dashboard nâng cao</w:t>
            </w:r>
          </w:p>
        </w:tc>
        <w:tc>
          <w:tcPr>
            <w:tcW w:type="dxa" w:w="2268"/>
            <w:shd w:fill="E8F0FE" w:val="clear"/>
          </w:tcPr>
          <w:p>
            <w:pPr>
              <w:jc w:val="center"/>
            </w:pPr>
            <w:r/>
            <w:r>
              <w:rPr>
                <w:rFonts w:ascii="Times New Roman" w:hAnsi="Times New Roman" w:eastAsia="Times New Roman"/>
                <w:b w:val="0"/>
                <w:sz w:val="20"/>
              </w:rPr>
              <w:t>UBND quận/huyện quy mô trung bình</w:t>
            </w:r>
          </w:p>
        </w:tc>
      </w:tr>
      <w:tr>
        <w:tc>
          <w:tcPr>
            <w:tcW w:type="dxa" w:w="2268"/>
          </w:tcPr>
          <w:p>
            <w:pPr>
              <w:jc w:val="center"/>
            </w:pPr>
            <w:r/>
            <w:r>
              <w:rPr>
                <w:rFonts w:ascii="Times New Roman" w:hAnsi="Times New Roman" w:eastAsia="Times New Roman"/>
                <w:b w:val="0"/>
                <w:sz w:val="20"/>
              </w:rPr>
              <w:t>Enterprise</w:t>
            </w:r>
          </w:p>
        </w:tc>
        <w:tc>
          <w:tcPr>
            <w:tcW w:type="dxa" w:w="2268"/>
          </w:tcPr>
          <w:p>
            <w:pPr>
              <w:jc w:val="center"/>
            </w:pPr>
            <w:r/>
            <w:r>
              <w:rPr>
                <w:rFonts w:ascii="Times New Roman" w:hAnsi="Times New Roman" w:eastAsia="Times New Roman"/>
                <w:b w:val="0"/>
                <w:sz w:val="20"/>
              </w:rPr>
              <w:t>Liên hệ</w:t>
            </w:r>
          </w:p>
        </w:tc>
        <w:tc>
          <w:tcPr>
            <w:tcW w:type="dxa" w:w="2268"/>
          </w:tcPr>
          <w:p>
            <w:pPr>
              <w:jc w:val="left"/>
            </w:pPr>
            <w:r/>
            <w:r>
              <w:rPr>
                <w:rFonts w:ascii="Times New Roman" w:hAnsi="Times New Roman" w:eastAsia="Times New Roman"/>
                <w:b w:val="0"/>
                <w:sz w:val="20"/>
              </w:rPr>
              <w:t>· Tất cả tính năng· OCR không giới hạn· Smartbot toàn bộ thủ tục· Tích hợp CSDL sở/ban ngành· SLA 99.9%</w:t>
            </w:r>
          </w:p>
        </w:tc>
        <w:tc>
          <w:tcPr>
            <w:tcW w:type="dxa" w:w="2268"/>
          </w:tcPr>
          <w:p>
            <w:pPr>
              <w:jc w:val="center"/>
            </w:pPr>
            <w:r/>
            <w:r>
              <w:rPr>
                <w:rFonts w:ascii="Times New Roman" w:hAnsi="Times New Roman" w:eastAsia="Times New Roman"/>
                <w:b w:val="0"/>
                <w:sz w:val="20"/>
              </w:rPr>
              <w:t>Sở TT&amp;TT, UBND tỉnh</w:t>
            </w:r>
          </w:p>
        </w:tc>
      </w:tr>
    </w:tbl>
    <w:p>
      <w:r>
        <w:rPr>
          <w:rFonts w:ascii="Times New Roman" w:hAnsi="Times New Roman" w:eastAsia="Times New Roman"/>
          <w:b w:val="0"/>
          <w:sz w:val="12"/>
        </w:rPr>
      </w:r>
    </w:p>
    <w:p>
      <w:pPr>
        <w:jc w:val="left"/>
      </w:pPr>
      <w:r>
        <w:rPr>
          <w:rFonts w:ascii="Times New Roman" w:hAnsi="Times New Roman" w:eastAsia="Times New Roman"/>
          <w:b/>
          <w:color w:val="0066CC"/>
          <w:sz w:val="32"/>
        </w:rPr>
        <w:t>6.4 Phân tích cạnh tranh</w:t>
      </w:r>
    </w:p>
    <w:p>
      <w:pPr>
        <w:spacing w:line="360" w:lineRule="auto"/>
        <w:ind w:firstLine="720"/>
        <w:jc w:val="both"/>
      </w:pPr>
      <w:r>
        <w:rPr>
          <w:rFonts w:ascii="Times New Roman" w:hAnsi="Times New Roman" w:eastAsia="Times New Roman"/>
          <w:b w:val="0"/>
          <w:sz w:val="28"/>
        </w:rPr>
        <w:t>Thị trường giải pháp hành chính công thông minh tại Việt Nam có 5 nhóm đối thủ cạnh tranh chính. GovOne có lợi thế khác biệt nhờ tích hợp Voice + OCR + Sentiment trên cùng một nền tảng:</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FPT.AI — Smart Speech &amp; OCR: </w:t>
      </w:r>
      <w:r>
        <w:rPr>
          <w:rFonts w:ascii="Times New Roman" w:hAnsi="Times New Roman" w:eastAsia="Times New Roman"/>
          <w:b w:val="0"/>
          <w:sz w:val="26"/>
        </w:rPr>
        <w:t>Đối thủ mạnh về AI tiếng Việt. Tuy nhiên, FPT cung cấp API đơn lẻ, không có giải pháp tích hợp Kiosk + Dashboard hoàn chỉnh. Không có Sentiment AI cho hành chính công.</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VNPT eDoc — Hồ sơ điện tử: </w:t>
      </w:r>
      <w:r>
        <w:rPr>
          <w:rFonts w:ascii="Times New Roman" w:hAnsi="Times New Roman" w:eastAsia="Times New Roman"/>
          <w:b w:val="0"/>
          <w:sz w:val="26"/>
        </w:rPr>
        <w:t>Sản phẩm của VNPT tập trung vào lưu trữ hồ sơ, không có Voice-first. Khách hàng mục tiêu là cấp sở/ban ngành, không phải UBND phường.</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Zalo OA — Chatbot DVC: </w:t>
      </w:r>
      <w:r>
        <w:rPr>
          <w:rFonts w:ascii="Times New Roman" w:hAnsi="Times New Roman" w:eastAsia="Times New Roman"/>
          <w:b w:val="0"/>
          <w:sz w:val="26"/>
        </w:rPr>
        <w:t>Giải pháp chatbot trên Zalo phổ biến nhưng chỉ hỗ trợ text, không có OCR, không có eKYC, không có Kiosk vật lý. Phụ thuộc vào nền tảng Zalo.</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Google Document AI: </w:t>
      </w:r>
      <w:r>
        <w:rPr>
          <w:rFonts w:ascii="Times New Roman" w:hAnsi="Times New Roman" w:eastAsia="Times New Roman"/>
          <w:b w:val="0"/>
          <w:sz w:val="26"/>
        </w:rPr>
        <w:t>OCR tiếng Việt tốt nhưng chưa tối ưu cho giấy tờ hành chính Việt Nam (CCCD, sổ hộ khẩu). Không có voice, không đáp ứng Nghị định 13/2023 về lưu trữ dữ liệu trong nước.</w:t>
      </w:r>
    </w:p>
    <w:p>
      <w:pPr>
        <w:spacing w:line="360" w:lineRule="auto"/>
        <w:ind w:left="850"/>
        <w:jc w:val="both"/>
      </w:pPr>
      <w:r>
        <w:rPr>
          <w:rFonts w:ascii="Times New Roman" w:hAnsi="Times New Roman" w:eastAsia="Times New Roman"/>
          <w:b w:val="0"/>
          <w:sz w:val="26"/>
        </w:rPr>
        <w:t xml:space="preserve">• </w:t>
      </w:r>
      <w:r>
        <w:rPr>
          <w:rFonts w:ascii="Times New Roman" w:hAnsi="Times New Roman" w:eastAsia="Times New Roman"/>
          <w:b/>
          <w:sz w:val="26"/>
        </w:rPr>
        <w:t xml:space="preserve">Gia công CNTT (outsourcing): </w:t>
      </w:r>
      <w:r>
        <w:rPr>
          <w:rFonts w:ascii="Times New Roman" w:hAnsi="Times New Roman" w:eastAsia="Times New Roman"/>
          <w:b w:val="0"/>
          <w:sz w:val="26"/>
        </w:rPr>
        <w:t>Các công ty gia công xây dựng giải pháp theo yêu cầu — chi phí cao (300-500tr/dự án), thời gian dài (3-6 tháng), không có sản phẩm chuẩn hóa, khó bảo trì.</w:t>
      </w:r>
    </w:p>
    <w:p>
      <w:pPr>
        <w:jc w:val="left"/>
        <w:pBdr>
          <w:bottom w:val="single" w:sz="8" w:space="1" w:color="0066CC"/>
        </w:pBdr>
      </w:pPr>
      <w:r>
        <w:rPr>
          <w:rFonts w:ascii="Times New Roman" w:hAnsi="Times New Roman" w:eastAsia="Times New Roman"/>
          <w:b/>
          <w:color w:val="0066CC"/>
          <w:sz w:val="36"/>
        </w:rPr>
        <w:t>7. KẾT LUẬN</w:t>
      </w:r>
    </w:p>
    <w:p>
      <w:pPr>
        <w:spacing w:line="360" w:lineRule="auto"/>
        <w:ind w:firstLine="720"/>
        <w:jc w:val="both"/>
      </w:pPr>
      <w:r>
        <w:rPr>
          <w:rFonts w:ascii="Times New Roman" w:hAnsi="Times New Roman" w:eastAsia="Times New Roman"/>
          <w:b w:val="0"/>
          <w:sz w:val="28"/>
        </w:rPr>
        <w:t>GovOne là nền tảng quản lý hành chính công thông minh đầu tiên tại Việt Nam tích hợp 7 API AI cốt lõi của VNPT — SmartVoice, Smartbot, SmartReader, eKYC và SmartVision — trong một hệ thống duy nhất, phục vụ đồng thời cả người dân và cán bộ.</w:t>
      </w:r>
    </w:p>
    <w:p>
      <w:pPr>
        <w:spacing w:line="360" w:lineRule="auto"/>
        <w:ind w:left="567"/>
        <w:jc w:val="both"/>
      </w:pPr>
      <w:r>
        <w:rPr>
          <w:rFonts w:ascii="Times New Roman" w:hAnsi="Times New Roman" w:eastAsia="Times New Roman"/>
          <w:b/>
          <w:sz w:val="28"/>
        </w:rPr>
        <w:t>1. Giải quyết 4 pain-point cốt lõi:</w:t>
      </w:r>
      <w:r>
        <w:rPr>
          <w:rFonts w:ascii="Times New Roman" w:hAnsi="Times New Roman" w:eastAsia="Times New Roman"/>
          <w:b w:val="0"/>
          <w:sz w:val="28"/>
        </w:rPr>
        <w:t xml:space="preserve"> Voice + NLP giúp người dân nói thay vì gõ. OCR + Doc AI số hóa hồ sơ tồn đọng. eKYC tự động xác thực. Sentiment AI đo lường hài lòng.</w:t>
      </w:r>
    </w:p>
    <w:p>
      <w:pPr>
        <w:spacing w:line="360" w:lineRule="auto"/>
        <w:ind w:left="567"/>
        <w:jc w:val="both"/>
      </w:pPr>
      <w:r>
        <w:rPr>
          <w:rFonts w:ascii="Times New Roman" w:hAnsi="Times New Roman" w:eastAsia="Times New Roman"/>
          <w:b/>
          <w:sz w:val="28"/>
        </w:rPr>
        <w:t>2. Khác biệt 100% so với giải pháp hiện tại:</w:t>
      </w:r>
      <w:r>
        <w:rPr>
          <w:rFonts w:ascii="Times New Roman" w:hAnsi="Times New Roman" w:eastAsia="Times New Roman"/>
          <w:b w:val="0"/>
          <w:sz w:val="28"/>
        </w:rPr>
        <w:t xml:space="preserve"> Voice-first + Vision, Zero UI, orchestration 7 API VNPT, pipeline OCR thông minh, vòng phản hồi tự động — không sản phẩm nào có đầy đủ 5 điểm này.</w:t>
      </w:r>
    </w:p>
    <w:p>
      <w:pPr>
        <w:spacing w:line="360" w:lineRule="auto"/>
        <w:ind w:left="567"/>
        <w:jc w:val="both"/>
      </w:pPr>
      <w:r>
        <w:rPr>
          <w:rFonts w:ascii="Times New Roman" w:hAnsi="Times New Roman" w:eastAsia="Times New Roman"/>
          <w:b/>
          <w:sz w:val="28"/>
        </w:rPr>
        <w:t>3. Tính khả thi cao, tác động rõ ràng:</w:t>
      </w:r>
      <w:r>
        <w:rPr>
          <w:rFonts w:ascii="Times New Roman" w:hAnsi="Times New Roman" w:eastAsia="Times New Roman"/>
          <w:b w:val="0"/>
          <w:sz w:val="28"/>
        </w:rPr>
        <w:t xml:space="preserve"> Chi phí từ 3.7 triệu/tháng, MVP 7 ngày, tuân thủ pháp lý. TAM ~18.000 tỷ, ROI 3 năm ~250%, giảm 70% thời gian giao dịch.</w:t>
      </w:r>
    </w:p>
    <w:p>
      <w:pPr>
        <w:spacing w:line="360" w:lineRule="auto"/>
        <w:ind w:firstLine="720"/>
        <w:jc w:val="both"/>
      </w:pPr>
      <w:r>
        <w:rPr>
          <w:rFonts w:ascii="Times New Roman" w:hAnsi="Times New Roman" w:eastAsia="Times New Roman"/>
          <w:b w:val="0"/>
          <w:sz w:val="28"/>
        </w:rPr>
        <w:t>Chúng tôi kêu gọi sự hợp tác của VNPT và các cơ quan nhà nước để đưa GovOne đến mọi bộ phận một cửa trên cả nước, góp phần xây dựng nền hành chính công hiện đại, không rào cản, không ai bị bỏ lại phía sau.</w:t>
      </w:r>
    </w:p>
    <w:p>
      <w:pPr>
        <w:jc w:val="right"/>
      </w:pPr>
      <w:r>
        <w:rPr>
          <w:rFonts w:ascii="Times New Roman" w:hAnsi="Times New Roman" w:eastAsia="Times New Roman"/>
          <w:b w:val="0"/>
          <w:color w:val="0066CC"/>
          <w:sz w:val="26"/>
        </w:rPr>
        <w:br/>
        <w:t>GovOne — Hành chính công thông minh.</w:t>
        <w:br/>
        <w:t>"Không chạm, không gõ, không rào cản."</w:t>
      </w:r>
    </w:p>
    <w:p>
      <w:pPr>
        <w:jc w:val="left"/>
      </w:pPr>
      <w:r>
        <w:rPr>
          <w:sz w:val="36"/>
        </w:rPr>
        <w:t>2. GIẢI PHÁP GOVONE TEST</w:t>
      </w:r>
    </w:p>
    <w:sectPr w:rsidR="00FC693F" w:rsidRPr="0006063C" w:rsidSect="00034616">
      <w:headerReference w:type="default" r:id="rId9"/>
      <w:footerReference w:type="default" r:id="rId11"/>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666666"/>
        <w:sz w:val="20"/>
      </w:rPr>
      <w:t xml:space="preserve">Trang </w:t>
    </w:r>
    <w:r>
      <w:fldChar w:fldCharType="begin"/>
    </w:r>
    <w:r>
      <w:instrText xml:space="preserve"> PAGE </w:instrText>
    </w:r>
    <w:r>
      <w:fldChar w:fldCharType="end"/>
    </w:r>
    <w:r>
      <w:rPr>
        <w:rFonts w:ascii="Times New Roman" w:hAnsi="Times New Roman" w:eastAsia="Times New Roman"/>
        <w:b w:val="0"/>
        <w:color w:val="666666"/>
        <w:sz w:val="20"/>
      </w:rPr>
      <w:t xml:space="preserve"> / Tổng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logo-govone.png"/>
                  <pic:cNvPicPr/>
                </pic:nvPicPr>
                <pic:blipFill>
                  <a:blip r:embed="rId1"/>
                  <a:stretch>
                    <a:fillRect/>
                  </a:stretch>
                </pic:blipFill>
                <pic:spPr>
                  <a:xfrm>
                    <a:off x="0" y="0"/>
                    <a:ext cx="540000" cy="540000"/>
                  </a:xfrm>
                  <a:prstGeom prst="rect"/>
                </pic:spPr>
              </pic:pic>
            </a:graphicData>
          </a:graphic>
        </wp:inline>
      </w:drawing>
    </w:r>
    <w:r>
      <w:rPr>
        <w:rFonts w:ascii="Times New Roman" w:hAnsi="Times New Roman" w:eastAsia="Times New Roman"/>
        <w:b w:val="0"/>
        <w:color w:val="666666"/>
        <w:sz w:val="18"/>
      </w:rPr>
      <w:t xml:space="preserve">  GovOne — Hành chính công thông minh</w:t>
    </w:r>
    <w:r>
      <w:rPr>
        <w:rFonts w:ascii="Times New Roman" w:hAnsi="Times New Roman" w:eastAsia="Times New Roman"/>
        <w:b w:val="0"/>
        <w:color w:val="666666"/>
        <w:sz w:val="20"/>
      </w:rPr>
      <w:t>GovOne — Đội thi GovOne Team — Hackathon ĐMST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