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18B" w14:textId="77777777" w:rsidR="00C417E2" w:rsidRDefault="005F69C9" w:rsidP="002F65C7">
      <w:pPr>
        <w:pStyle w:val="Title"/>
      </w:pPr>
      <w:r w:rsidRPr="002F65C7">
        <w:t>Capstone Project Scoping Document</w:t>
      </w:r>
    </w:p>
    <w:p w14:paraId="7A039103" w14:textId="77777777" w:rsidR="00C417E2" w:rsidRDefault="005F69C9">
      <w:pPr>
        <w:pStyle w:val="Heading1"/>
      </w:pPr>
      <w:r>
        <w:t>Project Title:</w:t>
      </w:r>
    </w:p>
    <w:p w14:paraId="32606385" w14:textId="41C6DDAA" w:rsidR="00814335" w:rsidRDefault="008A3DD8" w:rsidP="00814335">
      <w:r w:rsidRPr="008A3DD8">
        <w:t xml:space="preserve">Student Capstone Project – Documentation Intelligence for Client Workflows </w:t>
      </w:r>
    </w:p>
    <w:p w14:paraId="0DB85A0C" w14:textId="77777777" w:rsidR="00C417E2" w:rsidRDefault="005F69C9">
      <w:pPr>
        <w:pStyle w:val="Heading1"/>
      </w:pPr>
      <w:r>
        <w:t>Project Duration:</w:t>
      </w:r>
    </w:p>
    <w:p w14:paraId="746328FE" w14:textId="77777777" w:rsidR="00C417E2" w:rsidRDefault="005F69C9">
      <w:r>
        <w:t>10 Weeks (Approx. 40 hours/week, ~400 total hours)</w:t>
      </w:r>
    </w:p>
    <w:p w14:paraId="1B287FAD" w14:textId="77777777" w:rsidR="00C417E2" w:rsidRDefault="005F69C9">
      <w:pPr>
        <w:pStyle w:val="Heading1"/>
      </w:pPr>
      <w:r>
        <w:t>Project Type:</w:t>
      </w:r>
    </w:p>
    <w:p w14:paraId="13179511" w14:textId="77777777" w:rsidR="00814335" w:rsidRDefault="00814335" w:rsidP="00814335">
      <w:r>
        <w:t>Student Capstone Project – Applied AI &amp; Documentation Engineering</w:t>
      </w:r>
    </w:p>
    <w:p w14:paraId="31416CDB" w14:textId="77777777" w:rsidR="00C417E2" w:rsidRDefault="005F69C9">
      <w:pPr>
        <w:pStyle w:val="Heading1"/>
      </w:pPr>
      <w:r>
        <w:t>1. Project Overview</w:t>
      </w:r>
    </w:p>
    <w:p w14:paraId="42C30E0F" w14:textId="6E4282D9" w:rsidR="008D296F" w:rsidRDefault="008D296F">
      <w:r w:rsidRPr="008D296F">
        <w:t>Smart Data Solutions (SDS) seeks to automatically generate accurate, consumable documentation of client implementations by leveraging existing artifacts stored in SharePoint. Rather than manually standardizing or rewriting documentation, this capstone focuses on building an AI-assisted approach to discover, summarize, and synthesize client workflows and current-state configurations from SharePoint content. The student team will design and prototype a pipeline that ingests relevant artifacts (e.g., BRDs, plans, diagrams, status notes) and produces clear client summaries, workflow overviews, and ‘known gaps’ reports that can be used by Implementation, PM, Engineering, and Client stakeholders.</w:t>
      </w:r>
    </w:p>
    <w:p w14:paraId="4C2128E7" w14:textId="77777777" w:rsidR="00C417E2" w:rsidRDefault="005F69C9">
      <w:pPr>
        <w:pStyle w:val="Heading1"/>
      </w:pPr>
      <w:r>
        <w:t>2. Problem Statement</w:t>
      </w:r>
    </w:p>
    <w:p w14:paraId="2F2B07B3" w14:textId="3900DF54" w:rsidR="00C417E2" w:rsidRDefault="00192E03">
      <w:r w:rsidRPr="00192E03">
        <w:t>Client documentation is fragmented across SharePoint and varies widely in structure and quality. As a result, new team members and stakeholders struggle to quickly understand a client’s current state, workflow nuances, and evidence of required artifacts. Prior attempts to standardize documentation or adopt third-party tools ran into security/process hurdles and did not yield durable change. SDS needs a scalable, low-friction way to generate and maintain living documentation—grounded in the artifacts teams already produce—without requiring access to production code</w:t>
      </w:r>
    </w:p>
    <w:p w14:paraId="20D33971" w14:textId="77777777" w:rsidR="00C417E2" w:rsidRDefault="005F69C9">
      <w:pPr>
        <w:pStyle w:val="Heading1"/>
      </w:pPr>
      <w:r>
        <w:t>3. Project Objectives</w:t>
      </w:r>
    </w:p>
    <w:p w14:paraId="1629368F" w14:textId="05CA8A62" w:rsidR="009F3D02" w:rsidRDefault="005F69C9" w:rsidP="009F3D02">
      <w:pPr>
        <w:pStyle w:val="Heading2"/>
      </w:pPr>
      <w:r>
        <w:t>Primary Objectives</w:t>
      </w:r>
    </w:p>
    <w:p w14:paraId="7988F93B" w14:textId="77777777" w:rsidR="009F3D02" w:rsidRDefault="009F3D02" w:rsidP="009F3D02">
      <w:pPr>
        <w:pStyle w:val="ListParagraph"/>
        <w:numPr>
          <w:ilvl w:val="0"/>
          <w:numId w:val="10"/>
        </w:numPr>
      </w:pPr>
      <w:r>
        <w:t>[Objective details not specified]</w:t>
      </w:r>
    </w:p>
    <w:p w14:paraId="16CE3A0E" w14:textId="77777777" w:rsidR="009F3D02" w:rsidRDefault="009F3D02" w:rsidP="009F3D02">
      <w:pPr>
        <w:pStyle w:val="ListParagraph"/>
        <w:numPr>
          <w:ilvl w:val="0"/>
          <w:numId w:val="10"/>
        </w:numPr>
      </w:pPr>
      <w:r>
        <w:t>[Objective details not specified]</w:t>
      </w:r>
    </w:p>
    <w:p w14:paraId="0095FB0A" w14:textId="77777777" w:rsidR="009F3D02" w:rsidRDefault="009F3D02" w:rsidP="009F3D02">
      <w:pPr>
        <w:pStyle w:val="ListParagraph"/>
        <w:numPr>
          <w:ilvl w:val="0"/>
          <w:numId w:val="10"/>
        </w:numPr>
      </w:pPr>
      <w:r>
        <w:t>[Objective details not specified]</w:t>
      </w:r>
    </w:p>
    <w:p w14:paraId="14CC5AD8" w14:textId="77777777" w:rsidR="009F3D02" w:rsidRDefault="009F3D02" w:rsidP="009F3D02">
      <w:pPr>
        <w:pStyle w:val="ListParagraph"/>
        <w:numPr>
          <w:ilvl w:val="0"/>
          <w:numId w:val="10"/>
        </w:numPr>
      </w:pPr>
      <w:r>
        <w:t>[Objective details not specified]</w:t>
      </w:r>
    </w:p>
    <w:p w14:paraId="25353291" w14:textId="77777777" w:rsidR="00C417E2" w:rsidRDefault="005F69C9">
      <w:pPr>
        <w:pStyle w:val="Heading1"/>
      </w:pPr>
      <w:r>
        <w:t>4. Scope</w:t>
      </w:r>
    </w:p>
    <w:p w14:paraId="04E1A02C" w14:textId="77777777" w:rsidR="00C417E2" w:rsidRDefault="005F69C9">
      <w:pPr>
        <w:pStyle w:val="Heading2"/>
      </w:pPr>
      <w:r>
        <w:t>In Scope</w:t>
      </w:r>
    </w:p>
    <w:p w14:paraId="1CC18396" w14:textId="6A5ED686" w:rsidR="00986B2C" w:rsidRDefault="00986B2C" w:rsidP="00986B2C">
      <w:pPr>
        <w:pStyle w:val="ListParagraph"/>
        <w:numPr>
          <w:ilvl w:val="0"/>
          <w:numId w:val="10"/>
        </w:numPr>
      </w:pPr>
      <w:r w:rsidRPr="00986B2C">
        <w:t>SharePoint-based content discovery and ingestion (e.g., BRDs, requirements, plans, diagrams, status notes, meeting summaries).</w:t>
      </w:r>
    </w:p>
    <w:p w14:paraId="570AAFD8" w14:textId="5008DC2A" w:rsidR="00CF12AE" w:rsidRDefault="00CF12AE" w:rsidP="00986B2C">
      <w:pPr>
        <w:pStyle w:val="ListParagraph"/>
        <w:numPr>
          <w:ilvl w:val="0"/>
          <w:numId w:val="10"/>
        </w:numPr>
      </w:pPr>
      <w:r>
        <w:t>LLM-driven summarization and synthesis into standardized outputs: client overview, workflow map narrative, risks/assumptions/decisions (RAD), and evidence checklist.</w:t>
      </w:r>
    </w:p>
    <w:p w14:paraId="7E6053A8" w14:textId="2A95C1F7" w:rsidR="00CF12AE" w:rsidRDefault="00AF4E24" w:rsidP="00986B2C">
      <w:pPr>
        <w:pStyle w:val="ListParagraph"/>
        <w:numPr>
          <w:ilvl w:val="0"/>
          <w:numId w:val="10"/>
        </w:numPr>
      </w:pPr>
      <w:r>
        <w:t>Creation of reusable prompt sets, document templates, and a lightweight evaluation framework for accuracy and clarity.</w:t>
      </w:r>
    </w:p>
    <w:p w14:paraId="628C2F59" w14:textId="3B902084" w:rsidR="00AF4E24" w:rsidRDefault="00201A4F" w:rsidP="00986B2C">
      <w:pPr>
        <w:pStyle w:val="ListParagraph"/>
        <w:numPr>
          <w:ilvl w:val="0"/>
          <w:numId w:val="10"/>
        </w:numPr>
      </w:pPr>
      <w:r>
        <w:t>Pilot on 1–2 representative clients’ SharePoint folders (redacted/synthetic where required).</w:t>
      </w:r>
    </w:p>
    <w:p w14:paraId="17D110CC" w14:textId="77777777" w:rsidR="00C417E2" w:rsidRDefault="005F69C9">
      <w:pPr>
        <w:pStyle w:val="Heading2"/>
      </w:pPr>
      <w:r>
        <w:t>Out of Scope</w:t>
      </w:r>
    </w:p>
    <w:p w14:paraId="31E0E4F4" w14:textId="77777777" w:rsidR="0070462F" w:rsidRPr="0070462F" w:rsidRDefault="0070462F" w:rsidP="0070462F">
      <w:pPr>
        <w:pStyle w:val="ListParagraph"/>
        <w:numPr>
          <w:ilvl w:val="0"/>
          <w:numId w:val="10"/>
        </w:numPr>
      </w:pPr>
      <w:r w:rsidRPr="0070462F">
        <w:t>Direct analysis of production source code or full repository access.</w:t>
      </w:r>
    </w:p>
    <w:p w14:paraId="649266B9" w14:textId="77777777" w:rsidR="00DF0FB6" w:rsidRPr="00DF0FB6" w:rsidRDefault="00DF0FB6" w:rsidP="00DF0FB6">
      <w:pPr>
        <w:pStyle w:val="ListParagraph"/>
        <w:numPr>
          <w:ilvl w:val="0"/>
          <w:numId w:val="10"/>
        </w:numPr>
      </w:pPr>
      <w:r w:rsidRPr="00DF0FB6">
        <w:t>Organization-wide SharePoint restructuring or enterprise governance overhaul.</w:t>
      </w:r>
    </w:p>
    <w:p w14:paraId="66533C05" w14:textId="77777777" w:rsidR="00C417E2" w:rsidRDefault="005F69C9">
      <w:pPr>
        <w:pStyle w:val="Heading1"/>
      </w:pPr>
      <w:r>
        <w:t>5. Access Requirements</w:t>
      </w:r>
    </w:p>
    <w:p w14:paraId="616993C8" w14:textId="77777777" w:rsidR="006C7FB0" w:rsidRDefault="006C7FB0" w:rsidP="00E05FF2">
      <w:pPr>
        <w:spacing w:after="0"/>
      </w:pPr>
    </w:p>
    <w:p w14:paraId="52996D1C" w14:textId="77777777" w:rsidR="0067074E" w:rsidRPr="00B1344D" w:rsidRDefault="0067074E" w:rsidP="0067074E">
      <w:pPr>
        <w:rPr>
          <w:b/>
          <w:bCs/>
        </w:rPr>
      </w:pPr>
      <w:r w:rsidRPr="00B1344D">
        <w:rPr>
          <w:b/>
          <w:bCs/>
        </w:rPr>
        <w:t>Systems / Tools</w:t>
      </w:r>
    </w:p>
    <w:p w14:paraId="1BC5DDD0" w14:textId="1363DC24" w:rsidR="0067074E" w:rsidRDefault="006C7FB0" w:rsidP="006C7FB0">
      <w:pPr>
        <w:pStyle w:val="ListParagraph"/>
        <w:numPr>
          <w:ilvl w:val="0"/>
          <w:numId w:val="7"/>
        </w:numPr>
        <w:spacing w:after="0"/>
      </w:pPr>
      <w:r>
        <w:rPr>
          <w:rFonts w:hint="eastAsia"/>
        </w:rPr>
        <w:t xml:space="preserve">Shared collaboration space (SharePoint) for project materials, prompts, and outputs. </w:t>
      </w:r>
      <w:r w:rsidR="00285948">
        <w:t>(Implementation and Delivery SharePoint)</w:t>
      </w:r>
    </w:p>
    <w:p w14:paraId="700BE5E2" w14:textId="302FF850" w:rsidR="006C7FB0" w:rsidRDefault="0067074E" w:rsidP="006C7FB0">
      <w:pPr>
        <w:pStyle w:val="ListParagraph"/>
        <w:numPr>
          <w:ilvl w:val="0"/>
          <w:numId w:val="7"/>
        </w:numPr>
        <w:spacing w:after="0"/>
      </w:pPr>
      <w:r>
        <w:t>R</w:t>
      </w:r>
      <w:r w:rsidR="006C7FB0">
        <w:rPr>
          <w:rFonts w:hint="eastAsia"/>
        </w:rPr>
        <w:t>ead-only access to selected client folders or provision of exported/redacted documents representative of real projects</w:t>
      </w:r>
      <w:r>
        <w:t>.</w:t>
      </w:r>
    </w:p>
    <w:p w14:paraId="0A0B313A" w14:textId="77777777" w:rsidR="006C7FB0" w:rsidRDefault="006C7FB0" w:rsidP="00E05FF2">
      <w:pPr>
        <w:spacing w:after="0"/>
      </w:pPr>
    </w:p>
    <w:p w14:paraId="2C2112F4" w14:textId="4C6667B1" w:rsidR="00B85D4C" w:rsidRPr="00B1344D" w:rsidRDefault="00B85D4C" w:rsidP="00B85D4C">
      <w:pPr>
        <w:rPr>
          <w:b/>
          <w:bCs/>
        </w:rPr>
      </w:pPr>
      <w:r>
        <w:rPr>
          <w:b/>
          <w:bCs/>
        </w:rPr>
        <w:t>Data</w:t>
      </w:r>
    </w:p>
    <w:p w14:paraId="597E7064" w14:textId="57C822B0" w:rsidR="00CF3B5A" w:rsidRDefault="00CF3B5A" w:rsidP="00B85D4C">
      <w:pPr>
        <w:pStyle w:val="ListParagraph"/>
        <w:numPr>
          <w:ilvl w:val="0"/>
          <w:numId w:val="15"/>
        </w:numPr>
        <w:spacing w:after="0"/>
      </w:pPr>
      <w:r>
        <w:t>Implementation documentation and collateral.</w:t>
      </w:r>
    </w:p>
    <w:p w14:paraId="1E4A86C6" w14:textId="26139D18" w:rsidR="00B85D4C" w:rsidRDefault="001C563B" w:rsidP="00B85D4C">
      <w:pPr>
        <w:pStyle w:val="ListParagraph"/>
        <w:numPr>
          <w:ilvl w:val="0"/>
          <w:numId w:val="15"/>
        </w:numPr>
        <w:spacing w:after="0"/>
      </w:pPr>
      <w:r>
        <w:t>Screenshots/PDFs of merge requests</w:t>
      </w:r>
      <w:r w:rsidR="005A0AB2">
        <w:t>, client set-ups in QC</w:t>
      </w:r>
      <w:r w:rsidR="00205682">
        <w:t>, test</w:t>
      </w:r>
      <w:r w:rsidR="00930FF8">
        <w:t>cases (where applicable), etc.</w:t>
      </w:r>
    </w:p>
    <w:p w14:paraId="654F2152" w14:textId="77777777" w:rsidR="00205682" w:rsidRDefault="00205682" w:rsidP="00CF3B5A">
      <w:pPr>
        <w:pStyle w:val="ListParagraph"/>
        <w:spacing w:after="0"/>
      </w:pPr>
    </w:p>
    <w:p w14:paraId="25AF6952" w14:textId="77777777" w:rsidR="00C417E2" w:rsidRDefault="005F69C9">
      <w:pPr>
        <w:pStyle w:val="Heading1"/>
      </w:pPr>
      <w:r>
        <w:t>6. SDS SME (Subject Matter Expert) Support</w:t>
      </w:r>
    </w:p>
    <w:tbl>
      <w:tblPr>
        <w:tblW w:w="0" w:type="auto"/>
        <w:tblLook w:val="04A0" w:firstRow="1" w:lastRow="0" w:firstColumn="1" w:lastColumn="0" w:noHBand="0" w:noVBand="1"/>
      </w:tblPr>
      <w:tblGrid>
        <w:gridCol w:w="8412"/>
        <w:gridCol w:w="222"/>
        <w:gridCol w:w="222"/>
      </w:tblGrid>
      <w:tr w:rsidR="00C417E2" w14:paraId="28B57393" w14:textId="77777777" w:rsidTr="00541C18">
        <w:tc>
          <w:tcPr>
            <w:tcW w:w="8412" w:type="dxa"/>
          </w:tcPr>
          <w:tbl>
            <w:tblPr>
              <w:tblStyle w:val="GridTable1Light-Accent1"/>
              <w:tblW w:w="8290" w:type="dxa"/>
              <w:tblLook w:val="04A0" w:firstRow="1" w:lastRow="0" w:firstColumn="1" w:lastColumn="0" w:noHBand="0" w:noVBand="1"/>
            </w:tblPr>
            <w:tblGrid>
              <w:gridCol w:w="2238"/>
              <w:gridCol w:w="2862"/>
              <w:gridCol w:w="3190"/>
            </w:tblGrid>
            <w:tr w:rsidR="00C27E8E" w:rsidRPr="00467AF2" w14:paraId="69348C68" w14:textId="77777777" w:rsidTr="00741E8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50" w:type="pct"/>
                  <w:hideMark/>
                </w:tcPr>
                <w:p w14:paraId="5FA5692B" w14:textId="77777777" w:rsidR="00C27E8E" w:rsidRPr="00467AF2" w:rsidRDefault="00C27E8E" w:rsidP="00C27E8E">
                  <w:pPr>
                    <w:spacing w:after="200" w:line="276" w:lineRule="auto"/>
                  </w:pPr>
                  <w:r w:rsidRPr="00467AF2">
                    <w:t>SME Role</w:t>
                  </w:r>
                </w:p>
              </w:tc>
              <w:tc>
                <w:tcPr>
                  <w:tcW w:w="1726" w:type="pct"/>
                  <w:hideMark/>
                </w:tcPr>
                <w:p w14:paraId="67C0830A" w14:textId="77777777" w:rsidR="00C27E8E" w:rsidRPr="00467AF2" w:rsidRDefault="00C27E8E" w:rsidP="00C27E8E">
                  <w:pPr>
                    <w:spacing w:after="200" w:line="276" w:lineRule="auto"/>
                    <w:cnfStyle w:val="100000000000" w:firstRow="1" w:lastRow="0" w:firstColumn="0" w:lastColumn="0" w:oddVBand="0" w:evenVBand="0" w:oddHBand="0" w:evenHBand="0" w:firstRowFirstColumn="0" w:firstRowLastColumn="0" w:lastRowFirstColumn="0" w:lastRowLastColumn="0"/>
                  </w:pPr>
                  <w:r w:rsidRPr="00467AF2">
                    <w:t>Focus</w:t>
                  </w:r>
                </w:p>
              </w:tc>
              <w:tc>
                <w:tcPr>
                  <w:tcW w:w="1924" w:type="pct"/>
                </w:tcPr>
                <w:p w14:paraId="5F701077" w14:textId="77777777" w:rsidR="00C27E8E" w:rsidRPr="00467AF2" w:rsidRDefault="00C27E8E" w:rsidP="00C27E8E">
                  <w:pPr>
                    <w:cnfStyle w:val="100000000000" w:firstRow="1" w:lastRow="0" w:firstColumn="0" w:lastColumn="0" w:oddVBand="0" w:evenVBand="0" w:oddHBand="0" w:evenHBand="0" w:firstRowFirstColumn="0" w:firstRowLastColumn="0" w:lastRowFirstColumn="0" w:lastRowLastColumn="0"/>
                    <w:rPr>
                      <w:b w:val="0"/>
                      <w:bCs w:val="0"/>
                    </w:rPr>
                  </w:pPr>
                </w:p>
              </w:tc>
            </w:tr>
            <w:tr w:rsidR="00C27E8E" w:rsidRPr="00467AF2" w14:paraId="5A660A13" w14:textId="77777777" w:rsidTr="000D118B">
              <w:trPr>
                <w:trHeight w:val="960"/>
              </w:trPr>
              <w:tc>
                <w:tcPr>
                  <w:cnfStyle w:val="001000000000" w:firstRow="0" w:lastRow="0" w:firstColumn="1" w:lastColumn="0" w:oddVBand="0" w:evenVBand="0" w:oddHBand="0" w:evenHBand="0" w:firstRowFirstColumn="0" w:firstRowLastColumn="0" w:lastRowFirstColumn="0" w:lastRowLastColumn="0"/>
                  <w:tcW w:w="1350" w:type="pct"/>
                  <w:hideMark/>
                </w:tcPr>
                <w:p w14:paraId="1FFB5031" w14:textId="77777777" w:rsidR="00C27E8E" w:rsidRPr="00467AF2" w:rsidRDefault="00C27E8E" w:rsidP="00C27E8E">
                  <w:pPr>
                    <w:spacing w:after="200" w:line="276" w:lineRule="auto"/>
                  </w:pPr>
                  <w:r w:rsidRPr="00467AF2">
                    <w:t>Primary SME</w:t>
                  </w:r>
                </w:p>
              </w:tc>
              <w:tc>
                <w:tcPr>
                  <w:tcW w:w="1726" w:type="pct"/>
                  <w:hideMark/>
                </w:tcPr>
                <w:p w14:paraId="07403C8C" w14:textId="28A9167C" w:rsidR="00C27E8E" w:rsidRPr="00467AF2" w:rsidRDefault="00F0186E" w:rsidP="00C27E8E">
                  <w:pPr>
                    <w:spacing w:after="200" w:line="276" w:lineRule="auto"/>
                    <w:cnfStyle w:val="000000000000" w:firstRow="0" w:lastRow="0" w:firstColumn="0" w:lastColumn="0" w:oddVBand="0" w:evenVBand="0" w:oddHBand="0" w:evenHBand="0" w:firstRowFirstColumn="0" w:firstRowLastColumn="0" w:lastRowFirstColumn="0" w:lastRowLastColumn="0"/>
                  </w:pPr>
                  <w:r>
                    <w:t>SharePoint content landscape; implementation context</w:t>
                  </w:r>
                </w:p>
              </w:tc>
              <w:tc>
                <w:tcPr>
                  <w:tcW w:w="1924" w:type="pct"/>
                </w:tcPr>
                <w:p w14:paraId="465F8B0B"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C27E8E" w:rsidRPr="00467AF2" w14:paraId="2F1FA6C2" w14:textId="77777777" w:rsidTr="000D118B">
              <w:trPr>
                <w:trHeight w:val="692"/>
              </w:trPr>
              <w:tc>
                <w:tcPr>
                  <w:cnfStyle w:val="001000000000" w:firstRow="0" w:lastRow="0" w:firstColumn="1" w:lastColumn="0" w:oddVBand="0" w:evenVBand="0" w:oddHBand="0" w:evenHBand="0" w:firstRowFirstColumn="0" w:firstRowLastColumn="0" w:lastRowFirstColumn="0" w:lastRowLastColumn="0"/>
                  <w:tcW w:w="1350" w:type="pct"/>
                  <w:hideMark/>
                </w:tcPr>
                <w:p w14:paraId="179D5605" w14:textId="77777777" w:rsidR="00C27E8E" w:rsidRPr="00467AF2" w:rsidRDefault="00C27E8E" w:rsidP="00C27E8E">
                  <w:pPr>
                    <w:spacing w:after="200" w:line="276" w:lineRule="auto"/>
                  </w:pPr>
                  <w:r w:rsidRPr="00467AF2">
                    <w:t>Business / Operations SME</w:t>
                  </w:r>
                </w:p>
              </w:tc>
              <w:tc>
                <w:tcPr>
                  <w:tcW w:w="1726" w:type="pct"/>
                  <w:hideMark/>
                </w:tcPr>
                <w:p w14:paraId="09F9AC80" w14:textId="5B764BBB" w:rsidR="00C27E8E" w:rsidRPr="00467AF2" w:rsidRDefault="00E42F77" w:rsidP="00C27E8E">
                  <w:pPr>
                    <w:spacing w:after="200" w:line="276" w:lineRule="auto"/>
                    <w:cnfStyle w:val="000000000000" w:firstRow="0" w:lastRow="0" w:firstColumn="0" w:lastColumn="0" w:oddVBand="0" w:evenVBand="0" w:oddHBand="0" w:evenHBand="0" w:firstRowFirstColumn="0" w:firstRowLastColumn="0" w:lastRowFirstColumn="0" w:lastRowLastColumn="0"/>
                  </w:pPr>
                  <w:r>
                    <w:t>Usefulness for PMs/clients; audit/evidence needs</w:t>
                  </w:r>
                </w:p>
              </w:tc>
              <w:tc>
                <w:tcPr>
                  <w:tcW w:w="1924" w:type="pct"/>
                </w:tcPr>
                <w:p w14:paraId="4A5B6432"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E31718" w:rsidRPr="00467AF2" w14:paraId="08B095AF" w14:textId="77777777" w:rsidTr="000D118B">
              <w:trPr>
                <w:trHeight w:val="953"/>
              </w:trPr>
              <w:tc>
                <w:tcPr>
                  <w:cnfStyle w:val="001000000000" w:firstRow="0" w:lastRow="0" w:firstColumn="1" w:lastColumn="0" w:oddVBand="0" w:evenVBand="0" w:oddHBand="0" w:evenHBand="0" w:firstRowFirstColumn="0" w:firstRowLastColumn="0" w:lastRowFirstColumn="0" w:lastRowLastColumn="0"/>
                  <w:tcW w:w="1350" w:type="pct"/>
                </w:tcPr>
                <w:p w14:paraId="130010F4" w14:textId="75396353" w:rsidR="00E31718" w:rsidRDefault="00E31718" w:rsidP="00E31718">
                  <w:r>
                    <w:t>Engineering Liaison (as needed)</w:t>
                  </w:r>
                </w:p>
              </w:tc>
              <w:tc>
                <w:tcPr>
                  <w:tcW w:w="1726" w:type="pct"/>
                </w:tcPr>
                <w:p w14:paraId="04971A1D" w14:textId="4053F7FA" w:rsidR="00E31718" w:rsidRDefault="00E31718" w:rsidP="00E31718">
                  <w:pPr>
                    <w:cnfStyle w:val="000000000000" w:firstRow="0" w:lastRow="0" w:firstColumn="0" w:lastColumn="0" w:oddVBand="0" w:evenVBand="0" w:oddHBand="0" w:evenHBand="0" w:firstRowFirstColumn="0" w:firstRowLastColumn="0" w:lastRowFirstColumn="0" w:lastRowLastColumn="0"/>
                  </w:pPr>
                  <w:r>
                    <w:t>Alignment with engineering realities; documentation gaps</w:t>
                  </w:r>
                </w:p>
              </w:tc>
              <w:tc>
                <w:tcPr>
                  <w:tcW w:w="1924" w:type="pct"/>
                </w:tcPr>
                <w:p w14:paraId="33D18A3A" w14:textId="46DAA80D" w:rsidR="00E31718" w:rsidRDefault="00E31718" w:rsidP="00E31718">
                  <w:pPr>
                    <w:cnfStyle w:val="000000000000" w:firstRow="0" w:lastRow="0" w:firstColumn="0" w:lastColumn="0" w:oddVBand="0" w:evenVBand="0" w:oddHBand="0" w:evenHBand="0" w:firstRowFirstColumn="0" w:firstRowLastColumn="0" w:lastRowFirstColumn="0" w:lastRowLastColumn="0"/>
                  </w:pPr>
                  <w:r>
                    <w:t>Mark Fedor (or delegate)</w:t>
                  </w:r>
                </w:p>
              </w:tc>
            </w:tr>
            <w:tr w:rsidR="00E31718" w:rsidRPr="00467AF2" w14:paraId="200C1E8F" w14:textId="77777777" w:rsidTr="000D118B">
              <w:trPr>
                <w:trHeight w:val="782"/>
              </w:trPr>
              <w:tc>
                <w:tcPr>
                  <w:cnfStyle w:val="001000000000" w:firstRow="0" w:lastRow="0" w:firstColumn="1" w:lastColumn="0" w:oddVBand="0" w:evenVBand="0" w:oddHBand="0" w:evenHBand="0" w:firstRowFirstColumn="0" w:firstRowLastColumn="0" w:lastRowFirstColumn="0" w:lastRowLastColumn="0"/>
                  <w:tcW w:w="1350" w:type="pct"/>
                  <w:hideMark/>
                </w:tcPr>
                <w:p w14:paraId="6C4D3D16" w14:textId="77777777" w:rsidR="00E31718" w:rsidRPr="00467AF2" w:rsidRDefault="00E31718" w:rsidP="00E31718">
                  <w:pPr>
                    <w:spacing w:after="200" w:line="276" w:lineRule="auto"/>
                  </w:pPr>
                  <w:r>
                    <w:t>Area Ownership</w:t>
                  </w:r>
                </w:p>
              </w:tc>
              <w:tc>
                <w:tcPr>
                  <w:tcW w:w="1726" w:type="pct"/>
                  <w:hideMark/>
                </w:tcPr>
                <w:p w14:paraId="6A2D624F" w14:textId="77777777" w:rsidR="00E31718" w:rsidRPr="00467AF2" w:rsidRDefault="00E31718" w:rsidP="00E31718">
                  <w:pPr>
                    <w:spacing w:after="200" w:line="276" w:lineRule="auto"/>
                    <w:cnfStyle w:val="000000000000" w:firstRow="0" w:lastRow="0" w:firstColumn="0" w:lastColumn="0" w:oddVBand="0" w:evenVBand="0" w:oddHBand="0" w:evenHBand="0" w:firstRowFirstColumn="0" w:firstRowLastColumn="0" w:lastRowFirstColumn="0" w:lastRowLastColumn="0"/>
                  </w:pPr>
                  <w:r>
                    <w:t>Overall business guidance and feedback</w:t>
                  </w:r>
                </w:p>
              </w:tc>
              <w:tc>
                <w:tcPr>
                  <w:tcW w:w="1924" w:type="pct"/>
                </w:tcPr>
                <w:p w14:paraId="6A217180" w14:textId="77777777" w:rsidR="00E31718" w:rsidRPr="00467AF2" w:rsidRDefault="00E31718" w:rsidP="00E31718">
                  <w:pPr>
                    <w:cnfStyle w:val="000000000000" w:firstRow="0" w:lastRow="0" w:firstColumn="0" w:lastColumn="0" w:oddVBand="0" w:evenVBand="0" w:oddHBand="0" w:evenHBand="0" w:firstRowFirstColumn="0" w:firstRowLastColumn="0" w:lastRowFirstColumn="0" w:lastRowLastColumn="0"/>
                  </w:pPr>
                  <w:r>
                    <w:t>Vicki Lee</w:t>
                  </w:r>
                </w:p>
              </w:tc>
            </w:tr>
          </w:tbl>
          <w:p w14:paraId="55683E96" w14:textId="325D1797" w:rsidR="00C417E2" w:rsidRDefault="00C417E2"/>
        </w:tc>
        <w:tc>
          <w:tcPr>
            <w:tcW w:w="222" w:type="dxa"/>
          </w:tcPr>
          <w:p w14:paraId="1B35EB7E" w14:textId="4AF19E92" w:rsidR="00C417E2" w:rsidRDefault="00C417E2"/>
        </w:tc>
        <w:tc>
          <w:tcPr>
            <w:tcW w:w="222" w:type="dxa"/>
          </w:tcPr>
          <w:p w14:paraId="7E9802EE" w14:textId="4DAB97F6" w:rsidR="00C417E2" w:rsidRDefault="00C417E2"/>
        </w:tc>
      </w:tr>
    </w:tbl>
    <w:p w14:paraId="17E15498" w14:textId="77777777" w:rsidR="00C417E2" w:rsidRDefault="005F69C9">
      <w:pPr>
        <w:pStyle w:val="Heading1"/>
      </w:pPr>
      <w:r>
        <w:t>7. Key Deliverables</w:t>
      </w:r>
    </w:p>
    <w:p w14:paraId="4738EEEA" w14:textId="73BCFF31" w:rsidR="008517DF" w:rsidRDefault="005F69C9" w:rsidP="008517DF">
      <w:pPr>
        <w:pStyle w:val="ListBullet"/>
      </w:pPr>
      <w:r>
        <w:t>•</w:t>
      </w:r>
      <w:r w:rsidR="008517DF">
        <w:t xml:space="preserve">Client Overview Packet: 1–2 page summary per pilot client (scope, integrations, workflows, key decisions, open risks). </w:t>
      </w:r>
    </w:p>
    <w:p w14:paraId="6E326BA2" w14:textId="3496F516" w:rsidR="008517DF" w:rsidRDefault="008517DF" w:rsidP="008517DF">
      <w:pPr>
        <w:pStyle w:val="ListBullet"/>
      </w:pPr>
      <w:r>
        <w:t xml:space="preserve">[Deliverable details not specified] </w:t>
      </w:r>
    </w:p>
    <w:p w14:paraId="1F5823E2" w14:textId="1E451141" w:rsidR="008517DF" w:rsidRDefault="008517DF" w:rsidP="008517DF">
      <w:pPr>
        <w:pStyle w:val="ListBullet"/>
      </w:pPr>
      <w:r>
        <w:t xml:space="preserve">Evidence Presence Report: What artifacts exist, where they live, and what’s missing (to support audits/readiness). </w:t>
      </w:r>
    </w:p>
    <w:p w14:paraId="13655CA9" w14:textId="5AB3B04C" w:rsidR="008517DF" w:rsidRDefault="008517DF" w:rsidP="008517DF">
      <w:pPr>
        <w:pStyle w:val="ListBullet"/>
      </w:pPr>
      <w:r>
        <w:t xml:space="preserve">[Deliverable details not specified] </w:t>
      </w:r>
    </w:p>
    <w:p w14:paraId="32A084C7" w14:textId="3A7F2A9A" w:rsidR="008517DF" w:rsidRDefault="008517DF" w:rsidP="008517DF">
      <w:pPr>
        <w:pStyle w:val="ListBullet"/>
      </w:pPr>
      <w:r>
        <w:t xml:space="preserve">[Deliverable details not specified] </w:t>
      </w:r>
    </w:p>
    <w:p w14:paraId="3A7716BF" w14:textId="35E95258" w:rsidR="00C417E2" w:rsidRDefault="008517DF" w:rsidP="008517DF">
      <w:pPr>
        <w:pStyle w:val="ListBullet"/>
      </w:pPr>
      <w:r>
        <w:t>[Deliverable details not specified]</w:t>
      </w:r>
    </w:p>
    <w:p w14:paraId="75F05EF9" w14:textId="45F848E9" w:rsidR="00F130B3" w:rsidRDefault="005F69C9" w:rsidP="00F130B3">
      <w:pPr>
        <w:pStyle w:val="Heading1"/>
      </w:pPr>
      <w:r>
        <w:t xml:space="preserve">8. </w:t>
      </w:r>
      <w:r w:rsidR="00F130B3">
        <w:t>Success Criteria</w:t>
      </w:r>
    </w:p>
    <w:p w14:paraId="1E3601D0" w14:textId="6767A08F" w:rsidR="00F14A98" w:rsidRDefault="00F14A98" w:rsidP="00F14A98">
      <w:pPr>
        <w:pStyle w:val="ListBullet"/>
      </w:pPr>
      <w:r>
        <w:t>Summaries enable a new PM or engineer to understand a pilot client’s current state within 30–60 minutes.</w:t>
      </w:r>
    </w:p>
    <w:p w14:paraId="18F04FF9" w14:textId="77777777" w:rsidR="00F14A98" w:rsidRDefault="00F14A98" w:rsidP="00F14A98">
      <w:pPr>
        <w:pStyle w:val="ListBullet"/>
      </w:pPr>
      <w:r>
        <w:t>[Success criteria not defined]</w:t>
      </w:r>
    </w:p>
    <w:p w14:paraId="5638BAE7" w14:textId="77777777" w:rsidR="00F14A98" w:rsidRDefault="00F14A98" w:rsidP="00F14A98">
      <w:pPr>
        <w:pStyle w:val="ListBullet"/>
      </w:pPr>
      <w:r>
        <w:t>[Success criteria not defined]</w:t>
      </w:r>
    </w:p>
    <w:p w14:paraId="2589C1DA" w14:textId="38891F38" w:rsidR="00F130B3" w:rsidRDefault="00F14A98" w:rsidP="00F14A98">
      <w:pPr>
        <w:pStyle w:val="ListBullet"/>
      </w:pPr>
      <w:r>
        <w:t>[Security / compliance criteria not documented]</w:t>
      </w:r>
    </w:p>
    <w:sectPr w:rsidR="00F130B3"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65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71FC"/>
    <w:multiLevelType w:val="hybridMultilevel"/>
    <w:tmpl w:val="307ECEF4"/>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96165"/>
    <w:multiLevelType w:val="hybridMultilevel"/>
    <w:tmpl w:val="33A00A78"/>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07047"/>
    <w:multiLevelType w:val="hybridMultilevel"/>
    <w:tmpl w:val="264207AC"/>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84C49"/>
    <w:multiLevelType w:val="hybridMultilevel"/>
    <w:tmpl w:val="80A2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37FC"/>
    <w:multiLevelType w:val="hybridMultilevel"/>
    <w:tmpl w:val="D97C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020"/>
    <w:multiLevelType w:val="hybridMultilevel"/>
    <w:tmpl w:val="7D4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D6609"/>
    <w:multiLevelType w:val="hybridMultilevel"/>
    <w:tmpl w:val="547C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827514">
    <w:abstractNumId w:val="8"/>
  </w:num>
  <w:num w:numId="2" w16cid:durableId="1031951113">
    <w:abstractNumId w:val="7"/>
  </w:num>
  <w:num w:numId="3" w16cid:durableId="1358123494">
    <w:abstractNumId w:val="11"/>
  </w:num>
  <w:num w:numId="4" w16cid:durableId="1381129915">
    <w:abstractNumId w:val="4"/>
  </w:num>
  <w:num w:numId="5" w16cid:durableId="1480877837">
    <w:abstractNumId w:val="2"/>
  </w:num>
  <w:num w:numId="6" w16cid:durableId="1494418806">
    <w:abstractNumId w:val="1"/>
  </w:num>
  <w:num w:numId="7" w16cid:durableId="1545210473">
    <w:abstractNumId w:val="15"/>
  </w:num>
  <w:num w:numId="8" w16cid:durableId="1616669380">
    <w:abstractNumId w:val="0"/>
  </w:num>
  <w:num w:numId="9" w16cid:durableId="1633559150">
    <w:abstractNumId w:val="3"/>
  </w:num>
  <w:num w:numId="10" w16cid:durableId="1712878166">
    <w:abstractNumId w:val="10"/>
  </w:num>
  <w:num w:numId="11" w16cid:durableId="1756634073">
    <w:abstractNumId w:val="5"/>
  </w:num>
  <w:num w:numId="12" w16cid:durableId="1781616">
    <w:abstractNumId w:val="9"/>
  </w:num>
  <w:num w:numId="13" w16cid:durableId="178853110">
    <w:abstractNumId w:val="14"/>
  </w:num>
  <w:num w:numId="14" w16cid:durableId="1820882273">
    <w:abstractNumId w:val="6"/>
  </w:num>
  <w:num w:numId="15" w16cid:durableId="330915620">
    <w:abstractNumId w:val="12"/>
  </w:num>
  <w:num w:numId="16" w16cid:durableId="474375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29"/>
    <w:rsid w:val="00030D6D"/>
    <w:rsid w:val="00034616"/>
    <w:rsid w:val="0006063C"/>
    <w:rsid w:val="000D118B"/>
    <w:rsid w:val="0015074B"/>
    <w:rsid w:val="00192E03"/>
    <w:rsid w:val="001C563B"/>
    <w:rsid w:val="001C7B7A"/>
    <w:rsid w:val="00201A4F"/>
    <w:rsid w:val="00205682"/>
    <w:rsid w:val="0025694C"/>
    <w:rsid w:val="00285948"/>
    <w:rsid w:val="0029639D"/>
    <w:rsid w:val="002F65C7"/>
    <w:rsid w:val="00326F90"/>
    <w:rsid w:val="005145F0"/>
    <w:rsid w:val="00541C18"/>
    <w:rsid w:val="005A0AB2"/>
    <w:rsid w:val="005F69C9"/>
    <w:rsid w:val="0067074E"/>
    <w:rsid w:val="00672981"/>
    <w:rsid w:val="006C7FB0"/>
    <w:rsid w:val="0070462F"/>
    <w:rsid w:val="00741E86"/>
    <w:rsid w:val="007F7CCB"/>
    <w:rsid w:val="00814335"/>
    <w:rsid w:val="008517DF"/>
    <w:rsid w:val="008A3DD8"/>
    <w:rsid w:val="008A4D3B"/>
    <w:rsid w:val="008D296F"/>
    <w:rsid w:val="00930FF8"/>
    <w:rsid w:val="00986B2C"/>
    <w:rsid w:val="009F3D02"/>
    <w:rsid w:val="00AA1D8D"/>
    <w:rsid w:val="00AF4E24"/>
    <w:rsid w:val="00B47730"/>
    <w:rsid w:val="00B85D4C"/>
    <w:rsid w:val="00C27E8E"/>
    <w:rsid w:val="00C417E2"/>
    <w:rsid w:val="00CB0664"/>
    <w:rsid w:val="00CB62FD"/>
    <w:rsid w:val="00CF12AE"/>
    <w:rsid w:val="00CF3B5A"/>
    <w:rsid w:val="00D7740F"/>
    <w:rsid w:val="00DF0FB6"/>
    <w:rsid w:val="00DF74AE"/>
    <w:rsid w:val="00E05FF2"/>
    <w:rsid w:val="00E31718"/>
    <w:rsid w:val="00E42F77"/>
    <w:rsid w:val="00F0186E"/>
    <w:rsid w:val="00F130B3"/>
    <w:rsid w:val="00F14A98"/>
    <w:rsid w:val="00FB1BA3"/>
    <w:rsid w:val="00FC3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5035907-9259-42E3-B67E-6AA7CCAE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C27E8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69CFA-0336-4A91-B554-4F6302FD98C4}"/>
</file>

<file path=customXml/itemProps2.xml><?xml version="1.0" encoding="utf-8"?>
<ds:datastoreItem xmlns:ds="http://schemas.openxmlformats.org/officeDocument/2006/customXml" ds:itemID="{E8FF46DD-B177-4F27-91B9-6909EEA2D336}"/>
</file>

<file path=customXml/itemProps3.xml><?xml version="1.0" encoding="utf-8"?>
<ds:datastoreItem xmlns:ds="http://schemas.openxmlformats.org/officeDocument/2006/customXml" ds:itemID="{EAE79DD7-1659-4BCB-ACB4-534E99CA3607}"/>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Friedhoff</cp:lastModifiedBy>
  <cp:revision>42</cp:revision>
  <dcterms:created xsi:type="dcterms:W3CDTF">2013-12-23T23:15:00Z</dcterms:created>
  <dcterms:modified xsi:type="dcterms:W3CDTF">2026-02-02T19:01:00Z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ies>
</file>