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intelligence2.xml" ContentType="application/vnd.ms-office.intelligence2+xml"/>
  <Override PartName="/word/media/image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F613EC" w:rsidP="35D2D896" w:rsidRDefault="005738CE" w14:paraId="1FE89C69" w14:textId="5E042210">
      <w:pPr>
        <w:pStyle w:val="paragraph"/>
        <w:suppressLineNumbers w:val="0"/>
        <w:bidi w:val="0"/>
        <w:spacing w:before="0" w:beforeAutospacing="off" w:after="20" w:afterAutospacing="off" w:line="240" w:lineRule="auto"/>
        <w:ind w:left="0" w:right="0"/>
        <w:jc w:val="center"/>
        <w:rPr>
          <w:rFonts w:ascii="Segoe UI" w:hAnsi="Segoe UI" w:cs="Segoe UI"/>
          <w:sz w:val="32"/>
          <w:szCs w:val="32"/>
        </w:rPr>
      </w:pPr>
      <w:r w:rsidRPr="35D2D896" w:rsidR="4DB4A483">
        <w:rPr>
          <w:rStyle w:val="normaltextrun"/>
          <w:rFonts w:ascii="Aptos" w:hAnsi="Aptos" w:eastAsia="ＭＳ Ｐゴシック" w:cs="Segoe UI" w:eastAsiaTheme="majorEastAsia"/>
          <w:b w:val="1"/>
          <w:bCs w:val="1"/>
          <w:sz w:val="32"/>
          <w:szCs w:val="32"/>
        </w:rPr>
        <w:t>GHI Benefits – Virtual Mailroom Phase 1</w:t>
      </w:r>
      <w:r w:rsidRPr="35D2D896" w:rsidR="45AC84EA">
        <w:rPr>
          <w:rStyle w:val="normaltextrun"/>
          <w:rFonts w:ascii="Aptos" w:hAnsi="Aptos" w:eastAsia="ＭＳ Ｐゴシック" w:cs="Segoe UI" w:eastAsiaTheme="majorEastAsia"/>
          <w:b w:val="1"/>
          <w:bCs w:val="1"/>
          <w:sz w:val="32"/>
          <w:szCs w:val="32"/>
        </w:rPr>
      </w:r>
      <w:r w:rsidRPr="35D2D896" w:rsidR="671EE6C7">
        <w:rPr>
          <w:rStyle w:val="normaltextrun"/>
          <w:rFonts w:ascii="Aptos" w:hAnsi="Aptos" w:eastAsia="ＭＳ Ｐゴシック" w:cs="Segoe UI" w:eastAsiaTheme="majorEastAsia"/>
          <w:b w:val="1"/>
          <w:bCs w:val="1"/>
          <w:sz w:val="32"/>
          <w:szCs w:val="32"/>
        </w:rPr>
      </w:r>
    </w:p>
    <w:p w:rsidR="4D7ABF66" w:rsidP="21412496" w:rsidRDefault="4D7ABF66" w14:paraId="065CEF1B" w14:noSpellErr="1" w14:textId="5A1CFBA9">
      <w:pPr>
        <w:spacing w:after="0"/>
      </w:pPr>
      <w:r w:rsidR="4D7ABF66">
        <w:drawing>
          <wp:inline wp14:editId="663929E6" wp14:anchorId="55D19250">
            <wp:extent cx="6638925" cy="323850"/>
            <wp:effectExtent l="0" t="0" r="0" b="0"/>
            <wp:docPr id="3934340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3434045" name=""/>
                    <pic:cNvPicPr/>
                  </pic:nvPicPr>
                  <pic:blipFill>
                    <a:blip xmlns:r="http://schemas.openxmlformats.org/officeDocument/2006/relationships"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C42" w:rsidP="2EA4EFB7" w:rsidRDefault="00EE4C42" w14:paraId="7BE77072" w14:textId="7B659A3F">
      <w:pPr>
        <w:pStyle w:val="paragraph"/>
        <w:numPr>
          <w:ilvl w:val="0"/>
          <w:numId w:val="8"/>
        </w:numPr>
        <w:spacing w:before="0" w:beforeAutospacing="0" w:after="0" w:afterAutospacing="0" w:line="276" w:lineRule="auto"/>
        <w:ind w:left="1080" w:firstLine="0"/>
        <w:textAlignment w:val="baseline"/>
        <w:rPr>
          <w:rFonts w:ascii="Aptos" w:hAnsi="Aptos" w:cs="Segoe UI"/>
          <w:sz w:val="22"/>
          <w:szCs w:val="22"/>
        </w:rPr>
      </w:pPr>
      <w:r w:rsidRPr="2EA4EFB7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 xml:space="preserve">Initiation ([TBD] - [TBD]) </w:t>
      </w:r>
      <w:r w:rsidRPr="2EA4EFB7" w:rsidR="1A02D36E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2EA4EFB7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2EA4EFB7">
        <w:rPr>
          <w:rStyle w:val="eop"/>
          <w:rFonts w:ascii="Aptos" w:hAnsi="Aptos" w:cs="Segoe UI" w:eastAsiaTheme="majorEastAsia"/>
          <w:sz w:val="22"/>
          <w:szCs w:val="22"/>
        </w:rPr>
      </w:r>
    </w:p>
    <w:p w:rsidR="00EE4C42" w:rsidP="6C138E52" w:rsidRDefault="593CA4F9" w14:paraId="78D1CE01" w14:textId="4B346694">
      <w:pPr>
        <w:pStyle w:val="paragraph"/>
        <w:numPr>
          <w:ilvl w:val="0"/>
          <w:numId w:val="9"/>
        </w:numPr>
        <w:spacing w:before="0" w:beforeAutospacing="0" w:after="0" w:afterAutospacing="0" w:line="276" w:lineRule="auto"/>
        <w:ind w:left="1800" w:firstLine="0"/>
        <w:textAlignment w:val="baseline"/>
        <w:rPr>
          <w:rFonts w:ascii="Aptos" w:hAnsi="Aptos" w:cs="Segoe UI"/>
          <w:sz w:val="22"/>
          <w:szCs w:val="22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>SOWs signed off ([TBD] days)</w:t>
      </w:r>
      <w:r w:rsidRPr="6C138E52" w:rsidR="48E1DB66">
        <w:rPr>
          <w:rStyle w:val="normaltextrun"/>
          <w:rFonts w:ascii="Aptos" w:hAnsi="Aptos" w:cs="Segoe UI" w:eastAsiaTheme="majorEastAsia"/>
          <w:sz w:val="22"/>
          <w:szCs w:val="22"/>
        </w:rPr>
      </w:r>
      <w:r w:rsidRPr="6C138E52" w:rsidR="2F481C1D">
        <w:rPr>
          <w:rStyle w:val="eop"/>
          <w:rFonts w:ascii="Aptos" w:hAnsi="Aptos" w:cs="Segoe UI" w:eastAsiaTheme="majorEastAsia"/>
          <w:sz w:val="22"/>
          <w:szCs w:val="22"/>
        </w:rPr>
      </w:r>
    </w:p>
    <w:p w:rsidR="00EE4C42" w:rsidP="6C138E52" w:rsidRDefault="593CA4F9" w14:paraId="23D901AA" w14:textId="531BD424">
      <w:pPr>
        <w:pStyle w:val="paragraph"/>
        <w:numPr>
          <w:ilvl w:val="0"/>
          <w:numId w:val="10"/>
        </w:numPr>
        <w:spacing w:before="0" w:beforeAutospacing="0" w:after="0" w:afterAutospacing="0" w:line="276" w:lineRule="auto"/>
        <w:ind w:left="1800" w:firstLine="0"/>
        <w:textAlignment w:val="baseline"/>
        <w:rPr>
          <w:rStyle w:val="eop"/>
          <w:rFonts w:ascii="Aptos" w:hAnsi="Aptos" w:cs="Segoe UI" w:eastAsiaTheme="majorEastAsia"/>
          <w:sz w:val="22"/>
          <w:szCs w:val="22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>Discovery Sessions (Outcome - Executive Project Plan) ([TBD] days can overlap w/BRD)</w:t>
      </w:r>
      <w:r w:rsidRPr="6C138E52" w:rsidR="62B7FC6A">
        <w:rPr>
          <w:rStyle w:val="normaltextrun"/>
          <w:rFonts w:ascii="Aptos" w:hAnsi="Aptos" w:cs="Segoe UI" w:eastAsiaTheme="majorEastAsia"/>
          <w:sz w:val="22"/>
          <w:szCs w:val="22"/>
        </w:rPr>
      </w:r>
      <w:bookmarkStart w:name="_Int_c3R4HZpM" w:id="0"/>
      <w:r w:rsidRPr="6C138E52" w:rsidR="56CD428B">
        <w:rPr>
          <w:rStyle w:val="eop"/>
          <w:rFonts w:ascii="Aptos" w:hAnsi="Aptos" w:cs="Segoe UI" w:eastAsiaTheme="majorEastAsia"/>
          <w:sz w:val="22"/>
          <w:szCs w:val="22"/>
        </w:rPr>
      </w:r>
      <w:bookmarkEnd w:id="0"/>
      <w:r w:rsidRPr="6C138E52" w:rsidR="1A507D76">
        <w:rPr>
          <w:rStyle w:val="eop"/>
          <w:rFonts w:ascii="Aptos" w:hAnsi="Aptos" w:cs="Segoe UI" w:eastAsiaTheme="majorEastAsia"/>
          <w:sz w:val="22"/>
          <w:szCs w:val="22"/>
        </w:rPr>
      </w:r>
      <w:r w:rsidRPr="6C138E52" w:rsidR="56CD428B">
        <w:rPr>
          <w:rStyle w:val="eop"/>
          <w:rFonts w:ascii="Aptos" w:hAnsi="Aptos" w:cs="Segoe UI" w:eastAsiaTheme="majorEastAsia"/>
          <w:sz w:val="22"/>
          <w:szCs w:val="22"/>
        </w:rPr>
      </w:r>
    </w:p>
    <w:p w:rsidR="00EE4C42" w:rsidP="6C138E52" w:rsidRDefault="593CA4F9" w14:paraId="57218FA1" w14:textId="4E830C05">
      <w:pPr>
        <w:pStyle w:val="paragraph"/>
        <w:numPr>
          <w:ilvl w:val="0"/>
          <w:numId w:val="11"/>
        </w:numPr>
        <w:spacing w:before="0" w:beforeAutospacing="0" w:after="0" w:afterAutospacing="0" w:line="276" w:lineRule="auto"/>
        <w:ind w:left="1800" w:firstLine="0"/>
        <w:textAlignment w:val="baseline"/>
        <w:rPr>
          <w:rStyle w:val="eop"/>
          <w:rFonts w:ascii="Aptos" w:hAnsi="Aptos" w:cs="Segoe UI" w:eastAsiaTheme="majorEastAsia"/>
          <w:sz w:val="22"/>
          <w:szCs w:val="22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BRD sessions (Outcome - Approved Requirements for </w:t>
      </w:r>
      <w:r w:rsidRPr="6C138E52" w:rsidR="62B7FC6A">
        <w:rPr>
          <w:rStyle w:val="normaltextrun"/>
          <w:rFonts w:ascii="Aptos" w:hAnsi="Aptos" w:cs="Segoe UI" w:eastAsiaTheme="majorEastAsia"/>
          <w:sz w:val="22"/>
          <w:szCs w:val="22"/>
        </w:rPr>
        <w:t>Implementation) (</w:t>
      </w:r>
      <w:bookmarkStart w:name="_Int_s56afuxT" w:id="1"/>
      <w:r w:rsidRPr="6C138E52" w:rsidR="22E6F3DE">
        <w:rPr>
          <w:rStyle w:val="eop"/>
          <w:rFonts w:ascii="Aptos" w:hAnsi="Aptos" w:cs="Segoe UI" w:eastAsiaTheme="majorEastAsia"/>
          <w:sz w:val="22"/>
          <w:szCs w:val="22"/>
        </w:rPr>
        <w:t>20 days</w:t>
      </w:r>
      <w:bookmarkEnd w:id="1"/>
      <w:r w:rsidRPr="6C138E52" w:rsidR="6C708689">
        <w:rPr>
          <w:rStyle w:val="eop"/>
          <w:rFonts w:ascii="Aptos" w:hAnsi="Aptos" w:cs="Segoe UI" w:eastAsiaTheme="majorEastAsia"/>
          <w:sz w:val="22"/>
          <w:szCs w:val="22"/>
        </w:rPr>
        <w:t xml:space="preserve"> can overlap w/discovery)</w:t>
      </w:r>
    </w:p>
    <w:p w:rsidR="025D5E4D" w:rsidP="025D5E4D" w:rsidRDefault="025D5E4D" w14:paraId="21AF5B9E" w14:textId="492E6A14">
      <w:pPr>
        <w:pStyle w:val="paragraph"/>
        <w:spacing w:before="0" w:beforeAutospacing="0" w:after="0" w:afterAutospacing="0" w:line="276" w:lineRule="auto"/>
        <w:ind w:left="1800"/>
        <w:rPr>
          <w:rStyle w:val="eop"/>
          <w:rFonts w:ascii="Aptos" w:hAnsi="Aptos" w:cs="Segoe UI" w:eastAsiaTheme="majorEastAsia"/>
          <w:sz w:val="22"/>
          <w:szCs w:val="22"/>
        </w:rPr>
      </w:pPr>
    </w:p>
    <w:p w:rsidR="00EE4C42" w:rsidP="627C3883" w:rsidRDefault="672FB54F" w14:paraId="3D8FE828" w14:textId="517AB0E9">
      <w:pPr>
        <w:pStyle w:val="paragraph"/>
        <w:numPr>
          <w:ilvl w:val="0"/>
          <w:numId w:val="12"/>
        </w:numPr>
        <w:spacing w:before="0" w:beforeAutospacing="0" w:after="0" w:afterAutospacing="0" w:line="276" w:lineRule="auto"/>
        <w:ind w:left="1080" w:firstLine="0"/>
        <w:textAlignment w:val="baseline"/>
        <w:rPr>
          <w:rFonts w:ascii="Aptos" w:hAnsi="Aptos" w:cs="Segoe UI"/>
          <w:sz w:val="22"/>
          <w:szCs w:val="22"/>
        </w:rPr>
      </w:pPr>
      <w:r w:rsidRPr="627C3883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 xml:space="preserve">Design ([TBD] - [TBD] can overlap w/Implementation)  </w:t>
      </w:r>
      <w:r w:rsidRPr="627C3883" w:rsidR="593CA4F9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627C3883" w:rsidR="10BF0A72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627C3883" w:rsidR="133C5A50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627C3883" w:rsidR="71555F8D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627C3883" w:rsidR="593CA4F9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627C3883" w:rsidR="593CA4F9">
        <w:rPr>
          <w:rStyle w:val="eop"/>
          <w:rFonts w:ascii="Aptos" w:hAnsi="Aptos" w:cs="Segoe UI" w:eastAsiaTheme="majorEastAsia"/>
          <w:sz w:val="22"/>
          <w:szCs w:val="22"/>
        </w:rPr>
      </w:r>
    </w:p>
    <w:p w:rsidR="00EE4C42" w:rsidP="6C138E52" w:rsidRDefault="593CA4F9" w14:paraId="54CA2A1C" w14:textId="1EA4E7F1">
      <w:pPr>
        <w:pStyle w:val="paragraph"/>
        <w:numPr>
          <w:ilvl w:val="0"/>
          <w:numId w:val="13"/>
        </w:numPr>
        <w:spacing w:before="0" w:beforeAutospacing="0" w:after="0" w:afterAutospacing="0" w:line="276" w:lineRule="auto"/>
        <w:ind w:left="1800" w:firstLine="0"/>
        <w:textAlignment w:val="baseline"/>
        <w:rPr>
          <w:rFonts w:ascii="Aptos" w:hAnsi="Aptos" w:cs="Segoe UI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>System Configuration ([TBD] days)</w:t>
      </w:r>
      <w:r w:rsidRPr="6C138E52" w:rsidR="0997677E">
        <w:rPr>
          <w:rStyle w:val="normaltextrun"/>
          <w:rFonts w:ascii="Aptos" w:hAnsi="Aptos" w:cs="Segoe UI" w:eastAsiaTheme="majorEastAsia"/>
          <w:sz w:val="22"/>
          <w:szCs w:val="22"/>
        </w:rPr>
      </w:r>
      <w:r w:rsidRPr="6C138E52" w:rsidR="341BA9F0">
        <w:rPr>
          <w:rStyle w:val="eop"/>
          <w:rFonts w:ascii="Aptos" w:hAnsi="Aptos" w:cs="Segoe UI" w:eastAsiaTheme="majorEastAsia"/>
          <w:sz w:val="22"/>
          <w:szCs w:val="22"/>
        </w:rPr>
      </w:r>
    </w:p>
    <w:p w:rsidR="00EE4C42" w:rsidP="00EE4C42" w:rsidRDefault="00EE4C42" w14:paraId="6ABE5D5E" w14:textId="77777777">
      <w:pPr>
        <w:pStyle w:val="paragraph"/>
        <w:numPr>
          <w:ilvl w:val="0"/>
          <w:numId w:val="14"/>
        </w:numPr>
        <w:spacing w:before="0" w:beforeAutospacing="0" w:after="0" w:afterAutospacing="0" w:line="276" w:lineRule="auto"/>
        <w:ind w:left="27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 w:eastAsiaTheme="majorEastAsia"/>
          <w:sz w:val="22"/>
          <w:szCs w:val="22"/>
        </w:rPr>
        <w:t>Sync-up on Input and Output file specifications</w:t>
      </w:r>
      <w:r>
        <w:rPr>
          <w:rStyle w:val="eop"/>
          <w:rFonts w:ascii="Aptos" w:hAnsi="Aptos" w:cs="Segoe UI" w:eastAsiaTheme="majorEastAsia"/>
          <w:sz w:val="22"/>
          <w:szCs w:val="22"/>
        </w:rPr>
        <w:t> </w:t>
      </w:r>
    </w:p>
    <w:p w:rsidR="00EE4C42" w:rsidP="78DC53BE" w:rsidRDefault="00EE4C42" w14:paraId="2410E040" w14:textId="317B7D11">
      <w:pPr>
        <w:pStyle w:val="paragraph"/>
        <w:numPr>
          <w:ilvl w:val="0"/>
          <w:numId w:val="15"/>
        </w:numPr>
        <w:spacing w:before="0" w:beforeAutospacing="0" w:after="0" w:afterAutospacing="0" w:line="276" w:lineRule="auto"/>
        <w:ind w:left="2700" w:firstLine="0"/>
        <w:textAlignment w:val="baseline"/>
        <w:rPr>
          <w:rFonts w:ascii="Aptos" w:hAnsi="Aptos" w:cs="Segoe UI"/>
        </w:rPr>
      </w:pPr>
      <w:r w:rsidRPr="78DC53BE">
        <w:rPr>
          <w:rStyle w:val="normaltextrun"/>
          <w:rFonts w:ascii="Aptos" w:hAnsi="Aptos" w:cs="Segoe UI" w:eastAsiaTheme="majorEastAsia"/>
          <w:sz w:val="22"/>
          <w:szCs w:val="22"/>
        </w:rPr>
        <w:t>Setup Configuration on SDS based on documents like EO</w:t>
      </w:r>
      <w:r w:rsidRPr="78DC53BE" w:rsidR="1A49D8E8">
        <w:rPr>
          <w:rStyle w:val="normaltextrun"/>
          <w:rFonts w:ascii="Aptos" w:hAnsi="Aptos" w:cs="Segoe UI" w:eastAsiaTheme="majorEastAsia"/>
          <w:sz w:val="22"/>
          <w:szCs w:val="22"/>
        </w:rPr>
        <w:t>B</w:t>
      </w:r>
      <w:r w:rsidRPr="78DC53BE">
        <w:rPr>
          <w:rStyle w:val="normaltextrun"/>
          <w:rFonts w:ascii="Aptos" w:hAnsi="Aptos" w:cs="Segoe UI" w:eastAsiaTheme="majorEastAsia"/>
          <w:sz w:val="22"/>
          <w:szCs w:val="22"/>
        </w:rPr>
        <w:t>, Repricing Correspondence provided</w:t>
      </w:r>
      <w:r w:rsidRPr="78DC53BE">
        <w:rPr>
          <w:rStyle w:val="eop"/>
          <w:rFonts w:ascii="Aptos" w:hAnsi="Aptos" w:cs="Segoe UI" w:eastAsiaTheme="majorEastAsia"/>
          <w:sz w:val="22"/>
          <w:szCs w:val="22"/>
        </w:rPr>
        <w:t> </w:t>
      </w:r>
    </w:p>
    <w:p w:rsidR="00EE4C42" w:rsidP="00EE4C42" w:rsidRDefault="00EE4C42" w14:paraId="3677CFD1" w14:textId="77777777">
      <w:pPr>
        <w:pStyle w:val="paragraph"/>
        <w:numPr>
          <w:ilvl w:val="0"/>
          <w:numId w:val="16"/>
        </w:numPr>
        <w:spacing w:before="0" w:beforeAutospacing="0" w:after="0" w:afterAutospacing="0" w:line="276" w:lineRule="auto"/>
        <w:ind w:left="27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 w:eastAsiaTheme="majorEastAsia"/>
          <w:sz w:val="22"/>
          <w:szCs w:val="22"/>
        </w:rPr>
        <w:t>Set-up Security and File-handling Connection</w:t>
      </w:r>
      <w:r>
        <w:rPr>
          <w:rStyle w:val="eop"/>
          <w:rFonts w:ascii="Aptos" w:hAnsi="Aptos" w:cs="Segoe UI" w:eastAsiaTheme="majorEastAsia"/>
          <w:sz w:val="22"/>
          <w:szCs w:val="22"/>
        </w:rPr>
        <w:t> </w:t>
      </w:r>
    </w:p>
    <w:p w:rsidR="00EE4C42" w:rsidP="00EE4C42" w:rsidRDefault="00EE4C42" w14:paraId="2D6C533A" w14:textId="77777777">
      <w:pPr>
        <w:pStyle w:val="paragraph"/>
        <w:numPr>
          <w:ilvl w:val="0"/>
          <w:numId w:val="17"/>
        </w:numPr>
        <w:spacing w:before="0" w:beforeAutospacing="0" w:after="0" w:afterAutospacing="0" w:line="276" w:lineRule="auto"/>
        <w:ind w:left="27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 w:eastAsiaTheme="majorEastAsia"/>
          <w:sz w:val="22"/>
          <w:szCs w:val="22"/>
        </w:rPr>
        <w:t>Share Documents for accepting, processing, handling edge cases and validations.</w:t>
      </w:r>
      <w:r>
        <w:rPr>
          <w:rStyle w:val="eop"/>
          <w:rFonts w:ascii="Aptos" w:hAnsi="Aptos" w:cs="Segoe UI" w:eastAsiaTheme="majorEastAsia"/>
          <w:sz w:val="22"/>
          <w:szCs w:val="22"/>
        </w:rPr>
        <w:t> </w:t>
      </w:r>
    </w:p>
    <w:p w:rsidR="00EE4C42" w:rsidP="00EE4C42" w:rsidRDefault="00EE4C42" w14:paraId="2FC1AACB" w14:textId="77777777">
      <w:pPr>
        <w:pStyle w:val="paragraph"/>
        <w:numPr>
          <w:ilvl w:val="0"/>
          <w:numId w:val="18"/>
        </w:numPr>
        <w:spacing w:before="0" w:beforeAutospacing="0" w:after="0" w:afterAutospacing="0" w:line="276" w:lineRule="auto"/>
        <w:ind w:left="27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 w:eastAsiaTheme="majorEastAsia"/>
          <w:sz w:val="22"/>
          <w:szCs w:val="22"/>
        </w:rPr>
        <w:t>Setup of file intake process</w:t>
      </w:r>
      <w:r>
        <w:rPr>
          <w:rStyle w:val="eop"/>
          <w:rFonts w:ascii="Aptos" w:hAnsi="Aptos" w:cs="Segoe UI" w:eastAsiaTheme="majorEastAsia"/>
          <w:sz w:val="22"/>
          <w:szCs w:val="22"/>
        </w:rPr>
        <w:t> </w:t>
      </w:r>
    </w:p>
    <w:p w:rsidR="00EE4C42" w:rsidP="6C138E52" w:rsidRDefault="593CA4F9" w14:paraId="33C1F59A" w14:textId="39935E57">
      <w:pPr>
        <w:pStyle w:val="paragraph"/>
        <w:numPr>
          <w:ilvl w:val="0"/>
          <w:numId w:val="19"/>
        </w:numPr>
        <w:spacing w:before="0" w:beforeAutospacing="0" w:after="0" w:afterAutospacing="0" w:line="276" w:lineRule="auto"/>
        <w:ind w:left="1800" w:firstLine="0"/>
        <w:textAlignment w:val="baseline"/>
        <w:rPr>
          <w:rStyle w:val="eop"/>
          <w:rFonts w:ascii="Aptos" w:hAnsi="Aptos" w:cs="Segoe UI" w:eastAsiaTheme="majorEastAsia"/>
          <w:sz w:val="22"/>
          <w:szCs w:val="22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Documentation, </w:t>
      </w:r>
      <w:r w:rsidRPr="6C138E52" w:rsidR="1C17EB7E">
        <w:rPr>
          <w:rStyle w:val="normaltextrun"/>
          <w:rFonts w:ascii="Aptos" w:hAnsi="Aptos" w:cs="Segoe UI" w:eastAsiaTheme="majorEastAsia"/>
          <w:sz w:val="22"/>
          <w:szCs w:val="22"/>
        </w:rPr>
        <w:t>finalization,</w:t>
      </w: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 and validation of Business Logic with </w:t>
      </w:r>
      <w:r w:rsidRPr="6C138E52" w:rsidR="745BBFF4">
        <w:rPr>
          <w:rStyle w:val="normaltextrun"/>
          <w:rFonts w:ascii="Aptos" w:hAnsi="Aptos" w:cs="Segoe UI" w:eastAsiaTheme="majorEastAsia"/>
          <w:sz w:val="22"/>
          <w:szCs w:val="22"/>
        </w:rPr>
        <w:t>stakeholders (</w:t>
      </w:r>
      <w:r w:rsidRPr="6C138E52" w:rsidR="20C2AA81">
        <w:rPr>
          <w:rStyle w:val="eop"/>
          <w:rFonts w:ascii="Aptos" w:hAnsi="Aptos" w:cs="Segoe UI" w:eastAsiaTheme="majorEastAsia"/>
          <w:sz w:val="22"/>
          <w:szCs w:val="22"/>
        </w:rPr>
        <w:t>5 days</w:t>
      </w:r>
      <w:r w:rsidRPr="6C138E52" w:rsidR="6B46AF37">
        <w:rPr>
          <w:rStyle w:val="eop"/>
          <w:rFonts w:ascii="Aptos" w:hAnsi="Aptos" w:cs="Segoe UI" w:eastAsiaTheme="majorEastAsia"/>
          <w:sz w:val="22"/>
          <w:szCs w:val="22"/>
        </w:rPr>
        <w:t xml:space="preserve"> can overlap</w:t>
      </w:r>
      <w:r w:rsidRPr="6C138E52" w:rsidR="3A045DF3">
        <w:rPr>
          <w:rStyle w:val="eop"/>
          <w:rFonts w:ascii="Aptos" w:hAnsi="Aptos" w:cs="Segoe UI" w:eastAsiaTheme="majorEastAsia"/>
          <w:sz w:val="22"/>
          <w:szCs w:val="22"/>
        </w:rPr>
        <w:t xml:space="preserve"> w/system config</w:t>
      </w:r>
      <w:r w:rsidRPr="6C138E52" w:rsidR="20C2AA81">
        <w:rPr>
          <w:rStyle w:val="eop"/>
          <w:rFonts w:ascii="Aptos" w:hAnsi="Aptos" w:cs="Segoe UI" w:eastAsiaTheme="majorEastAsia"/>
          <w:sz w:val="22"/>
          <w:szCs w:val="22"/>
        </w:rPr>
        <w:t>)</w:t>
      </w:r>
    </w:p>
    <w:p w:rsidR="00EE4C42" w:rsidP="00EE4C42" w:rsidRDefault="00EE4C42" w14:paraId="32F7F634" w14:textId="77777777">
      <w:pPr>
        <w:pStyle w:val="paragraph"/>
        <w:numPr>
          <w:ilvl w:val="0"/>
          <w:numId w:val="20"/>
        </w:numPr>
        <w:spacing w:before="0" w:beforeAutospacing="0" w:after="0" w:afterAutospacing="0" w:line="276" w:lineRule="auto"/>
        <w:ind w:left="27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 w:eastAsiaTheme="majorEastAsia"/>
          <w:sz w:val="22"/>
          <w:szCs w:val="22"/>
        </w:rPr>
        <w:t>Document Type identification</w:t>
      </w:r>
      <w:r>
        <w:rPr>
          <w:rStyle w:val="eop"/>
          <w:rFonts w:ascii="Aptos" w:hAnsi="Aptos" w:cs="Segoe UI" w:eastAsiaTheme="majorEastAsia"/>
          <w:sz w:val="22"/>
          <w:szCs w:val="22"/>
        </w:rPr>
        <w:t> </w:t>
      </w:r>
    </w:p>
    <w:p w:rsidR="00EE4C42" w:rsidP="00EE4C42" w:rsidRDefault="00EE4C42" w14:paraId="6DACF9E3" w14:textId="77777777">
      <w:pPr>
        <w:pStyle w:val="paragraph"/>
        <w:numPr>
          <w:ilvl w:val="0"/>
          <w:numId w:val="21"/>
        </w:numPr>
        <w:spacing w:before="0" w:beforeAutospacing="0" w:after="0" w:afterAutospacing="0" w:line="276" w:lineRule="auto"/>
        <w:ind w:left="27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 w:eastAsiaTheme="majorEastAsia"/>
          <w:sz w:val="22"/>
          <w:szCs w:val="22"/>
        </w:rPr>
        <w:t>Special processing Rules</w:t>
      </w:r>
      <w:r>
        <w:rPr>
          <w:rStyle w:val="eop"/>
          <w:rFonts w:ascii="Aptos" w:hAnsi="Aptos" w:cs="Segoe UI" w:eastAsiaTheme="majorEastAsia"/>
          <w:sz w:val="22"/>
          <w:szCs w:val="22"/>
        </w:rPr>
        <w:t> </w:t>
      </w:r>
    </w:p>
    <w:p w:rsidR="00EE4C42" w:rsidP="00EE4C42" w:rsidRDefault="00EE4C42" w14:paraId="1FFB60DE" w14:textId="77777777">
      <w:pPr>
        <w:pStyle w:val="paragraph"/>
        <w:numPr>
          <w:ilvl w:val="0"/>
          <w:numId w:val="22"/>
        </w:numPr>
        <w:spacing w:before="0" w:beforeAutospacing="0" w:after="0" w:afterAutospacing="0" w:line="276" w:lineRule="auto"/>
        <w:ind w:left="27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 w:eastAsiaTheme="majorEastAsia"/>
          <w:sz w:val="22"/>
          <w:szCs w:val="22"/>
        </w:rPr>
        <w:t>Testing Strategy and Plan</w:t>
      </w:r>
      <w:r>
        <w:rPr>
          <w:rStyle w:val="eop"/>
          <w:rFonts w:ascii="Aptos" w:hAnsi="Aptos" w:cs="Segoe UI" w:eastAsiaTheme="majorEastAsia"/>
          <w:sz w:val="22"/>
          <w:szCs w:val="22"/>
        </w:rPr>
        <w:t> </w:t>
      </w:r>
    </w:p>
    <w:p w:rsidR="025D5E4D" w:rsidP="025D5E4D" w:rsidRDefault="025D5E4D" w14:paraId="43AF7725" w14:textId="728321AF">
      <w:pPr>
        <w:pStyle w:val="paragraph"/>
        <w:spacing w:before="0" w:beforeAutospacing="0" w:after="0" w:afterAutospacing="0" w:line="276" w:lineRule="auto"/>
        <w:ind w:left="2700"/>
        <w:rPr>
          <w:rFonts w:ascii="Aptos" w:hAnsi="Aptos" w:cs="Segoe UI"/>
        </w:rPr>
      </w:pPr>
    </w:p>
    <w:p w:rsidR="00EE4C42" w:rsidP="2EA4EFB7" w:rsidRDefault="593CA4F9" w14:paraId="09BFF19A" w14:textId="58E5EBBA">
      <w:pPr>
        <w:pStyle w:val="paragraph"/>
        <w:numPr>
          <w:ilvl w:val="0"/>
          <w:numId w:val="23"/>
        </w:numPr>
        <w:spacing w:before="0" w:beforeAutospacing="0" w:after="0" w:afterAutospacing="0" w:line="276" w:lineRule="auto"/>
        <w:ind w:left="1080" w:firstLine="0"/>
        <w:textAlignment w:val="baseline"/>
        <w:rPr>
          <w:rFonts w:ascii="Aptos" w:hAnsi="Aptos" w:cs="Segoe UI"/>
          <w:sz w:val="22"/>
          <w:szCs w:val="22"/>
        </w:rPr>
      </w:pPr>
      <w:r w:rsidRPr="78DC53BE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 xml:space="preserve">Implementation ([TBD] - [TBD] can overlap w/design and test) </w:t>
      </w:r>
      <w:r w:rsidRPr="78DC53BE" w:rsidR="17DBEF14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78DC53BE" w:rsidR="6D406611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78DC53BE" w:rsidR="6AFB69F2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78DC53BE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78DC53BE">
        <w:rPr>
          <w:rStyle w:val="eop"/>
          <w:rFonts w:ascii="Aptos" w:hAnsi="Aptos" w:cs="Segoe UI" w:eastAsiaTheme="majorEastAsia"/>
          <w:sz w:val="22"/>
          <w:szCs w:val="22"/>
        </w:rPr>
      </w:r>
    </w:p>
    <w:p w:rsidR="593CA4F9" w:rsidP="627C3883" w:rsidRDefault="593CA4F9" w14:paraId="75326307" w14:textId="14617C55">
      <w:pPr>
        <w:pStyle w:val="paragraph"/>
        <w:numPr>
          <w:ilvl w:val="0"/>
          <w:numId w:val="24"/>
        </w:numPr>
        <w:spacing w:before="0" w:beforeAutospacing="0" w:after="0" w:afterAutospacing="0" w:line="276" w:lineRule="auto"/>
        <w:ind w:left="1800" w:firstLine="0"/>
        <w:rPr>
          <w:rFonts w:ascii="Aptos" w:hAnsi="Aptos" w:cs="Segoe UI"/>
        </w:rPr>
      </w:pPr>
      <w:r w:rsidRPr="627C3883">
        <w:rPr>
          <w:rStyle w:val="normaltextrun"/>
          <w:rFonts w:ascii="Aptos" w:hAnsi="Aptos" w:cs="Segoe UI" w:eastAsiaTheme="majorEastAsia"/>
          <w:sz w:val="22"/>
          <w:szCs w:val="22"/>
        </w:rPr>
        <w:t>Technical Configuration – Scanner, SFTP, email Fax, Workflow etc.  ([TBD] days)</w:t>
      </w:r>
      <w:r w:rsidRPr="627C3883">
        <w:rPr>
          <w:rStyle w:val="eop"/>
          <w:rFonts w:ascii="Aptos" w:hAnsi="Aptos" w:cs="Segoe UI" w:eastAsiaTheme="majorEastAsia"/>
          <w:sz w:val="22"/>
          <w:szCs w:val="22"/>
        </w:rPr>
      </w:r>
      <w:r w:rsidRPr="627C3883" w:rsidR="299FD23D">
        <w:rPr>
          <w:rStyle w:val="eop"/>
          <w:rFonts w:ascii="Aptos" w:hAnsi="Aptos" w:cs="Segoe UI" w:eastAsiaTheme="majorEastAsia"/>
          <w:sz w:val="22"/>
          <w:szCs w:val="22"/>
        </w:rPr>
      </w:r>
    </w:p>
    <w:p w:rsidR="00EE4C42" w:rsidP="627C3883" w:rsidRDefault="593CA4F9" w14:paraId="756980D2" w14:textId="73C5FEC0">
      <w:pPr>
        <w:pStyle w:val="paragraph"/>
        <w:numPr>
          <w:ilvl w:val="0"/>
          <w:numId w:val="25"/>
        </w:numPr>
        <w:spacing w:before="0" w:beforeAutospacing="0" w:after="0" w:afterAutospacing="0" w:line="276" w:lineRule="auto"/>
        <w:ind w:left="1800" w:firstLine="0"/>
        <w:textAlignment w:val="baseline"/>
        <w:rPr>
          <w:rFonts w:ascii="Aptos" w:hAnsi="Aptos" w:cs="Segoe UI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>Client access, Reporting Requirement and SLA ([TBD] days can overlap with technical config)</w:t>
      </w:r>
      <w:r w:rsidRPr="6C138E52" w:rsidR="3C0F4853">
        <w:rPr>
          <w:rStyle w:val="normaltextrun"/>
          <w:rFonts w:ascii="Aptos" w:hAnsi="Aptos" w:cs="Segoe UI" w:eastAsiaTheme="majorEastAsia"/>
          <w:sz w:val="22"/>
          <w:szCs w:val="22"/>
        </w:rPr>
      </w:r>
      <w:bookmarkStart w:name="_Int_pnWo8Gre" w:id="2"/>
      <w:r w:rsidRPr="6C138E52" w:rsidR="4A16EB12">
        <w:rPr>
          <w:rStyle w:val="eop"/>
          <w:rFonts w:ascii="Aptos" w:hAnsi="Aptos" w:cs="Segoe UI" w:eastAsiaTheme="majorEastAsia"/>
          <w:sz w:val="22"/>
          <w:szCs w:val="22"/>
        </w:rPr>
      </w:r>
      <w:bookmarkEnd w:id="2"/>
      <w:r w:rsidRPr="6C138E52" w:rsidR="4A16EB12">
        <w:rPr>
          <w:rStyle w:val="eop"/>
          <w:rFonts w:ascii="Aptos" w:hAnsi="Aptos" w:cs="Segoe UI" w:eastAsiaTheme="majorEastAsia"/>
          <w:sz w:val="22"/>
          <w:szCs w:val="22"/>
        </w:rPr>
      </w:r>
      <w:r w:rsidRPr="6C138E52" w:rsidR="278A1691">
        <w:rPr>
          <w:rStyle w:val="eop"/>
          <w:rFonts w:ascii="Aptos" w:hAnsi="Aptos" w:cs="Segoe UI" w:eastAsiaTheme="majorEastAsia"/>
          <w:sz w:val="22"/>
          <w:szCs w:val="22"/>
        </w:rPr>
      </w:r>
      <w:r w:rsidRPr="6C138E52" w:rsidR="4A16EB12">
        <w:rPr>
          <w:rStyle w:val="eop"/>
          <w:rFonts w:ascii="Aptos" w:hAnsi="Aptos" w:cs="Segoe UI" w:eastAsiaTheme="majorEastAsia"/>
          <w:sz w:val="22"/>
          <w:szCs w:val="22"/>
        </w:rPr>
      </w:r>
    </w:p>
    <w:p w:rsidR="00EE4C42" w:rsidP="627C3883" w:rsidRDefault="593CA4F9" w14:paraId="6B7FF92A" w14:textId="4721F71F">
      <w:pPr>
        <w:pStyle w:val="paragraph"/>
        <w:numPr>
          <w:ilvl w:val="0"/>
          <w:numId w:val="26"/>
        </w:numPr>
        <w:spacing w:before="0" w:beforeAutospacing="0" w:after="0" w:afterAutospacing="0" w:line="276" w:lineRule="auto"/>
        <w:ind w:left="1800" w:firstLine="0"/>
        <w:textAlignment w:val="baseline"/>
        <w:rPr>
          <w:rFonts w:ascii="Aptos" w:hAnsi="Aptos" w:cs="Segoe UI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Incorporating Automation and </w:t>
      </w:r>
      <w:r w:rsidRPr="6C138E52" w:rsidR="5E4CB46D">
        <w:rPr>
          <w:rStyle w:val="normaltextrun"/>
          <w:rFonts w:ascii="Aptos" w:hAnsi="Aptos" w:cs="Segoe UI" w:eastAsiaTheme="majorEastAsia"/>
          <w:sz w:val="22"/>
          <w:szCs w:val="22"/>
        </w:rPr>
        <w:t>Intelligence (</w:t>
      </w:r>
      <w:bookmarkStart w:name="_Int_pFGTtPWz" w:id="3"/>
      <w:r w:rsidRPr="6C138E52" w:rsidR="07340F06">
        <w:rPr>
          <w:rStyle w:val="eop"/>
          <w:rFonts w:ascii="Aptos" w:hAnsi="Aptos" w:cs="Segoe UI" w:eastAsiaTheme="majorEastAsia"/>
          <w:sz w:val="22"/>
          <w:szCs w:val="22"/>
        </w:rPr>
        <w:t>20 days</w:t>
      </w:r>
      <w:bookmarkEnd w:id="3"/>
      <w:r w:rsidRPr="6C138E52" w:rsidR="6C14DA81">
        <w:rPr>
          <w:rStyle w:val="eop"/>
          <w:rFonts w:ascii="Aptos" w:hAnsi="Aptos" w:cs="Segoe UI" w:eastAsiaTheme="majorEastAsia"/>
          <w:sz w:val="22"/>
          <w:szCs w:val="22"/>
        </w:rPr>
        <w:t xml:space="preserve"> should be happening during technical config</w:t>
      </w:r>
      <w:r w:rsidRPr="6C138E52" w:rsidR="07340F06">
        <w:rPr>
          <w:rStyle w:val="eop"/>
          <w:rFonts w:ascii="Aptos" w:hAnsi="Aptos" w:cs="Segoe UI" w:eastAsiaTheme="majorEastAsia"/>
          <w:sz w:val="22"/>
          <w:szCs w:val="22"/>
        </w:rPr>
        <w:t>)</w:t>
      </w:r>
    </w:p>
    <w:p w:rsidR="00EE4C42" w:rsidP="627C3883" w:rsidRDefault="593CA4F9" w14:paraId="2786AA48" w14:textId="046310B7">
      <w:pPr>
        <w:pStyle w:val="paragraph"/>
        <w:numPr>
          <w:ilvl w:val="0"/>
          <w:numId w:val="27"/>
        </w:numPr>
        <w:spacing w:before="0" w:beforeAutospacing="0" w:after="0" w:afterAutospacing="0" w:line="276" w:lineRule="auto"/>
        <w:ind w:left="1800" w:firstLine="0"/>
        <w:textAlignment w:val="baseline"/>
        <w:rPr>
          <w:rStyle w:val="eop"/>
          <w:rFonts w:ascii="Aptos" w:hAnsi="Aptos" w:cs="Segoe UI" w:eastAsiaTheme="majorEastAsia"/>
          <w:sz w:val="22"/>
          <w:szCs w:val="22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>Preparing test cases and samples ([TBD] days can overlap with any of above)</w:t>
      </w:r>
      <w:r w:rsidRPr="6C138E52" w:rsidR="464D8572">
        <w:rPr>
          <w:rStyle w:val="normaltextrun"/>
          <w:rFonts w:ascii="Aptos" w:hAnsi="Aptos" w:cs="Segoe UI" w:eastAsiaTheme="majorEastAsia"/>
          <w:sz w:val="22"/>
          <w:szCs w:val="22"/>
        </w:rPr>
      </w:r>
      <w:bookmarkStart w:name="_Int_77Vc5blA" w:id="4"/>
      <w:r w:rsidRPr="6C138E52" w:rsidR="234689C3">
        <w:rPr>
          <w:rStyle w:val="eop"/>
          <w:rFonts w:ascii="Aptos" w:hAnsi="Aptos" w:cs="Segoe UI" w:eastAsiaTheme="majorEastAsia"/>
          <w:sz w:val="22"/>
          <w:szCs w:val="22"/>
        </w:rPr>
      </w:r>
      <w:bookmarkEnd w:id="4"/>
      <w:r w:rsidRPr="6C138E52" w:rsidR="234689C3">
        <w:rPr>
          <w:rStyle w:val="eop"/>
          <w:rFonts w:ascii="Aptos" w:hAnsi="Aptos" w:cs="Segoe UI" w:eastAsiaTheme="majorEastAsia"/>
          <w:sz w:val="22"/>
          <w:szCs w:val="22"/>
        </w:rPr>
      </w:r>
      <w:r w:rsidRPr="6C138E52" w:rsidR="2E038B61">
        <w:rPr>
          <w:rStyle w:val="eop"/>
          <w:rFonts w:ascii="Aptos" w:hAnsi="Aptos" w:cs="Segoe UI" w:eastAsiaTheme="majorEastAsia"/>
          <w:sz w:val="22"/>
          <w:szCs w:val="22"/>
        </w:rPr>
      </w:r>
      <w:r w:rsidRPr="6C138E52" w:rsidR="234689C3">
        <w:rPr>
          <w:rStyle w:val="eop"/>
          <w:rFonts w:ascii="Aptos" w:hAnsi="Aptos" w:cs="Segoe UI" w:eastAsiaTheme="majorEastAsia"/>
          <w:sz w:val="22"/>
          <w:szCs w:val="22"/>
        </w:rPr>
      </w:r>
    </w:p>
    <w:p w:rsidR="025D5E4D" w:rsidP="025D5E4D" w:rsidRDefault="025D5E4D" w14:paraId="36295BD3" w14:textId="78CF8046">
      <w:pPr>
        <w:pStyle w:val="paragraph"/>
        <w:spacing w:before="0" w:beforeAutospacing="0" w:after="0" w:afterAutospacing="0" w:line="276" w:lineRule="auto"/>
        <w:ind w:left="1800"/>
        <w:rPr>
          <w:rStyle w:val="eop"/>
          <w:rFonts w:ascii="Aptos" w:hAnsi="Aptos" w:cs="Segoe UI" w:eastAsiaTheme="majorEastAsia"/>
          <w:sz w:val="22"/>
          <w:szCs w:val="22"/>
        </w:rPr>
      </w:pPr>
    </w:p>
    <w:p w:rsidR="00EE4C42" w:rsidP="2EA4EFB7" w:rsidRDefault="593CA4F9" w14:paraId="743F66E4" w14:textId="0D2FDE6E">
      <w:pPr>
        <w:pStyle w:val="paragraph"/>
        <w:numPr>
          <w:ilvl w:val="0"/>
          <w:numId w:val="28"/>
        </w:numPr>
        <w:spacing w:before="0" w:beforeAutospacing="0" w:after="0" w:afterAutospacing="0" w:line="276" w:lineRule="auto"/>
        <w:ind w:left="1080" w:firstLine="0"/>
        <w:textAlignment w:val="baseline"/>
        <w:rPr>
          <w:rFonts w:ascii="Aptos" w:hAnsi="Aptos" w:cs="Segoe UI"/>
        </w:rPr>
      </w:pPr>
      <w:r w:rsidRPr="624E05D7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 xml:space="preserve">Testing ([TBD] - [TBD] can overlap w/Implementation)  </w:t>
      </w:r>
      <w:r w:rsidRPr="624E05D7" w:rsidR="0A9AB0EE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624E05D7" w:rsidR="29D25E95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624E05D7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624E05D7" w:rsidR="443D52F5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624E05D7">
        <w:rPr>
          <w:rStyle w:val="eop"/>
          <w:rFonts w:ascii="Aptos" w:hAnsi="Aptos" w:cs="Segoe UI" w:eastAsiaTheme="majorEastAsia"/>
          <w:sz w:val="22"/>
          <w:szCs w:val="22"/>
        </w:rPr>
      </w:r>
    </w:p>
    <w:p w:rsidR="00EE4C42" w:rsidP="627C3883" w:rsidRDefault="593CA4F9" w14:paraId="3F5B37C2" w14:textId="0F2EECD0">
      <w:pPr>
        <w:pStyle w:val="paragraph"/>
        <w:numPr>
          <w:ilvl w:val="0"/>
          <w:numId w:val="29"/>
        </w:numPr>
        <w:spacing w:before="0" w:beforeAutospacing="0" w:after="0" w:afterAutospacing="0" w:line="276" w:lineRule="auto"/>
        <w:ind w:left="1800" w:firstLine="0"/>
        <w:textAlignment w:val="baseline"/>
        <w:rPr>
          <w:rFonts w:ascii="Aptos" w:hAnsi="Aptos" w:cs="Segoe UI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>Functional testing of non-claims ([TBD] days)</w:t>
      </w:r>
      <w:r w:rsidRPr="6C138E52" w:rsidR="7564D4BF">
        <w:rPr>
          <w:rStyle w:val="normaltextrun"/>
          <w:rFonts w:ascii="Aptos" w:hAnsi="Aptos" w:cs="Segoe UI" w:eastAsiaTheme="majorEastAsia"/>
          <w:sz w:val="22"/>
          <w:szCs w:val="22"/>
        </w:rPr>
      </w: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</w:r>
      <w:r w:rsidRPr="6C138E52" w:rsidR="4EE153BC">
        <w:rPr>
          <w:rStyle w:val="normaltextrun"/>
          <w:rFonts w:ascii="Aptos" w:hAnsi="Aptos" w:cs="Segoe UI" w:eastAsiaTheme="majorEastAsia"/>
          <w:sz w:val="22"/>
          <w:szCs w:val="22"/>
        </w:rPr>
      </w:r>
      <w:r w:rsidRPr="6C138E52" w:rsidR="056A2BE4">
        <w:rPr>
          <w:rStyle w:val="normaltextrun"/>
          <w:rFonts w:ascii="Aptos" w:hAnsi="Aptos" w:cs="Segoe UI" w:eastAsiaTheme="majorEastAsia"/>
          <w:sz w:val="22"/>
          <w:szCs w:val="22"/>
        </w:rPr>
      </w:r>
      <w:r w:rsidRPr="6C138E52" w:rsidR="6B3CB97F">
        <w:rPr>
          <w:rStyle w:val="eop"/>
          <w:rFonts w:ascii="Aptos" w:hAnsi="Aptos" w:cs="Segoe UI" w:eastAsiaTheme="majorEastAsia"/>
          <w:sz w:val="22"/>
          <w:szCs w:val="22"/>
        </w:rPr>
      </w:r>
    </w:p>
    <w:p w:rsidR="00EE4C42" w:rsidP="627C3883" w:rsidRDefault="593CA4F9" w14:paraId="2976DBEE" w14:textId="1174322F">
      <w:pPr>
        <w:pStyle w:val="paragraph"/>
        <w:numPr>
          <w:ilvl w:val="0"/>
          <w:numId w:val="30"/>
        </w:numPr>
        <w:spacing w:before="0" w:beforeAutospacing="0" w:after="0" w:afterAutospacing="0" w:line="276" w:lineRule="auto"/>
        <w:ind w:left="1800" w:firstLine="0"/>
        <w:textAlignment w:val="baseline"/>
        <w:rPr>
          <w:rFonts w:ascii="Aptos" w:hAnsi="Aptos" w:cs="Segoe UI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 xml:space="preserve">Volume </w:t>
      </w:r>
      <w:r w:rsidRPr="6C138E52" w:rsidR="5EDF2A33">
        <w:rPr>
          <w:rStyle w:val="normaltextrun"/>
          <w:rFonts w:ascii="Aptos" w:hAnsi="Aptos" w:cs="Segoe UI" w:eastAsiaTheme="majorEastAsia"/>
          <w:sz w:val="22"/>
          <w:szCs w:val="22"/>
        </w:rPr>
        <w:t>testing (</w:t>
      </w:r>
      <w:r w:rsidRPr="6C138E52" w:rsidR="5588B705">
        <w:rPr>
          <w:rStyle w:val="eop"/>
          <w:rFonts w:ascii="Aptos" w:hAnsi="Aptos" w:cs="Segoe UI" w:eastAsiaTheme="majorEastAsia"/>
          <w:sz w:val="22"/>
          <w:szCs w:val="22"/>
        </w:rPr>
        <w:t>15 –20 days)</w:t>
      </w:r>
    </w:p>
    <w:p w:rsidR="00EE4C42" w:rsidP="21412496" w:rsidRDefault="593CA4F9" w14:paraId="4FDFF3C1" w14:textId="6D058031">
      <w:pPr>
        <w:pStyle w:val="paragraph"/>
        <w:numPr>
          <w:ilvl w:val="0"/>
          <w:numId w:val="31"/>
        </w:numPr>
        <w:spacing w:before="0" w:beforeAutospacing="0" w:after="0" w:afterAutospacing="0" w:line="276" w:lineRule="auto"/>
        <w:ind w:left="1800" w:firstLine="0"/>
        <w:textAlignment w:val="baseline"/>
        <w:rPr>
          <w:rStyle w:val="eop"/>
          <w:rFonts w:ascii="Aptos" w:hAnsi="Aptos" w:cs="Segoe UI" w:eastAsiaTheme="majorEastAsia"/>
          <w:sz w:val="22"/>
          <w:szCs w:val="22"/>
        </w:rPr>
      </w:pPr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>UAT by client ([TBD] days)</w:t>
      </w:r>
      <w:r w:rsidRPr="6C138E52" w:rsidR="696EBC55">
        <w:rPr>
          <w:rStyle w:val="normaltextrun"/>
          <w:rFonts w:ascii="Aptos" w:hAnsi="Aptos" w:cs="Segoe UI" w:eastAsiaTheme="majorEastAsia"/>
          <w:sz w:val="22"/>
          <w:szCs w:val="22"/>
        </w:rPr>
      </w:r>
      <w:r w:rsidRPr="6C138E52" w:rsidR="3BA49785">
        <w:rPr>
          <w:rStyle w:val="eop"/>
          <w:rFonts w:ascii="Aptos" w:hAnsi="Aptos" w:cs="Segoe UI" w:eastAsiaTheme="majorEastAsia"/>
          <w:sz w:val="22"/>
          <w:szCs w:val="22"/>
        </w:rPr>
      </w:r>
    </w:p>
    <w:p w:rsidR="025D5E4D" w:rsidP="025D5E4D" w:rsidRDefault="025D5E4D" w14:paraId="5FF979F9" w14:textId="4D94407D">
      <w:pPr>
        <w:pStyle w:val="paragraph"/>
        <w:spacing w:before="0" w:beforeAutospacing="0" w:after="0" w:afterAutospacing="0" w:line="276" w:lineRule="auto"/>
        <w:ind w:left="1800"/>
        <w:rPr>
          <w:rStyle w:val="eop"/>
          <w:rFonts w:ascii="Aptos" w:hAnsi="Aptos" w:cs="Segoe UI" w:eastAsiaTheme="majorEastAsia"/>
          <w:sz w:val="22"/>
          <w:szCs w:val="22"/>
        </w:rPr>
      </w:pPr>
    </w:p>
    <w:p w:rsidR="00EE4C42" w:rsidP="30E1BC8D" w:rsidRDefault="593CA4F9" w14:paraId="5D971917" w14:textId="6F26DF50">
      <w:pPr>
        <w:pStyle w:val="paragraph"/>
        <w:numPr>
          <w:ilvl w:val="0"/>
          <w:numId w:val="32"/>
        </w:numPr>
        <w:spacing w:before="0" w:beforeAutospacing="0" w:after="0" w:afterAutospacing="0" w:line="276" w:lineRule="auto"/>
        <w:ind w:left="1080" w:firstLine="0"/>
        <w:textAlignment w:val="baseline"/>
        <w:rPr>
          <w:rFonts w:ascii="Aptos" w:hAnsi="Aptos" w:cs="Segoe UI"/>
        </w:rPr>
      </w:pPr>
      <w:r w:rsidRPr="30E1BC8D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 xml:space="preserve">Deploy / Warranty ([TBD] - [TBD]) </w:t>
      </w:r>
      <w:r w:rsidRPr="30E1BC8D" w:rsidR="79D3C43C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30E1BC8D" w:rsidR="2EF49F87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30E1BC8D" w:rsidR="5BF7AE69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30E1BC8D" w:rsidR="2EF49F87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30E1BC8D" w:rsidR="46AEA0A2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30E1BC8D"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r>
      <w:r w:rsidRPr="30E1BC8D">
        <w:rPr>
          <w:rStyle w:val="eop"/>
          <w:rFonts w:ascii="Aptos" w:hAnsi="Aptos" w:cs="Segoe UI" w:eastAsiaTheme="majorEastAsia"/>
          <w:sz w:val="22"/>
          <w:szCs w:val="22"/>
        </w:rPr>
      </w:r>
    </w:p>
    <w:p w:rsidR="00EE4C42" w:rsidP="627C3883" w:rsidRDefault="593CA4F9" w14:paraId="08AA695E" w14:textId="6B1DCBCC">
      <w:pPr>
        <w:pStyle w:val="paragraph"/>
        <w:numPr>
          <w:ilvl w:val="0"/>
          <w:numId w:val="33"/>
        </w:numPr>
        <w:spacing w:before="0" w:beforeAutospacing="0" w:after="0" w:afterAutospacing="0" w:line="276" w:lineRule="auto"/>
        <w:ind w:left="1800" w:firstLine="0"/>
        <w:textAlignment w:val="baseline"/>
        <w:rPr>
          <w:rStyle w:val="eop"/>
          <w:rFonts w:ascii="Aptos" w:hAnsi="Aptos" w:cs="Segoe UI" w:eastAsiaTheme="majorEastAsia"/>
          <w:sz w:val="22"/>
          <w:szCs w:val="22"/>
        </w:rPr>
      </w:pPr>
      <w:r w:rsidRPr="627C3883">
        <w:rPr>
          <w:rStyle w:val="normaltextrun"/>
          <w:rFonts w:ascii="Aptos" w:hAnsi="Aptos" w:cs="Segoe UI" w:eastAsiaTheme="majorEastAsia"/>
          <w:sz w:val="22"/>
          <w:szCs w:val="22"/>
        </w:rPr>
        <w:t>Operational Readiness Checklist Review ([TBD] days)</w:t>
      </w:r>
      <w:r w:rsidRPr="627C3883">
        <w:rPr>
          <w:rStyle w:val="eop"/>
          <w:rFonts w:ascii="Aptos" w:hAnsi="Aptos" w:cs="Segoe UI" w:eastAsiaTheme="majorEastAsia"/>
          <w:sz w:val="22"/>
          <w:szCs w:val="22"/>
        </w:rPr>
      </w:r>
      <w:r w:rsidRPr="627C3883" w:rsidR="2E4A53BD">
        <w:rPr>
          <w:rStyle w:val="eop"/>
          <w:rFonts w:ascii="Aptos" w:hAnsi="Aptos" w:cs="Segoe UI" w:eastAsiaTheme="majorEastAsia"/>
          <w:sz w:val="22"/>
          <w:szCs w:val="22"/>
        </w:rPr>
      </w:r>
      <w:r w:rsidRPr="627C3883" w:rsidR="18171383">
        <w:rPr>
          <w:rStyle w:val="eop"/>
          <w:rFonts w:ascii="Aptos" w:hAnsi="Aptos" w:cs="Segoe UI" w:eastAsiaTheme="majorEastAsia"/>
          <w:sz w:val="22"/>
          <w:szCs w:val="22"/>
        </w:rPr>
      </w:r>
    </w:p>
    <w:p w:rsidR="00EE4C42" w:rsidP="627C3883" w:rsidRDefault="593CA4F9" w14:paraId="0C98DEBE" w14:textId="78E8DD1B">
      <w:pPr>
        <w:pStyle w:val="paragraph"/>
        <w:numPr>
          <w:ilvl w:val="0"/>
          <w:numId w:val="34"/>
        </w:numPr>
        <w:spacing w:before="0" w:beforeAutospacing="0" w:after="0" w:afterAutospacing="0" w:line="276" w:lineRule="auto"/>
        <w:ind w:left="1800" w:firstLine="0"/>
        <w:textAlignment w:val="baseline"/>
        <w:rPr>
          <w:rStyle w:val="eop"/>
          <w:rFonts w:ascii="Aptos" w:hAnsi="Aptos" w:cs="Segoe UI" w:eastAsiaTheme="majorEastAsia"/>
          <w:sz w:val="22"/>
          <w:szCs w:val="22"/>
        </w:rPr>
      </w:pPr>
      <w:r w:rsidRPr="627C3883">
        <w:rPr>
          <w:rStyle w:val="normaltextrun"/>
          <w:rFonts w:ascii="Aptos" w:hAnsi="Aptos" w:cs="Segoe UI" w:eastAsiaTheme="majorEastAsia"/>
          <w:sz w:val="22"/>
          <w:szCs w:val="22"/>
        </w:rPr>
        <w:t>MR review and Code/Configuration deployment to Production ([TBD] days)</w:t>
      </w:r>
      <w:r w:rsidRPr="627C3883">
        <w:rPr>
          <w:rStyle w:val="eop"/>
          <w:rFonts w:ascii="Aptos" w:hAnsi="Aptos" w:cs="Segoe UI" w:eastAsiaTheme="majorEastAsia"/>
          <w:sz w:val="22"/>
          <w:szCs w:val="22"/>
        </w:rPr>
      </w:r>
      <w:r w:rsidRPr="627C3883" w:rsidR="49F06E3F">
        <w:rPr>
          <w:rStyle w:val="eop"/>
          <w:rFonts w:ascii="Aptos" w:hAnsi="Aptos" w:cs="Segoe UI" w:eastAsiaTheme="majorEastAsia"/>
          <w:sz w:val="22"/>
          <w:szCs w:val="22"/>
        </w:rPr>
      </w:r>
    </w:p>
    <w:p w:rsidR="00EE4C42" w:rsidP="627C3883" w:rsidRDefault="593CA4F9" w14:paraId="5FA5DD36" w14:textId="5B09CA2B">
      <w:pPr>
        <w:pStyle w:val="paragraph"/>
        <w:numPr>
          <w:ilvl w:val="0"/>
          <w:numId w:val="35"/>
        </w:numPr>
        <w:spacing w:before="0" w:beforeAutospacing="0" w:after="0" w:afterAutospacing="0" w:line="276" w:lineRule="auto"/>
        <w:ind w:left="1800" w:firstLine="0"/>
        <w:textAlignment w:val="baseline"/>
        <w:rPr>
          <w:rFonts w:ascii="Aptos" w:hAnsi="Aptos" w:cs="Segoe UI"/>
        </w:rPr>
      </w:pPr>
      <w:r w:rsidRPr="627C3883">
        <w:rPr>
          <w:rStyle w:val="normaltextrun"/>
          <w:rFonts w:ascii="Aptos" w:hAnsi="Aptos" w:cs="Segoe UI" w:eastAsiaTheme="majorEastAsia"/>
          <w:sz w:val="22"/>
          <w:szCs w:val="22"/>
        </w:rPr>
        <w:t>Monitoring in Production ([TBD] days)</w:t>
      </w:r>
      <w:r w:rsidRPr="627C3883">
        <w:rPr>
          <w:rStyle w:val="eop"/>
          <w:rFonts w:ascii="Aptos" w:hAnsi="Aptos" w:cs="Segoe UI" w:eastAsiaTheme="majorEastAsia"/>
          <w:sz w:val="22"/>
          <w:szCs w:val="22"/>
        </w:rPr>
      </w:r>
      <w:r w:rsidRPr="627C3883" w:rsidR="5A962402">
        <w:rPr>
          <w:rStyle w:val="eop"/>
          <w:rFonts w:ascii="Aptos" w:hAnsi="Aptos" w:cs="Segoe UI" w:eastAsiaTheme="majorEastAsia"/>
          <w:sz w:val="22"/>
          <w:szCs w:val="22"/>
        </w:rPr>
      </w:r>
    </w:p>
    <w:p w:rsidR="001E4E78" w:rsidP="21412496" w:rsidRDefault="593CA4F9" w14:paraId="3AF73F3D" w14:textId="68F64DB7">
      <w:pPr>
        <w:pStyle w:val="paragraph"/>
        <w:numPr>
          <w:ilvl w:val="0"/>
          <w:numId w:val="36"/>
        </w:numPr>
        <w:spacing w:before="0" w:beforeAutospacing="0" w:after="0" w:afterAutospacing="0" w:line="276" w:lineRule="auto"/>
        <w:ind w:left="1800" w:firstLine="0"/>
        <w:rPr>
          <w:rStyle w:val="eop"/>
          <w:rFonts w:ascii="Aptos" w:hAnsi="Aptos" w:cs="Segoe UI"/>
        </w:rPr>
      </w:pPr>
      <w:bookmarkStart w:name="_MON_1812572013" w:id="5"/>
      <w:bookmarkEnd w:id="5"/>
      <w:r w:rsidRPr="6C138E52">
        <w:rPr>
          <w:rStyle w:val="normaltextrun"/>
          <w:rFonts w:ascii="Aptos" w:hAnsi="Aptos" w:cs="Segoe UI" w:eastAsiaTheme="majorEastAsia"/>
          <w:sz w:val="22"/>
          <w:szCs w:val="22"/>
        </w:rPr>
        <w:t>Transition to Support Team ([TBD] days)</w:t>
      </w:r>
      <w:r w:rsidRPr="6C138E52" w:rsidR="4083D95E">
        <w:rPr>
          <w:rStyle w:val="normaltextrun"/>
          <w:rFonts w:ascii="Aptos" w:hAnsi="Aptos" w:cs="Segoe UI" w:eastAsiaTheme="majorEastAsia"/>
          <w:sz w:val="22"/>
          <w:szCs w:val="22"/>
        </w:rPr>
      </w:r>
      <w:r w:rsidRPr="6C138E52" w:rsidR="55EB2F1B">
        <w:rPr>
          <w:rStyle w:val="eop"/>
          <w:rFonts w:ascii="Aptos" w:hAnsi="Aptos" w:cs="Segoe UI" w:eastAsiaTheme="majorEastAsia"/>
          <w:sz w:val="22"/>
          <w:szCs w:val="22"/>
        </w:rPr>
      </w:r>
    </w:p>
    <w:sectPr w:rsidR="001E4E78" w:rsidSect="0094494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orient="portrait" w:code="9"/>
      <w:pgMar w:top="1530" w:right="720" w:bottom="720" w:left="720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56642" w:rsidP="00932DF5" w:rsidRDefault="00856642" w14:paraId="1BF35E18" w14:textId="77777777">
      <w:pPr>
        <w:spacing w:after="0" w:line="240" w:lineRule="auto"/>
      </w:pPr>
      <w:r>
        <w:separator/>
      </w:r>
    </w:p>
  </w:endnote>
  <w:endnote w:type="continuationSeparator" w:id="0">
    <w:p w:rsidR="00856642" w:rsidP="00932DF5" w:rsidRDefault="00856642" w14:paraId="2012882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738CE" w:rsidRDefault="005738CE" w14:paraId="37A91861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5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228"/>
      <w:gridCol w:w="5228"/>
    </w:tblGrid>
    <w:tr w:rsidRPr="00662D04" w:rsidR="00C20B20" w:rsidTr="005278EA" w14:paraId="156B2C8B" w14:textId="77777777">
      <w:tc>
        <w:tcPr>
          <w:tcW w:w="5228" w:type="dxa"/>
          <w:vAlign w:val="bottom"/>
        </w:tcPr>
        <w:p w:rsidRPr="00662D04" w:rsidR="00C20B20" w:rsidP="00C20B20" w:rsidRDefault="00C20B20" w14:paraId="70EE6327" w14:textId="77777777">
          <w:pPr>
            <w:pStyle w:val="Footer"/>
            <w:rPr>
              <w:color w:val="BBBEC0" w:themeColor="background2" w:themeShade="E6"/>
              <w:sz w:val="18"/>
              <w:szCs w:val="18"/>
            </w:rPr>
          </w:pPr>
          <w:r w:rsidRPr="00662D04">
            <w:rPr>
              <w:color w:val="BBBEC0" w:themeColor="background2" w:themeShade="E6"/>
              <w:sz w:val="18"/>
              <w:szCs w:val="18"/>
            </w:rPr>
            <w:t>© 2024 Smart Data Solutions (Confidential Information)</w:t>
          </w:r>
        </w:p>
      </w:tc>
      <w:tc>
        <w:tcPr>
          <w:tcW w:w="5228" w:type="dxa"/>
        </w:tcPr>
        <w:sdt>
          <w:sdtPr>
            <w:rPr>
              <w:color w:val="BBBEC0" w:themeColor="background2" w:themeShade="E6"/>
              <w:sz w:val="18"/>
              <w:szCs w:val="18"/>
            </w:rPr>
            <w:id w:val="740916424"/>
            <w:docPartObj>
              <w:docPartGallery w:val="Page Numbers (Bottom of Page)"/>
              <w:docPartUnique/>
            </w:docPartObj>
          </w:sdtPr>
          <w:sdtEndPr>
            <w:rPr>
              <w:spacing w:val="60"/>
            </w:rPr>
          </w:sdtEndPr>
          <w:sdtContent>
            <w:p w:rsidRPr="00662D04" w:rsidR="00C20B20" w:rsidP="00C20B20" w:rsidRDefault="00C20B20" w14:paraId="045EC928" w14:textId="77777777">
              <w:pPr>
                <w:pStyle w:val="Footer"/>
                <w:jc w:val="right"/>
                <w:rPr>
                  <w:color w:val="BBBEC0" w:themeColor="background2" w:themeShade="E6"/>
                  <w:sz w:val="18"/>
                  <w:szCs w:val="18"/>
                </w:rPr>
              </w:pPr>
            </w:p>
            <w:p w:rsidRPr="00662D04" w:rsidR="00C20B20" w:rsidP="00C20B20" w:rsidRDefault="00C20B20" w14:paraId="4357ABEB" w14:textId="77777777">
              <w:pPr>
                <w:pStyle w:val="Footer"/>
                <w:jc w:val="right"/>
                <w:rPr>
                  <w:color w:val="BBBEC0" w:themeColor="background2" w:themeShade="E6"/>
                  <w:sz w:val="18"/>
                  <w:szCs w:val="18"/>
                </w:rPr>
              </w:pPr>
              <w:r w:rsidRPr="00662D04">
                <w:rPr>
                  <w:color w:val="BBBEC0" w:themeColor="background2" w:themeShade="E6"/>
                  <w:sz w:val="18"/>
                  <w:szCs w:val="18"/>
                </w:rPr>
                <w:fldChar w:fldCharType="begin"/>
              </w:r>
              <w:r w:rsidRPr="00662D04">
                <w:rPr>
                  <w:color w:val="BBBEC0" w:themeColor="background2" w:themeShade="E6"/>
                  <w:sz w:val="18"/>
                  <w:szCs w:val="18"/>
                </w:rPr>
                <w:instrText xml:space="preserve"> PAGE   \* MERGEFORMAT </w:instrText>
              </w:r>
              <w:r w:rsidRPr="00662D04">
                <w:rPr>
                  <w:color w:val="BBBEC0" w:themeColor="background2" w:themeShade="E6"/>
                  <w:sz w:val="18"/>
                  <w:szCs w:val="18"/>
                </w:rPr>
                <w:fldChar w:fldCharType="separate"/>
              </w:r>
              <w:r w:rsidRPr="00662D04">
                <w:rPr>
                  <w:color w:val="BBBEC0" w:themeColor="background2" w:themeShade="E6"/>
                  <w:sz w:val="18"/>
                  <w:szCs w:val="18"/>
                </w:rPr>
                <w:t>2</w:t>
              </w:r>
              <w:r w:rsidRPr="00662D04">
                <w:rPr>
                  <w:noProof/>
                  <w:color w:val="BBBEC0" w:themeColor="background2" w:themeShade="E6"/>
                  <w:sz w:val="18"/>
                  <w:szCs w:val="18"/>
                </w:rPr>
                <w:fldChar w:fldCharType="end"/>
              </w:r>
              <w:r w:rsidRPr="00662D04">
                <w:rPr>
                  <w:color w:val="BBBEC0" w:themeColor="background2" w:themeShade="E6"/>
                  <w:sz w:val="18"/>
                  <w:szCs w:val="18"/>
                </w:rPr>
                <w:t xml:space="preserve"> </w:t>
              </w:r>
            </w:p>
          </w:sdtContent>
        </w:sdt>
      </w:tc>
    </w:tr>
  </w:tbl>
  <w:p w:rsidR="00C20B20" w:rsidRDefault="00C20B20" w14:paraId="4B987FA0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738CE" w:rsidRDefault="005738CE" w14:paraId="7702A201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56642" w:rsidP="00932DF5" w:rsidRDefault="00856642" w14:paraId="391CC5DF" w14:textId="77777777">
      <w:pPr>
        <w:spacing w:after="0" w:line="240" w:lineRule="auto"/>
      </w:pPr>
      <w:r>
        <w:separator/>
      </w:r>
    </w:p>
  </w:footnote>
  <w:footnote w:type="continuationSeparator" w:id="0">
    <w:p w:rsidR="00856642" w:rsidP="00932DF5" w:rsidRDefault="00856642" w14:paraId="67A06EF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738CE" w:rsidRDefault="005738CE" w14:paraId="2D719040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tbl>
    <w:tblPr>
      <w:tblStyle w:val="TableGrid"/>
      <w:tblW w:w="1044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350"/>
      <w:gridCol w:w="3096"/>
    </w:tblGrid>
    <w:tr w:rsidR="00C20B20" w:rsidTr="394C0DA5" w14:paraId="08AEE193" w14:textId="77777777">
      <w:trPr>
        <w:trHeight w:val="618"/>
      </w:trPr>
      <w:tc>
        <w:tcPr>
          <w:tcW w:w="7350" w:type="dxa"/>
          <w:vAlign w:val="center"/>
        </w:tcPr>
        <w:p w:rsidR="00EE4C42" w:rsidP="394C0DA5" w:rsidRDefault="005738CE" w14:paraId="29682614" w14:textId="1BC7BFD7">
          <w:pPr>
            <w:pStyle w:val="Header"/>
          </w:pPr>
          <w:r>
            <w:rPr>
              <w:rFonts w:ascii="Arial" w:hAnsi="Arial" w:eastAsia="Arial" w:cs="Arial"/>
              <w:color w:val="000000" w:themeColor="text1"/>
              <w:sz w:val="22"/>
              <w:szCs w:val="22"/>
            </w:rPr>
            <w:t xml:space="preserve">Client </w:t>
          </w:r>
          <w:r w:rsidRPr="394C0DA5" w:rsidR="394C0DA5">
            <w:rPr>
              <w:rFonts w:ascii="Arial" w:hAnsi="Arial" w:eastAsia="Arial" w:cs="Arial"/>
              <w:color w:val="000000" w:themeColor="text1"/>
              <w:sz w:val="22"/>
              <w:szCs w:val="22"/>
            </w:rPr>
            <w:t xml:space="preserve"> – Virtual Mailroom Phase 1 High-Level Critical Path Project Plan</w:t>
          </w:r>
        </w:p>
      </w:tc>
      <w:tc>
        <w:tcPr>
          <w:tcW w:w="3096" w:type="dxa"/>
          <w:vAlign w:val="center"/>
        </w:tcPr>
        <w:p w:rsidR="00C20B20" w:rsidP="00C20B20" w:rsidRDefault="00C20B20" w14:paraId="1B899892" w14:textId="77777777">
          <w:pPr>
            <w:pStyle w:val="Header"/>
            <w:jc w:val="right"/>
          </w:pPr>
          <w:r>
            <w:rPr>
              <w:noProof/>
            </w:rPr>
            <w:drawing>
              <wp:inline distT="0" distB="0" distL="0" distR="0" wp14:anchorId="5F8BD5F3" wp14:editId="129BB29B">
                <wp:extent cx="1781175" cy="287935"/>
                <wp:effectExtent l="0" t="0" r="0" b="0"/>
                <wp:docPr id="1397028632" name="Graphic 13970286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0779775" name="Picture 1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 l="-1460" t="-2541" r="-3351" b="-6821"/>
                        <a:stretch/>
                      </pic:blipFill>
                      <pic:spPr bwMode="auto">
                        <a:xfrm>
                          <a:off x="0" y="0"/>
                          <a:ext cx="1862700" cy="30111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:rsidR="00074D2D" w:rsidP="00023721" w:rsidRDefault="005278EA" w14:paraId="38107149" w14:textId="7777777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A1FAA4A" wp14:editId="2BD4CBC0">
              <wp:simplePos x="0" y="0"/>
              <wp:positionH relativeFrom="page">
                <wp:posOffset>-160655</wp:posOffset>
              </wp:positionH>
              <wp:positionV relativeFrom="paragraph">
                <wp:posOffset>-747395</wp:posOffset>
              </wp:positionV>
              <wp:extent cx="7772400" cy="91440"/>
              <wp:effectExtent l="0" t="0" r="0" b="3810"/>
              <wp:wrapNone/>
              <wp:docPr id="1839173309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7772400" cy="9144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chemeClr val="accent2"/>
                          </a:gs>
                          <a:gs pos="100000">
                            <a:schemeClr val="accent1"/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svg="http://schemas.microsoft.com/office/drawing/2016/SVG/main" xmlns:a14="http://schemas.microsoft.com/office/drawing/2010/main" xmlns:pic="http://schemas.openxmlformats.org/drawingml/2006/picture" xmlns:a="http://schemas.openxmlformats.org/drawingml/2006/main">
          <w:pict>
            <v:rect id="Rectangle 4" style="position:absolute;margin-left:-12.65pt;margin-top:-58.85pt;width:612pt;height:7.2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f89838 [3205]" stroked="f" strokeweight="1pt" w14:anchorId="5D2C0BB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">
              <v:fill type="gradient" color2="#0876b7 [3204]" angle="90" focus="100%" rotate="t"/>
              <v:textbox inset="0,0,0,0"/>
              <w10:wrap anchorx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932DF5" w:rsidRDefault="006F230A" w14:paraId="21D602B9" w14:textId="77777777">
    <w:pPr>
      <w:pStyle w:val="Header"/>
    </w:pPr>
    <w:r>
      <w:rPr>
        <w:noProof/>
      </w:rPr>
      <w:drawing>
        <wp:anchor distT="0" distB="0" distL="114300" distR="114300" simplePos="0" relativeHeight="251658241" behindDoc="1" locked="0" layoutInCell="1" allowOverlap="1" wp14:anchorId="1D9949C3" wp14:editId="1CAF7C7B">
          <wp:simplePos x="0" y="0"/>
          <wp:positionH relativeFrom="page">
            <wp:align>left</wp:align>
          </wp:positionH>
          <wp:positionV relativeFrom="paragraph">
            <wp:posOffset>-466725</wp:posOffset>
          </wp:positionV>
          <wp:extent cx="7543800" cy="10662625"/>
          <wp:effectExtent l="0" t="0" r="0" b="0"/>
          <wp:wrapNone/>
          <wp:docPr id="1397028633" name="Picture 13970286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2723773" name="Picture 21027237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230" cy="1067171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77Vc5blA" int2:invalidationBookmarkName="" int2:hashCode="SI2KpTvyNQFjEk" int2:id="7RsUj7Nw">
      <int2:state int2:value="Rejected" int2:type="AugLoop_Text_Critique"/>
    </int2:bookmark>
    <int2:bookmark int2:bookmarkName="_Int_pFGTtPWz" int2:invalidationBookmarkName="" int2:hashCode="lZk79ZNUpH3T/l" int2:id="Lob8b5cM">
      <int2:state int2:value="Rejected" int2:type="AugLoop_Text_Critique"/>
    </int2:bookmark>
    <int2:bookmark int2:bookmarkName="_Int_pnWo8Gre" int2:invalidationBookmarkName="" int2:hashCode="SI2KpTvyNQFjEk" int2:id="NANPOx3c">
      <int2:state int2:value="Rejected" int2:type="AugLoop_Text_Critique"/>
    </int2:bookmark>
    <int2:bookmark int2:bookmarkName="_Int_s56afuxT" int2:invalidationBookmarkName="" int2:hashCode="lZk79ZNUpH3T/l" int2:id="YZALw1TP">
      <int2:state int2:value="Rejected" int2:type="AugLoop_Text_Critique"/>
    </int2:bookmark>
    <int2:bookmark int2:bookmarkName="_Int_c3R4HZpM" int2:invalidationBookmarkName="" int2:hashCode="SI2KpTvyNQFjEk" int2:id="I4qsxnC3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7FED"/>
    <w:multiLevelType w:val="multilevel"/>
    <w:tmpl w:val="D2BE6C5C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73C4F"/>
    <w:multiLevelType w:val="multilevel"/>
    <w:tmpl w:val="B734B7B6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6726AA"/>
    <w:multiLevelType w:val="multilevel"/>
    <w:tmpl w:val="D7A4486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5302E9"/>
    <w:multiLevelType w:val="multilevel"/>
    <w:tmpl w:val="A558A5A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792B85"/>
    <w:multiLevelType w:val="multilevel"/>
    <w:tmpl w:val="6C72B96A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8B4D2A"/>
    <w:multiLevelType w:val="multilevel"/>
    <w:tmpl w:val="5A42178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2B5BDF"/>
    <w:multiLevelType w:val="multilevel"/>
    <w:tmpl w:val="61FA110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3A7A38"/>
    <w:multiLevelType w:val="multilevel"/>
    <w:tmpl w:val="BE460638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AF198F"/>
    <w:multiLevelType w:val="multilevel"/>
    <w:tmpl w:val="4CA4B85A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1C33D4"/>
    <w:multiLevelType w:val="multilevel"/>
    <w:tmpl w:val="F61AF096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1128B6"/>
    <w:multiLevelType w:val="multilevel"/>
    <w:tmpl w:val="F9281FB8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7B1599"/>
    <w:multiLevelType w:val="hybridMultilevel"/>
    <w:tmpl w:val="6CD006A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EC7094"/>
    <w:multiLevelType w:val="multilevel"/>
    <w:tmpl w:val="81AE55C2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5F2DEC"/>
    <w:multiLevelType w:val="multilevel"/>
    <w:tmpl w:val="DF788B36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250814"/>
    <w:multiLevelType w:val="multilevel"/>
    <w:tmpl w:val="1764CBCA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D0719F"/>
    <w:multiLevelType w:val="multilevel"/>
    <w:tmpl w:val="695A03AE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E37460"/>
    <w:multiLevelType w:val="hybridMultilevel"/>
    <w:tmpl w:val="A23EA9B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26C630B"/>
    <w:multiLevelType w:val="multilevel"/>
    <w:tmpl w:val="C7A22A4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6F75B0"/>
    <w:multiLevelType w:val="multilevel"/>
    <w:tmpl w:val="47D2C802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BD1067"/>
    <w:multiLevelType w:val="multilevel"/>
    <w:tmpl w:val="0AE8D6F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4512C6"/>
    <w:multiLevelType w:val="hybridMultilevel"/>
    <w:tmpl w:val="4C0273B6"/>
    <w:lvl w:ilvl="0" w:tplc="A51E16E2">
      <w:start w:val="1"/>
      <w:numFmt w:val="bullet"/>
      <w:pStyle w:val="Bulletlevel1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EA02628"/>
    <w:multiLevelType w:val="multilevel"/>
    <w:tmpl w:val="E842E7F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F54EC7"/>
    <w:multiLevelType w:val="hybridMultilevel"/>
    <w:tmpl w:val="D22A3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8376BB"/>
    <w:multiLevelType w:val="multilevel"/>
    <w:tmpl w:val="76A2AD8C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D00616"/>
    <w:multiLevelType w:val="hybridMultilevel"/>
    <w:tmpl w:val="643E1248"/>
    <w:lvl w:ilvl="0" w:tplc="BDF86E68">
      <w:start w:val="1"/>
      <w:numFmt w:val="decimal"/>
      <w:pStyle w:val="Numbrings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D432976"/>
    <w:multiLevelType w:val="multilevel"/>
    <w:tmpl w:val="7A7C620C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033FFC"/>
    <w:multiLevelType w:val="hybridMultilevel"/>
    <w:tmpl w:val="E24C1A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3A6644"/>
    <w:multiLevelType w:val="multilevel"/>
    <w:tmpl w:val="2B3034F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31713F"/>
    <w:multiLevelType w:val="multilevel"/>
    <w:tmpl w:val="A00A112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F31267"/>
    <w:multiLevelType w:val="multilevel"/>
    <w:tmpl w:val="780A9EE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C631E6"/>
    <w:multiLevelType w:val="multilevel"/>
    <w:tmpl w:val="F09639B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4B641B"/>
    <w:multiLevelType w:val="multilevel"/>
    <w:tmpl w:val="7A9E5A6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6148FF"/>
    <w:multiLevelType w:val="hybridMultilevel"/>
    <w:tmpl w:val="26B07EE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72A7438A"/>
    <w:multiLevelType w:val="multilevel"/>
    <w:tmpl w:val="489CFDE0"/>
    <w:lvl w:ilvl="0">
      <w:start w:val="5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9C323E"/>
    <w:multiLevelType w:val="multilevel"/>
    <w:tmpl w:val="63D2F854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D97607"/>
    <w:multiLevelType w:val="multilevel"/>
    <w:tmpl w:val="87345F8A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9585409">
    <w:abstractNumId w:val="20"/>
  </w:num>
  <w:num w:numId="2" w16cid:durableId="85154737">
    <w:abstractNumId w:val="24"/>
  </w:num>
  <w:num w:numId="3" w16cid:durableId="1730347919">
    <w:abstractNumId w:val="16"/>
  </w:num>
  <w:num w:numId="4" w16cid:durableId="1507551511">
    <w:abstractNumId w:val="26"/>
  </w:num>
  <w:num w:numId="5" w16cid:durableId="1483736876">
    <w:abstractNumId w:val="22"/>
  </w:num>
  <w:num w:numId="6" w16cid:durableId="223370725">
    <w:abstractNumId w:val="32"/>
  </w:num>
  <w:num w:numId="7" w16cid:durableId="1130250892">
    <w:abstractNumId w:val="11"/>
  </w:num>
  <w:num w:numId="8" w16cid:durableId="2130540585">
    <w:abstractNumId w:val="2"/>
  </w:num>
  <w:num w:numId="9" w16cid:durableId="1908416642">
    <w:abstractNumId w:val="29"/>
  </w:num>
  <w:num w:numId="10" w16cid:durableId="892740218">
    <w:abstractNumId w:val="23"/>
  </w:num>
  <w:num w:numId="11" w16cid:durableId="803623582">
    <w:abstractNumId w:val="12"/>
  </w:num>
  <w:num w:numId="12" w16cid:durableId="2044942670">
    <w:abstractNumId w:val="5"/>
  </w:num>
  <w:num w:numId="13" w16cid:durableId="1720204606">
    <w:abstractNumId w:val="19"/>
  </w:num>
  <w:num w:numId="14" w16cid:durableId="319966842">
    <w:abstractNumId w:val="30"/>
  </w:num>
  <w:num w:numId="15" w16cid:durableId="697312385">
    <w:abstractNumId w:val="9"/>
  </w:num>
  <w:num w:numId="16" w16cid:durableId="493255695">
    <w:abstractNumId w:val="10"/>
  </w:num>
  <w:num w:numId="17" w16cid:durableId="107480360">
    <w:abstractNumId w:val="13"/>
  </w:num>
  <w:num w:numId="18" w16cid:durableId="67769821">
    <w:abstractNumId w:val="8"/>
  </w:num>
  <w:num w:numId="19" w16cid:durableId="1334794737">
    <w:abstractNumId w:val="17"/>
  </w:num>
  <w:num w:numId="20" w16cid:durableId="773553090">
    <w:abstractNumId w:val="28"/>
  </w:num>
  <w:num w:numId="21" w16cid:durableId="1140073481">
    <w:abstractNumId w:val="4"/>
  </w:num>
  <w:num w:numId="22" w16cid:durableId="934745666">
    <w:abstractNumId w:val="0"/>
  </w:num>
  <w:num w:numId="23" w16cid:durableId="708066426">
    <w:abstractNumId w:val="7"/>
  </w:num>
  <w:num w:numId="24" w16cid:durableId="277684710">
    <w:abstractNumId w:val="3"/>
  </w:num>
  <w:num w:numId="25" w16cid:durableId="948391738">
    <w:abstractNumId w:val="1"/>
  </w:num>
  <w:num w:numId="26" w16cid:durableId="1195390219">
    <w:abstractNumId w:val="14"/>
  </w:num>
  <w:num w:numId="27" w16cid:durableId="573589933">
    <w:abstractNumId w:val="34"/>
  </w:num>
  <w:num w:numId="28" w16cid:durableId="125439587">
    <w:abstractNumId w:val="25"/>
  </w:num>
  <w:num w:numId="29" w16cid:durableId="1381132404">
    <w:abstractNumId w:val="21"/>
  </w:num>
  <w:num w:numId="30" w16cid:durableId="1406142199">
    <w:abstractNumId w:val="27"/>
  </w:num>
  <w:num w:numId="31" w16cid:durableId="1692294658">
    <w:abstractNumId w:val="35"/>
  </w:num>
  <w:num w:numId="32" w16cid:durableId="859929693">
    <w:abstractNumId w:val="33"/>
  </w:num>
  <w:num w:numId="33" w16cid:durableId="1422750359">
    <w:abstractNumId w:val="6"/>
  </w:num>
  <w:num w:numId="34" w16cid:durableId="276832731">
    <w:abstractNumId w:val="31"/>
  </w:num>
  <w:num w:numId="35" w16cid:durableId="1411124687">
    <w:abstractNumId w:val="15"/>
  </w:num>
  <w:num w:numId="36" w16cid:durableId="95290045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attachedTemplate r:id="rId1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3EC"/>
    <w:rsid w:val="00023721"/>
    <w:rsid w:val="00031F40"/>
    <w:rsid w:val="0006513F"/>
    <w:rsid w:val="00074D2D"/>
    <w:rsid w:val="000B47B7"/>
    <w:rsid w:val="000C032B"/>
    <w:rsid w:val="000C7E6F"/>
    <w:rsid w:val="000E4E14"/>
    <w:rsid w:val="000F745E"/>
    <w:rsid w:val="00107AE5"/>
    <w:rsid w:val="00110CCA"/>
    <w:rsid w:val="00121499"/>
    <w:rsid w:val="00133139"/>
    <w:rsid w:val="00146FAC"/>
    <w:rsid w:val="00152919"/>
    <w:rsid w:val="00152E4A"/>
    <w:rsid w:val="001746C5"/>
    <w:rsid w:val="0018715D"/>
    <w:rsid w:val="00187795"/>
    <w:rsid w:val="001B01D7"/>
    <w:rsid w:val="001C3D07"/>
    <w:rsid w:val="001C51F0"/>
    <w:rsid w:val="001E4E78"/>
    <w:rsid w:val="001E548C"/>
    <w:rsid w:val="00203D27"/>
    <w:rsid w:val="00205C89"/>
    <w:rsid w:val="002110D6"/>
    <w:rsid w:val="00213198"/>
    <w:rsid w:val="00220ED6"/>
    <w:rsid w:val="002239A2"/>
    <w:rsid w:val="00243A6A"/>
    <w:rsid w:val="002634B3"/>
    <w:rsid w:val="0027194F"/>
    <w:rsid w:val="00272134"/>
    <w:rsid w:val="00273933"/>
    <w:rsid w:val="00273BA8"/>
    <w:rsid w:val="00273C44"/>
    <w:rsid w:val="00280320"/>
    <w:rsid w:val="002941E2"/>
    <w:rsid w:val="0029633E"/>
    <w:rsid w:val="002A477A"/>
    <w:rsid w:val="002B65B5"/>
    <w:rsid w:val="002D7CB6"/>
    <w:rsid w:val="002F0615"/>
    <w:rsid w:val="002F645F"/>
    <w:rsid w:val="00301342"/>
    <w:rsid w:val="0030534B"/>
    <w:rsid w:val="0031296E"/>
    <w:rsid w:val="003346A6"/>
    <w:rsid w:val="00343899"/>
    <w:rsid w:val="003712A1"/>
    <w:rsid w:val="00374CD1"/>
    <w:rsid w:val="00374DC8"/>
    <w:rsid w:val="00391A49"/>
    <w:rsid w:val="00392C89"/>
    <w:rsid w:val="003C6618"/>
    <w:rsid w:val="003D76F9"/>
    <w:rsid w:val="003E08A5"/>
    <w:rsid w:val="003E178C"/>
    <w:rsid w:val="003F0186"/>
    <w:rsid w:val="003F0A2D"/>
    <w:rsid w:val="00404A0A"/>
    <w:rsid w:val="004227BB"/>
    <w:rsid w:val="004261B6"/>
    <w:rsid w:val="00461705"/>
    <w:rsid w:val="00461BF5"/>
    <w:rsid w:val="004714AC"/>
    <w:rsid w:val="00472592"/>
    <w:rsid w:val="004850C3"/>
    <w:rsid w:val="00486763"/>
    <w:rsid w:val="00491F3D"/>
    <w:rsid w:val="004A1A15"/>
    <w:rsid w:val="004A7422"/>
    <w:rsid w:val="004F76DC"/>
    <w:rsid w:val="00503473"/>
    <w:rsid w:val="005255E0"/>
    <w:rsid w:val="005278EA"/>
    <w:rsid w:val="00531333"/>
    <w:rsid w:val="00536F51"/>
    <w:rsid w:val="00537745"/>
    <w:rsid w:val="00542750"/>
    <w:rsid w:val="00556396"/>
    <w:rsid w:val="00571951"/>
    <w:rsid w:val="005738CE"/>
    <w:rsid w:val="00575009"/>
    <w:rsid w:val="005776BA"/>
    <w:rsid w:val="0059064F"/>
    <w:rsid w:val="00592A29"/>
    <w:rsid w:val="00592CC6"/>
    <w:rsid w:val="005A17D0"/>
    <w:rsid w:val="005A695F"/>
    <w:rsid w:val="005B28D5"/>
    <w:rsid w:val="005C7DAD"/>
    <w:rsid w:val="005E08F6"/>
    <w:rsid w:val="005F2E9F"/>
    <w:rsid w:val="005F68BE"/>
    <w:rsid w:val="005F7E23"/>
    <w:rsid w:val="00601154"/>
    <w:rsid w:val="00611F3F"/>
    <w:rsid w:val="006175BC"/>
    <w:rsid w:val="00635045"/>
    <w:rsid w:val="006467EA"/>
    <w:rsid w:val="00662FA8"/>
    <w:rsid w:val="00666A16"/>
    <w:rsid w:val="00682573"/>
    <w:rsid w:val="00691575"/>
    <w:rsid w:val="006A2C9F"/>
    <w:rsid w:val="006D4620"/>
    <w:rsid w:val="006F230A"/>
    <w:rsid w:val="006F3D14"/>
    <w:rsid w:val="006F6C02"/>
    <w:rsid w:val="006F6C87"/>
    <w:rsid w:val="00705194"/>
    <w:rsid w:val="00710BA6"/>
    <w:rsid w:val="007230FF"/>
    <w:rsid w:val="007250C8"/>
    <w:rsid w:val="00727289"/>
    <w:rsid w:val="00730BEC"/>
    <w:rsid w:val="007616D8"/>
    <w:rsid w:val="007859E7"/>
    <w:rsid w:val="007872FF"/>
    <w:rsid w:val="0079520D"/>
    <w:rsid w:val="007A571C"/>
    <w:rsid w:val="007B7E2E"/>
    <w:rsid w:val="007D1477"/>
    <w:rsid w:val="007E0198"/>
    <w:rsid w:val="007E2E54"/>
    <w:rsid w:val="007E5D8E"/>
    <w:rsid w:val="008009E8"/>
    <w:rsid w:val="00803854"/>
    <w:rsid w:val="00803A7F"/>
    <w:rsid w:val="00850183"/>
    <w:rsid w:val="00856642"/>
    <w:rsid w:val="008A20C3"/>
    <w:rsid w:val="008B0C58"/>
    <w:rsid w:val="008B7135"/>
    <w:rsid w:val="008C6331"/>
    <w:rsid w:val="008F1FB0"/>
    <w:rsid w:val="008F2FB7"/>
    <w:rsid w:val="00901015"/>
    <w:rsid w:val="00932DF5"/>
    <w:rsid w:val="00944804"/>
    <w:rsid w:val="00944948"/>
    <w:rsid w:val="009454D5"/>
    <w:rsid w:val="009455AC"/>
    <w:rsid w:val="009479F2"/>
    <w:rsid w:val="00950C06"/>
    <w:rsid w:val="0097193C"/>
    <w:rsid w:val="009750C5"/>
    <w:rsid w:val="00983C04"/>
    <w:rsid w:val="00997366"/>
    <w:rsid w:val="009C357A"/>
    <w:rsid w:val="009E384A"/>
    <w:rsid w:val="009F3D75"/>
    <w:rsid w:val="00A117CA"/>
    <w:rsid w:val="00A30A0C"/>
    <w:rsid w:val="00A3143A"/>
    <w:rsid w:val="00A41855"/>
    <w:rsid w:val="00A440AA"/>
    <w:rsid w:val="00A461C4"/>
    <w:rsid w:val="00A55B6E"/>
    <w:rsid w:val="00A96DA7"/>
    <w:rsid w:val="00AA099D"/>
    <w:rsid w:val="00AC33D8"/>
    <w:rsid w:val="00AC64E0"/>
    <w:rsid w:val="00AD7C45"/>
    <w:rsid w:val="00AE1CE2"/>
    <w:rsid w:val="00AE290F"/>
    <w:rsid w:val="00AF428C"/>
    <w:rsid w:val="00B05869"/>
    <w:rsid w:val="00B05D62"/>
    <w:rsid w:val="00B13C69"/>
    <w:rsid w:val="00B24822"/>
    <w:rsid w:val="00B449A6"/>
    <w:rsid w:val="00B51044"/>
    <w:rsid w:val="00B66E0A"/>
    <w:rsid w:val="00B673B2"/>
    <w:rsid w:val="00B7578A"/>
    <w:rsid w:val="00B770F9"/>
    <w:rsid w:val="00B8419F"/>
    <w:rsid w:val="00BB7185"/>
    <w:rsid w:val="00BC5C87"/>
    <w:rsid w:val="00BE0DEF"/>
    <w:rsid w:val="00BE102B"/>
    <w:rsid w:val="00BF0938"/>
    <w:rsid w:val="00BF373E"/>
    <w:rsid w:val="00BF693C"/>
    <w:rsid w:val="00BF7C5E"/>
    <w:rsid w:val="00C20B20"/>
    <w:rsid w:val="00C224CA"/>
    <w:rsid w:val="00C224EB"/>
    <w:rsid w:val="00C31395"/>
    <w:rsid w:val="00C3349E"/>
    <w:rsid w:val="00C43F9B"/>
    <w:rsid w:val="00C50186"/>
    <w:rsid w:val="00C87D74"/>
    <w:rsid w:val="00C94EC1"/>
    <w:rsid w:val="00CE4E61"/>
    <w:rsid w:val="00CE7966"/>
    <w:rsid w:val="00CF5948"/>
    <w:rsid w:val="00D024B6"/>
    <w:rsid w:val="00D059E2"/>
    <w:rsid w:val="00D23C5A"/>
    <w:rsid w:val="00D242A5"/>
    <w:rsid w:val="00D3790E"/>
    <w:rsid w:val="00D45FD3"/>
    <w:rsid w:val="00D56620"/>
    <w:rsid w:val="00D621DF"/>
    <w:rsid w:val="00D77989"/>
    <w:rsid w:val="00DC40E3"/>
    <w:rsid w:val="00DD43C0"/>
    <w:rsid w:val="00DD4C13"/>
    <w:rsid w:val="00E1003C"/>
    <w:rsid w:val="00E119D6"/>
    <w:rsid w:val="00E12BAA"/>
    <w:rsid w:val="00E1336F"/>
    <w:rsid w:val="00E268CD"/>
    <w:rsid w:val="00E35564"/>
    <w:rsid w:val="00E5724A"/>
    <w:rsid w:val="00E7084D"/>
    <w:rsid w:val="00E74E90"/>
    <w:rsid w:val="00E87BEA"/>
    <w:rsid w:val="00E92906"/>
    <w:rsid w:val="00EA0481"/>
    <w:rsid w:val="00EA099F"/>
    <w:rsid w:val="00EA454C"/>
    <w:rsid w:val="00EB2905"/>
    <w:rsid w:val="00EC5743"/>
    <w:rsid w:val="00EE080E"/>
    <w:rsid w:val="00EE4C42"/>
    <w:rsid w:val="00EF77F3"/>
    <w:rsid w:val="00F01573"/>
    <w:rsid w:val="00F059D1"/>
    <w:rsid w:val="00F14EB4"/>
    <w:rsid w:val="00F24AB5"/>
    <w:rsid w:val="00F2722B"/>
    <w:rsid w:val="00F41FA0"/>
    <w:rsid w:val="00F51B01"/>
    <w:rsid w:val="00F51D0A"/>
    <w:rsid w:val="00F52104"/>
    <w:rsid w:val="00F6010E"/>
    <w:rsid w:val="00F607E2"/>
    <w:rsid w:val="00F613EC"/>
    <w:rsid w:val="00F6627E"/>
    <w:rsid w:val="00F674EB"/>
    <w:rsid w:val="00F83EE2"/>
    <w:rsid w:val="00F9288F"/>
    <w:rsid w:val="00F95F37"/>
    <w:rsid w:val="00FA590A"/>
    <w:rsid w:val="00FB6F84"/>
    <w:rsid w:val="025D5E4D"/>
    <w:rsid w:val="02BB22F6"/>
    <w:rsid w:val="02C3BE53"/>
    <w:rsid w:val="056A2BE4"/>
    <w:rsid w:val="07340F06"/>
    <w:rsid w:val="08CA0117"/>
    <w:rsid w:val="0917AE6C"/>
    <w:rsid w:val="0997677E"/>
    <w:rsid w:val="0A648198"/>
    <w:rsid w:val="0A9AB0EE"/>
    <w:rsid w:val="10BF0A72"/>
    <w:rsid w:val="126F5B26"/>
    <w:rsid w:val="133C5A50"/>
    <w:rsid w:val="13875A92"/>
    <w:rsid w:val="1402DD11"/>
    <w:rsid w:val="150D7775"/>
    <w:rsid w:val="164A8838"/>
    <w:rsid w:val="17A3F916"/>
    <w:rsid w:val="17DBEF14"/>
    <w:rsid w:val="18171383"/>
    <w:rsid w:val="185479D0"/>
    <w:rsid w:val="1876B6EA"/>
    <w:rsid w:val="1937FAFE"/>
    <w:rsid w:val="1A02D36E"/>
    <w:rsid w:val="1A49D8E8"/>
    <w:rsid w:val="1A507D76"/>
    <w:rsid w:val="1A93B34B"/>
    <w:rsid w:val="1C17EB7E"/>
    <w:rsid w:val="1E0F94AE"/>
    <w:rsid w:val="1E3D865C"/>
    <w:rsid w:val="20C2AA81"/>
    <w:rsid w:val="21412496"/>
    <w:rsid w:val="2231F835"/>
    <w:rsid w:val="2242E2AD"/>
    <w:rsid w:val="22E6F3DE"/>
    <w:rsid w:val="234689C3"/>
    <w:rsid w:val="2475D2F5"/>
    <w:rsid w:val="278A1691"/>
    <w:rsid w:val="28DBE30D"/>
    <w:rsid w:val="299FD23D"/>
    <w:rsid w:val="29AF43D6"/>
    <w:rsid w:val="29D25E95"/>
    <w:rsid w:val="2BC79C08"/>
    <w:rsid w:val="2C103594"/>
    <w:rsid w:val="2E038B61"/>
    <w:rsid w:val="2E4A53BD"/>
    <w:rsid w:val="2EA4EFB7"/>
    <w:rsid w:val="2EC2534C"/>
    <w:rsid w:val="2EF49F87"/>
    <w:rsid w:val="2F481C1D"/>
    <w:rsid w:val="2FC10C50"/>
    <w:rsid w:val="301FF448"/>
    <w:rsid w:val="30E1BC8D"/>
    <w:rsid w:val="321078CE"/>
    <w:rsid w:val="341BA9F0"/>
    <w:rsid w:val="350DF83C"/>
    <w:rsid w:val="35C542B6"/>
    <w:rsid w:val="35D2D896"/>
    <w:rsid w:val="37CF0602"/>
    <w:rsid w:val="37D1A9F1"/>
    <w:rsid w:val="394C0DA5"/>
    <w:rsid w:val="3985ADD2"/>
    <w:rsid w:val="3993ADF6"/>
    <w:rsid w:val="3A045DF3"/>
    <w:rsid w:val="3BA49785"/>
    <w:rsid w:val="3C0F4853"/>
    <w:rsid w:val="3CBF94DD"/>
    <w:rsid w:val="4083D95E"/>
    <w:rsid w:val="443D52F5"/>
    <w:rsid w:val="44AB7A24"/>
    <w:rsid w:val="45AC84EA"/>
    <w:rsid w:val="464D8572"/>
    <w:rsid w:val="46716D39"/>
    <w:rsid w:val="46AEA0A2"/>
    <w:rsid w:val="46DBFB60"/>
    <w:rsid w:val="4701BFA3"/>
    <w:rsid w:val="48E1DB66"/>
    <w:rsid w:val="48F686DB"/>
    <w:rsid w:val="49F06E3F"/>
    <w:rsid w:val="4A16EB12"/>
    <w:rsid w:val="4B368740"/>
    <w:rsid w:val="4BF12E1C"/>
    <w:rsid w:val="4D7ABF66"/>
    <w:rsid w:val="4DB4A483"/>
    <w:rsid w:val="4EE153BC"/>
    <w:rsid w:val="53F733D0"/>
    <w:rsid w:val="5588B705"/>
    <w:rsid w:val="55EB2F1B"/>
    <w:rsid w:val="56CD428B"/>
    <w:rsid w:val="57855940"/>
    <w:rsid w:val="593CA4F9"/>
    <w:rsid w:val="59B36276"/>
    <w:rsid w:val="5A962402"/>
    <w:rsid w:val="5BF7AE69"/>
    <w:rsid w:val="5E4CB46D"/>
    <w:rsid w:val="5EA2532A"/>
    <w:rsid w:val="5EDF2A33"/>
    <w:rsid w:val="624E05D7"/>
    <w:rsid w:val="627C3883"/>
    <w:rsid w:val="62B7FC6A"/>
    <w:rsid w:val="62DCBDA1"/>
    <w:rsid w:val="63A3AECD"/>
    <w:rsid w:val="66075E99"/>
    <w:rsid w:val="671EE6C7"/>
    <w:rsid w:val="672FB54F"/>
    <w:rsid w:val="696EBC55"/>
    <w:rsid w:val="69769354"/>
    <w:rsid w:val="6AB563A3"/>
    <w:rsid w:val="6AFB69F2"/>
    <w:rsid w:val="6B3CB97F"/>
    <w:rsid w:val="6B46AF37"/>
    <w:rsid w:val="6C036FF9"/>
    <w:rsid w:val="6C138E52"/>
    <w:rsid w:val="6C14DA81"/>
    <w:rsid w:val="6C708689"/>
    <w:rsid w:val="6D406611"/>
    <w:rsid w:val="71555F8D"/>
    <w:rsid w:val="728DFC50"/>
    <w:rsid w:val="740942A6"/>
    <w:rsid w:val="745BBFF4"/>
    <w:rsid w:val="755B59EC"/>
    <w:rsid w:val="7564D4BF"/>
    <w:rsid w:val="78426F75"/>
    <w:rsid w:val="78DC53BE"/>
    <w:rsid w:val="79D3C43C"/>
    <w:rsid w:val="7CBE9CFD"/>
    <w:rsid w:val="7D9C5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A7F42E"/>
  <w15:chartTrackingRefBased/>
  <w15:docId w15:val="{6CE43A7F-1027-48E4-8F91-C715D54BE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8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932DF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65888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32DF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6588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932DF5"/>
    <w:pPr>
      <w:keepNext/>
      <w:keepLines/>
      <w:spacing w:before="160" w:after="80"/>
      <w:outlineLvl w:val="2"/>
    </w:pPr>
    <w:rPr>
      <w:rFonts w:eastAsiaTheme="majorEastAsia" w:cstheme="majorBidi"/>
      <w:color w:val="06588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6588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DF5"/>
    <w:pPr>
      <w:keepNext/>
      <w:keepLines/>
      <w:spacing w:before="80" w:after="40"/>
      <w:outlineLvl w:val="4"/>
    </w:pPr>
    <w:rPr>
      <w:rFonts w:eastAsiaTheme="majorEastAsia" w:cstheme="majorBidi"/>
      <w:color w:val="06588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932DF5"/>
    <w:rPr>
      <w:rFonts w:asciiTheme="majorHAnsi" w:hAnsiTheme="majorHAnsi" w:eastAsiaTheme="majorEastAsia" w:cstheme="majorBidi"/>
      <w:color w:val="065888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rsid w:val="00932DF5"/>
    <w:rPr>
      <w:rFonts w:asciiTheme="majorHAnsi" w:hAnsiTheme="majorHAnsi" w:eastAsiaTheme="majorEastAsia" w:cstheme="majorBidi"/>
      <w:color w:val="065888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rsid w:val="00932DF5"/>
    <w:rPr>
      <w:rFonts w:eastAsiaTheme="majorEastAsia" w:cstheme="majorBidi"/>
      <w:color w:val="065888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32DF5"/>
    <w:rPr>
      <w:rFonts w:eastAsiaTheme="majorEastAsia" w:cstheme="majorBidi"/>
      <w:i/>
      <w:iCs/>
      <w:color w:val="065888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32DF5"/>
    <w:rPr>
      <w:rFonts w:eastAsiaTheme="majorEastAsia" w:cstheme="majorBidi"/>
      <w:color w:val="065888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32DF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32DF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32DF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32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DF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32DF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32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DF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32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DF5"/>
    <w:rPr>
      <w:i/>
      <w:iCs/>
      <w:color w:val="06588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DF5"/>
    <w:pPr>
      <w:pBdr>
        <w:top w:val="single" w:color="065888" w:themeColor="accent1" w:themeShade="BF" w:sz="4" w:space="10"/>
        <w:bottom w:val="single" w:color="065888" w:themeColor="accent1" w:themeShade="BF" w:sz="4" w:space="10"/>
      </w:pBdr>
      <w:spacing w:before="360" w:after="360"/>
      <w:ind w:left="864" w:right="864"/>
      <w:jc w:val="center"/>
    </w:pPr>
    <w:rPr>
      <w:i/>
      <w:iCs/>
      <w:color w:val="065888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32DF5"/>
    <w:rPr>
      <w:i/>
      <w:iCs/>
      <w:color w:val="065888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DF5"/>
    <w:rPr>
      <w:b/>
      <w:bCs/>
      <w:smallCaps/>
      <w:color w:val="065888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32DF5"/>
    <w:pPr>
      <w:spacing w:after="0" w:line="240" w:lineRule="auto"/>
    </w:pPr>
    <w:rPr>
      <w:rFonts w:eastAsiaTheme="minorEastAsia"/>
      <w:lang w:val="en-US"/>
      <w14:ligatures w14:val="none"/>
    </w:rPr>
  </w:style>
  <w:style w:type="character" w:styleId="NoSpacingChar" w:customStyle="1">
    <w:name w:val="No Spacing Char"/>
    <w:basedOn w:val="DefaultParagraphFont"/>
    <w:link w:val="NoSpacing"/>
    <w:uiPriority w:val="1"/>
    <w:rsid w:val="00932DF5"/>
    <w:rPr>
      <w:rFonts w:eastAsiaTheme="minorEastAsia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32DF5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32DF5"/>
  </w:style>
  <w:style w:type="paragraph" w:styleId="Footer">
    <w:name w:val="footer"/>
    <w:basedOn w:val="Normal"/>
    <w:link w:val="FooterChar"/>
    <w:uiPriority w:val="99"/>
    <w:unhideWhenUsed/>
    <w:rsid w:val="00932DF5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32DF5"/>
  </w:style>
  <w:style w:type="table" w:styleId="TableGrid">
    <w:name w:val="Table Grid"/>
    <w:basedOn w:val="TableNormal"/>
    <w:uiPriority w:val="39"/>
    <w:rsid w:val="00C20B20"/>
    <w:pPr>
      <w:spacing w:after="0" w:line="240" w:lineRule="auto"/>
    </w:pPr>
    <w:rPr>
      <w:rFonts w:eastAsiaTheme="minorEastAsia"/>
      <w:sz w:val="20"/>
      <w:szCs w:val="2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aption">
    <w:name w:val="caption"/>
    <w:basedOn w:val="Normal"/>
    <w:next w:val="Normal"/>
    <w:uiPriority w:val="8"/>
    <w:unhideWhenUsed/>
    <w:qFormat/>
    <w:rsid w:val="00BF693C"/>
    <w:pPr>
      <w:spacing w:before="100" w:after="200" w:line="276" w:lineRule="auto"/>
    </w:pPr>
    <w:rPr>
      <w:rFonts w:eastAsiaTheme="minorEastAsia"/>
      <w:b/>
      <w:bCs/>
      <w:color w:val="065888" w:themeColor="accent1" w:themeShade="BF"/>
      <w:sz w:val="16"/>
      <w:szCs w:val="16"/>
      <w14:ligatures w14:val="none"/>
    </w:rPr>
  </w:style>
  <w:style w:type="table" w:styleId="SmartNavytable" w:customStyle="1">
    <w:name w:val="Smart Navy table"/>
    <w:basedOn w:val="TableGrid"/>
    <w:uiPriority w:val="99"/>
    <w:rsid w:val="00BF693C"/>
    <w:rPr>
      <w:rFonts w:eastAsiaTheme="minorHAnsi"/>
      <w:kern w:val="2"/>
      <w:szCs w:val="24"/>
      <w:lang w:val="en-ZA" w:eastAsia="en-GB"/>
      <w14:ligatures w14:val="standardContextual"/>
    </w:rPr>
    <w:tblPr>
      <w:tblStyleRowBandSize w:val="1"/>
      <w:tblStyleColBandSize w:val="1"/>
      <w:tblBorders>
        <w:top w:val="single" w:color="52682D" w:themeColor="accent6" w:sz="4" w:space="0"/>
        <w:left w:val="none" w:color="auto" w:sz="0" w:space="0"/>
        <w:bottom w:val="single" w:color="52682D" w:themeColor="accent6" w:sz="4" w:space="0"/>
        <w:right w:val="none" w:color="auto" w:sz="0" w:space="0"/>
        <w:insideH w:val="single" w:color="52682D" w:themeColor="accent6" w:sz="4" w:space="0"/>
        <w:insideV w:val="single" w:color="52682D" w:themeColor="accent6" w:sz="4" w:space="0"/>
      </w:tblBorders>
      <w:tblCellMar>
        <w:top w:w="85" w:type="dxa"/>
        <w:left w:w="85" w:type="dxa"/>
        <w:bottom w:w="85" w:type="dxa"/>
        <w:right w:w="85" w:type="dxa"/>
      </w:tblCellMar>
    </w:tblPr>
    <w:trPr>
      <w:cantSplit/>
    </w:trPr>
    <w:tcPr>
      <w:shd w:val="clear" w:color="auto" w:fill="auto"/>
    </w:tcPr>
    <w:tblStylePr w:type="firstRow">
      <w:rPr>
        <w:b/>
        <w:color w:val="FFFFFF" w:themeColor="background1"/>
      </w:rPr>
      <w:tblPr/>
      <w:trPr>
        <w:cantSplit w:val="0"/>
        <w:tblHeader/>
      </w:trPr>
      <w:tcPr>
        <w:shd w:val="clear" w:color="auto" w:fill="0876B7" w:themeFill="accent1"/>
      </w:tcPr>
    </w:tblStylePr>
    <w:tblStylePr w:type="lastRow">
      <w:rPr>
        <w:b/>
        <w:color w:val="000000" w:themeColor="text1"/>
      </w:rPr>
      <w:tblPr/>
      <w:tcPr>
        <w:shd w:val="clear" w:color="auto" w:fill="DFF2FD" w:themeFill="accent1" w:themeFillTint="1A"/>
      </w:tcPr>
    </w:tblStylePr>
    <w:tblStylePr w:type="firstCol">
      <w:rPr>
        <w:b/>
        <w:color w:val="FFFFFF" w:themeColor="background1"/>
      </w:rPr>
      <w:tblPr/>
      <w:tcPr>
        <w:shd w:val="clear" w:color="auto" w:fill="0876B7" w:themeFill="accent1"/>
      </w:tcPr>
    </w:tblStylePr>
    <w:tblStylePr w:type="lastCol">
      <w:rPr>
        <w:b/>
      </w:rPr>
      <w:tblPr/>
      <w:tcPr>
        <w:shd w:val="clear" w:color="auto" w:fill="DFF2FD" w:themeFill="accent1" w:themeFillTint="1A"/>
      </w:tcPr>
    </w:tblStylePr>
    <w:tblStylePr w:type="band2Vert">
      <w:tblPr/>
      <w:tcPr>
        <w:shd w:val="clear" w:color="auto" w:fill="F1F4FD"/>
      </w:tcPr>
    </w:tblStylePr>
    <w:tblStylePr w:type="band2Horz">
      <w:tblPr/>
      <w:tcPr>
        <w:shd w:val="clear" w:color="auto" w:fill="F1F4FD"/>
      </w:tcPr>
    </w:tblStylePr>
  </w:style>
  <w:style w:type="table" w:styleId="NTTFutureBluetable" w:customStyle="1">
    <w:name w:val="NTT Future Blue table"/>
    <w:basedOn w:val="TableGrid"/>
    <w:uiPriority w:val="99"/>
    <w:rsid w:val="00BF693C"/>
    <w:pPr>
      <w:spacing w:line="264" w:lineRule="auto"/>
    </w:pPr>
    <w:rPr>
      <w:rFonts w:eastAsiaTheme="minorHAnsi"/>
      <w:color w:val="000000" w:themeColor="text1"/>
      <w:kern w:val="2"/>
      <w:szCs w:val="24"/>
      <w:lang w:val="en-ZA" w:eastAsia="en-GB"/>
      <w14:ligatures w14:val="standardContextual"/>
    </w:rPr>
    <w:tblPr>
      <w:tblStyleRowBandSize w:val="1"/>
      <w:tblStyleColBandSize w:val="1"/>
      <w:tblBorders>
        <w:top w:val="single" w:color="52682D" w:themeColor="accent6" w:sz="4" w:space="0"/>
        <w:left w:val="none" w:color="auto" w:sz="0" w:space="0"/>
        <w:bottom w:val="single" w:color="52682D" w:themeColor="accent6" w:sz="4" w:space="0"/>
        <w:right w:val="none" w:color="auto" w:sz="0" w:space="0"/>
        <w:insideH w:val="single" w:color="52682D" w:themeColor="accent6" w:sz="4" w:space="0"/>
        <w:insideV w:val="single" w:color="52682D" w:themeColor="accent6" w:sz="4" w:space="0"/>
      </w:tblBorders>
      <w:tblCellMar>
        <w:top w:w="28" w:type="dxa"/>
        <w:left w:w="85" w:type="dxa"/>
        <w:bottom w:w="28" w:type="dxa"/>
        <w:right w:w="85" w:type="dxa"/>
      </w:tblCellMar>
    </w:tblPr>
    <w:trPr>
      <w:cantSplit/>
    </w:trPr>
    <w:tcPr>
      <w:shd w:val="clear" w:color="auto" w:fill="auto"/>
      <w:tcMar>
        <w:top w:w="85" w:type="dxa"/>
        <w:left w:w="85" w:type="dxa"/>
        <w:bottom w:w="85" w:type="dxa"/>
        <w:right w:w="85" w:type="dxa"/>
      </w:tcMar>
    </w:tcPr>
    <w:tblStylePr w:type="firstRow">
      <w:rPr>
        <w:b/>
        <w:color w:val="FFFFFF" w:themeColor="background1"/>
      </w:rPr>
      <w:tblPr/>
      <w:trPr>
        <w:cantSplit w:val="0"/>
        <w:tblHeader/>
      </w:trPr>
      <w:tcPr>
        <w:shd w:val="clear" w:color="auto" w:fill="F89838" w:themeFill="accent2"/>
      </w:tcPr>
    </w:tblStylePr>
    <w:tblStylePr w:type="lastRow">
      <w:rPr>
        <w:b/>
        <w:color w:val="auto"/>
      </w:rPr>
      <w:tblPr/>
      <w:tcPr>
        <w:shd w:val="clear" w:color="auto" w:fill="FDEAD7" w:themeFill="accent2" w:themeFillTint="33"/>
      </w:tcPr>
    </w:tblStylePr>
    <w:tblStylePr w:type="firstCol">
      <w:rPr>
        <w:b/>
        <w:color w:val="FFFFFF" w:themeColor="background1"/>
      </w:rPr>
      <w:tblPr/>
      <w:tcPr>
        <w:shd w:val="clear" w:color="auto" w:fill="F89838" w:themeFill="accent2"/>
      </w:tcPr>
    </w:tblStylePr>
    <w:tblStylePr w:type="lastCol">
      <w:rPr>
        <w:b/>
      </w:rPr>
      <w:tblPr/>
      <w:tcPr>
        <w:shd w:val="clear" w:color="auto" w:fill="FDEAD7" w:themeFill="accent2" w:themeFillTint="33"/>
      </w:tcPr>
    </w:tblStylePr>
    <w:tblStylePr w:type="band2Vert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styleId="CaptionWide" w:customStyle="1">
    <w:name w:val="Caption Wide"/>
    <w:basedOn w:val="Caption"/>
    <w:uiPriority w:val="99"/>
    <w:rsid w:val="00BF693C"/>
    <w:pPr>
      <w:spacing w:before="0" w:after="120" w:line="264" w:lineRule="auto"/>
    </w:pPr>
    <w:rPr>
      <w:rFonts w:ascii="Arial" w:hAnsi="Arial" w:eastAsia="Times New Roman" w:cs="Arial"/>
      <w:b w:val="0"/>
      <w:bCs w:val="0"/>
      <w:i/>
      <w:color w:val="000000"/>
      <w:kern w:val="18"/>
      <w:sz w:val="18"/>
      <w:szCs w:val="20"/>
      <w:lang w:eastAsia="en-GB"/>
    </w:rPr>
  </w:style>
  <w:style w:type="paragraph" w:styleId="NTTAPicture" w:customStyle="1">
    <w:name w:val="NTT A Picture"/>
    <w:basedOn w:val="Normal"/>
    <w:next w:val="Caption"/>
    <w:uiPriority w:val="9"/>
    <w:rsid w:val="00BF693C"/>
    <w:pPr>
      <w:keepNext/>
      <w:spacing w:after="0" w:line="264" w:lineRule="auto"/>
    </w:pPr>
    <w:rPr>
      <w:rFonts w:ascii="Arial" w:hAnsi="Arial" w:eastAsia="Times New Roman" w:cs="Arial"/>
      <w:color w:val="000000" w:themeColor="text1"/>
      <w:kern w:val="20"/>
      <w:sz w:val="20"/>
      <w:szCs w:val="20"/>
      <w14:ligatures w14:val="none"/>
    </w:rPr>
  </w:style>
  <w:style w:type="paragraph" w:styleId="NTTActionCaption" w:customStyle="1">
    <w:name w:val="NTT Action Caption"/>
    <w:basedOn w:val="Normal"/>
    <w:next w:val="Normal"/>
    <w:uiPriority w:val="99"/>
    <w:rsid w:val="00BF693C"/>
    <w:pPr>
      <w:spacing w:before="160" w:after="60" w:line="264" w:lineRule="auto"/>
    </w:pPr>
    <w:rPr>
      <w:rFonts w:ascii="Arial" w:hAnsi="Arial" w:eastAsia="Times New Roman" w:cs="Arial"/>
      <w:i/>
      <w:color w:val="000000" w:themeColor="text1"/>
      <w:kern w:val="18"/>
      <w:sz w:val="18"/>
      <w:szCs w:val="20"/>
      <w:lang w:eastAsia="en-GB"/>
      <w14:ligatures w14:val="none"/>
    </w:rPr>
  </w:style>
  <w:style w:type="paragraph" w:styleId="NTTTableBodyText" w:customStyle="1">
    <w:name w:val="NTT Table Body Text"/>
    <w:uiPriority w:val="14"/>
    <w:rsid w:val="00BF693C"/>
    <w:pPr>
      <w:spacing w:after="0" w:line="264" w:lineRule="auto"/>
    </w:pPr>
    <w:rPr>
      <w:rFonts w:ascii="Arial" w:hAnsi="Arial" w:eastAsia="Times New Roman" w:cs="Arial"/>
      <w:color w:val="000000" w:themeColor="text1"/>
      <w:kern w:val="18"/>
      <w:sz w:val="20"/>
      <w:szCs w:val="18"/>
      <w14:ligatures w14:val="none"/>
    </w:rPr>
  </w:style>
  <w:style w:type="paragraph" w:styleId="NTTTableWhiteHeader" w:customStyle="1">
    <w:name w:val="NTT Table White Header"/>
    <w:uiPriority w:val="15"/>
    <w:rsid w:val="00BF693C"/>
    <w:pPr>
      <w:spacing w:after="0" w:line="264" w:lineRule="auto"/>
    </w:pPr>
    <w:rPr>
      <w:rFonts w:ascii="Arial Bold" w:hAnsi="Arial Bold" w:eastAsia="Times New Roman" w:cs="Arial"/>
      <w:b/>
      <w:color w:val="FFFFFF"/>
      <w:kern w:val="18"/>
      <w:sz w:val="20"/>
      <w:szCs w:val="18"/>
      <w14:ligatures w14:val="none"/>
    </w:rPr>
  </w:style>
  <w:style w:type="paragraph" w:styleId="Bulletlevel1" w:customStyle="1">
    <w:name w:val="Bullet level 1"/>
    <w:basedOn w:val="Normal"/>
    <w:link w:val="Bulletlevel1Char"/>
    <w:qFormat/>
    <w:rsid w:val="00BF693C"/>
    <w:pPr>
      <w:numPr>
        <w:numId w:val="1"/>
      </w:numPr>
      <w:spacing w:after="0" w:line="240" w:lineRule="auto"/>
    </w:pPr>
    <w:rPr>
      <w:rFonts w:eastAsiaTheme="minorEastAsia"/>
      <w:color w:val="343435" w:themeColor="text2"/>
      <w:sz w:val="20"/>
      <w:szCs w:val="20"/>
      <w:lang w:val="en-US"/>
      <w14:ligatures w14:val="none"/>
    </w:rPr>
  </w:style>
  <w:style w:type="character" w:styleId="Bulletlevel1Char" w:customStyle="1">
    <w:name w:val="Bullet level 1 Char"/>
    <w:basedOn w:val="DefaultParagraphFont"/>
    <w:link w:val="Bulletlevel1"/>
    <w:rsid w:val="00BF693C"/>
    <w:rPr>
      <w:rFonts w:eastAsiaTheme="minorEastAsia"/>
      <w:color w:val="343435" w:themeColor="text2"/>
      <w:sz w:val="20"/>
      <w:szCs w:val="20"/>
      <w:lang w:val="en-US"/>
      <w14:ligatures w14:val="none"/>
    </w:rPr>
  </w:style>
  <w:style w:type="paragraph" w:styleId="Numbrings" w:customStyle="1">
    <w:name w:val="Numbrings"/>
    <w:basedOn w:val="Bulletlevel1"/>
    <w:link w:val="NumbringsChar"/>
    <w:autoRedefine/>
    <w:qFormat/>
    <w:rsid w:val="00BF693C"/>
    <w:pPr>
      <w:numPr>
        <w:numId w:val="2"/>
      </w:numPr>
    </w:pPr>
  </w:style>
  <w:style w:type="character" w:styleId="NumbringsChar" w:customStyle="1">
    <w:name w:val="Numbrings Char"/>
    <w:basedOn w:val="Bulletlevel1Char"/>
    <w:link w:val="Numbrings"/>
    <w:rsid w:val="00BF693C"/>
    <w:rPr>
      <w:rFonts w:eastAsiaTheme="minorEastAsia"/>
      <w:color w:val="343435" w:themeColor="text2"/>
      <w:sz w:val="20"/>
      <w:szCs w:val="20"/>
      <w:lang w:val="en-US"/>
      <w14:ligatures w14:val="none"/>
    </w:rPr>
  </w:style>
  <w:style w:type="paragraph" w:styleId="paragraph" w:customStyle="1">
    <w:name w:val="paragraph"/>
    <w:basedOn w:val="Normal"/>
    <w:rsid w:val="00EE4C4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  <w14:ligatures w14:val="none"/>
    </w:rPr>
  </w:style>
  <w:style w:type="character" w:styleId="normaltextrun" w:customStyle="1">
    <w:name w:val="normaltextrun"/>
    <w:basedOn w:val="DefaultParagraphFont"/>
    <w:rsid w:val="00EE4C42"/>
  </w:style>
  <w:style w:type="character" w:styleId="eop" w:customStyle="1">
    <w:name w:val="eop"/>
    <w:basedOn w:val="DefaultParagraphFont"/>
    <w:rsid w:val="00EE4C42"/>
  </w:style>
  <w:style w:type="character" w:styleId="wacimagecontainer" w:customStyle="1">
    <w:name w:val="wacimagecontainer"/>
    <w:basedOn w:val="DefaultParagraphFont"/>
    <w:rsid w:val="00EE4C42"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87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8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02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1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79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2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7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90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8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76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54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77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nathan.dufresne\Downloads\SDS%20Executive%20Project%20Plan%20Template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sdata-new colors">
      <a:dk1>
        <a:sysClr val="windowText" lastClr="000000"/>
      </a:dk1>
      <a:lt1>
        <a:sysClr val="window" lastClr="FFFFFF"/>
      </a:lt1>
      <a:dk2>
        <a:srgbClr val="343435"/>
      </a:dk2>
      <a:lt2>
        <a:srgbClr val="D1D3D4"/>
      </a:lt2>
      <a:accent1>
        <a:srgbClr val="0876B7"/>
      </a:accent1>
      <a:accent2>
        <a:srgbClr val="F89838"/>
      </a:accent2>
      <a:accent3>
        <a:srgbClr val="EFB72A"/>
      </a:accent3>
      <a:accent4>
        <a:srgbClr val="063A6C"/>
      </a:accent4>
      <a:accent5>
        <a:srgbClr val="FF5B00"/>
      </a:accent5>
      <a:accent6>
        <a:srgbClr val="52682D"/>
      </a:accent6>
      <a:hlink>
        <a:srgbClr val="7030A0"/>
      </a:hlink>
      <a:folHlink>
        <a:srgbClr val="4BCCEA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74224E44DE2549A6A2EFE095997766" ma:contentTypeVersion="0" ma:contentTypeDescription="Create a new document." ma:contentTypeScope="" ma:versionID="3ed3edb0ca3d990640d662db77cc574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2BFDFA-053E-43B4-94FD-89AA5FE284A6}"/>
</file>

<file path=customXml/itemProps2.xml><?xml version="1.0" encoding="utf-8"?>
<ds:datastoreItem xmlns:ds="http://schemas.openxmlformats.org/officeDocument/2006/customXml" ds:itemID="{A79F498D-9B73-48C4-ADE5-E18A5C31DF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435232-6E21-49ED-A6C1-91A616B7B4FC}">
  <ds:schemaRefs>
    <ds:schemaRef ds:uri="http://schemas.microsoft.com/office/2006/metadata/properties"/>
    <ds:schemaRef ds:uri="http://schemas.microsoft.com/office/infopath/2007/PartnerControls"/>
    <ds:schemaRef ds:uri="b12e9f4f-bbed-49bc-ae9c-5c4925d5c1b2"/>
    <ds:schemaRef ds:uri="003c907c-2a16-483b-ab10-da56a1ba0a4d"/>
  </ds:schemaRefs>
</ds:datastoreItem>
</file>

<file path=customXml/itemProps4.xml><?xml version="1.0" encoding="utf-8"?>
<ds:datastoreItem xmlns:ds="http://schemas.openxmlformats.org/officeDocument/2006/customXml" ds:itemID="{C7B60421-9433-4935-8A9F-590D046545A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SDS Executive Project Plan Template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for ABC</dc:title>
  <dc:subject>Subtitle text can go here</dc:subject>
  <dc:creator>Nathan Dufresne</dc:creator>
  <cp:keywords/>
  <dc:description/>
  <cp:lastModifiedBy>Victoria Friedhoff</cp:lastModifiedBy>
  <cp:revision>37</cp:revision>
  <cp:lastPrinted>2024-05-20T02:33:00Z</cp:lastPrinted>
  <dcterms:created xsi:type="dcterms:W3CDTF">2025-06-26T03:28:00Z</dcterms:created>
  <dcterms:modified xsi:type="dcterms:W3CDTF">2026-03-03T21:40:31Z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0x010100C374224E44DE2549A6A2EFE095997766</vt:lpwstr>
  </property>
  <property fmtid="{D5CDD505-2E9C-101B-9397-08002B2CF9AE}" pid="3" name="Order">
    <vt:r8>46014800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2" name="docLang">
    <vt:lpwstr>en</vt:lpwstr>
  </property>
</Properties>
</file>