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rFonts w:eastAsia="微軟正黑體" w:ascii="微軟正黑體" w:hAnsi="微軟正黑體"/>
        </w:rPr>
        <w:t>動態號誌控制 — 成效實績報告</w:t>
      </w:r>
    </w:p>
    <w:p>
      <w:r>
        <w:rPr>
          <w:b/>
          <w:sz w:val="22"/>
          <w:rFonts w:eastAsia="微軟正黑體" w:ascii="微軟正黑體" w:hAnsi="微軟正黑體"/>
        </w:rPr>
        <w:t>站點</w:t>
      </w:r>
      <w:r>
        <w:rPr>
          <w:b w:val="0"/>
          <w:sz w:val="22"/>
          <w:rFonts w:eastAsia="微軟正黑體" w:ascii="微軟正黑體" w:hAnsi="微軟正黑體"/>
        </w:rPr>
        <w:t>：國道8號新市交流道（東向）</w:t>
      </w:r>
      <w:r>
        <w:rPr>
          <w:b w:val="0"/>
          <w:color w:val="B03000"/>
          <w:sz w:val="21"/>
          <w:rFonts w:eastAsia="微軟正黑體" w:ascii="Consolas" w:hAnsi="Consolas"/>
        </w:rPr>
        <w:t>SIG-N8-E-9-L-E-1</w:t>
      </w:r>
    </w:p>
    <w:p>
      <w:r>
        <w:rPr>
          <w:b/>
          <w:sz w:val="22"/>
          <w:rFonts w:eastAsia="微軟正黑體" w:ascii="微軟正黑體" w:hAnsi="微軟正黑體"/>
        </w:rPr>
        <w:t>資料期間</w:t>
      </w:r>
      <w:r>
        <w:rPr>
          <w:b w:val="0"/>
          <w:sz w:val="22"/>
          <w:rFonts w:eastAsia="微軟正黑體" w:ascii="微軟正黑體" w:hAnsi="微軟正黑體"/>
        </w:rPr>
        <w:t>：2026-09-04 ~ 2026-09-10 10:00（下發自 2026-09-07 21:38 起）</w:t>
      </w:r>
    </w:p>
    <w:p>
      <w:r>
        <w:rPr>
          <w:b/>
          <w:sz w:val="22"/>
          <w:rFonts w:eastAsia="微軟正黑體" w:ascii="微軟正黑體" w:hAnsi="微軟正黑體"/>
        </w:rPr>
        <w:t>產出日期</w:t>
      </w:r>
      <w:r>
        <w:rPr>
          <w:b w:val="0"/>
          <w:sz w:val="22"/>
          <w:rFonts w:eastAsia="微軟正黑體" w:ascii="微軟正黑體" w:hAnsi="微軟正黑體"/>
        </w:rPr>
        <w:t>：2026-09-10</w:t>
      </w:r>
    </w:p>
    <w:p>
      <w:r>
        <w:rPr>
          <w:b/>
          <w:sz w:val="22"/>
          <w:rFonts w:eastAsia="微軟正黑體" w:ascii="微軟正黑體" w:hAnsi="微軟正黑體"/>
        </w:rPr>
        <w:t>資料源</w:t>
      </w:r>
      <w:r>
        <w:rPr>
          <w:b w:val="0"/>
          <w:sz w:val="22"/>
          <w:rFonts w:eastAsia="微軟正黑體" w:ascii="微軟正黑體" w:hAnsi="微軟正黑體"/>
        </w:rPr>
        <w:t>：</w:t>
      </w:r>
      <w:r>
        <w:rPr>
          <w:b w:val="0"/>
          <w:color w:val="B03000"/>
          <w:sz w:val="21"/>
          <w:rFonts w:eastAsia="微軟正黑體" w:ascii="Consolas" w:hAnsi="Consolas"/>
        </w:rPr>
        <w:t>data/signal_shadow.db</w:t>
      </w:r>
      <w:r>
        <w:rPr>
          <w:b w:val="0"/>
          <w:sz w:val="22"/>
          <w:rFonts w:eastAsia="微軟正黑體" w:ascii="微軟正黑體" w:hAnsi="微軟正黑體"/>
        </w:rPr>
        <w:t>（決策與逐時評估）、</w:t>
      </w:r>
      <w:r>
        <w:rPr>
          <w:b w:val="0"/>
          <w:color w:val="B03000"/>
          <w:sz w:val="21"/>
          <w:rFonts w:eastAsia="微軟正黑體" w:ascii="Consolas" w:hAnsi="Consolas"/>
        </w:rPr>
        <w:t>data/violations.db</w:t>
      </w:r>
      <w:r>
        <w:rPr>
          <w:b w:val="0"/>
          <w:sz w:val="22"/>
          <w:rFonts w:eastAsia="微軟正黑體" w:ascii="微軟正黑體" w:hAnsi="微軟正黑體"/>
        </w:rPr>
        <w:t>（TC3 訊框）</w:t>
      </w:r>
    </w:p>
    <w:p/>
    <w:p>
      <w:r>
        <w:rPr>
          <w:b/>
          <w:sz w:val="28"/>
          <w:rFonts w:eastAsia="微軟正黑體" w:ascii="微軟正黑體" w:hAnsi="微軟正黑體"/>
        </w:rPr>
        <w:t>一、先講結論</w:t>
      </w:r>
    </w:p>
    <w:p>
      <w:r>
        <w:rPr>
          <w:b/>
          <w:sz w:val="22"/>
          <w:rFonts w:eastAsia="微軟正黑體" w:ascii="微軟正黑體" w:hAnsi="微軟正黑體"/>
        </w:rPr>
        <w:t>可以證明的</w:t>
      </w:r>
      <w:r>
        <w:rPr>
          <w:b w:val="0"/>
          <w:sz w:val="22"/>
          <w:rFonts w:eastAsia="微軟正黑體" w:ascii="微軟正黑體" w:hAnsi="微軟正黑體"/>
        </w:rPr>
        <w:t>：系統確實在控制路口，控制是安全的，而且每一次下發都可回溯。</w:t>
      </w:r>
    </w:p>
    <w:p>
      <w:r>
        <w:rPr>
          <w:b/>
          <w:sz w:val="22"/>
          <w:rFonts w:eastAsia="微軟正黑體" w:ascii="微軟正黑體" w:hAnsi="微軟正黑體"/>
        </w:rPr>
        <w:t>不能主張的</w:t>
      </w:r>
      <w:r>
        <w:rPr>
          <w:b w:val="0"/>
          <w:sz w:val="22"/>
          <w:rFonts w:eastAsia="微軟正黑體" w:ascii="微軟正黑體" w:hAnsi="微軟正黑體"/>
        </w:rPr>
        <w:t>：「比原本的控制好」。</w:t>
      </w:r>
      <w:r>
        <w:rPr>
          <w:b/>
          <w:sz w:val="22"/>
          <w:rFonts w:eastAsia="微軟正黑體" w:ascii="微軟正黑體" w:hAnsi="微軟正黑體"/>
        </w:rPr>
        <w:t>現有資料無法支持任何成效比較</w:t>
      </w:r>
      <w:r>
        <w:rPr>
          <w:b w:val="0"/>
          <w:sz w:val="22"/>
          <w:rFonts w:eastAsia="微軟正黑體" w:ascii="微軟正黑體" w:hAnsi="微軟正黑體"/>
        </w:rPr>
        <w:t>，</w:t>
      </w:r>
    </w:p>
    <w:p>
      <w:r>
        <w:rPr>
          <w:b w:val="0"/>
          <w:sz w:val="22"/>
          <w:rFonts w:eastAsia="微軟正黑體" w:ascii="微軟正黑體" w:hAnsi="微軟正黑體"/>
        </w:rPr>
        <w:t>原因有兩個，任何一個單獨成立就足以否定比較（第四節）。</w:t>
      </w:r>
    </w:p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>🛑 這份報告刻意不給「延滯改善 X%」這種數字。給得出來的只有</w:t>
      </w:r>
    </w:p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>「我方控制期間量到多少」，那是</w:t>
      </w:r>
      <w:r>
        <w:rPr>
          <w:b/>
          <w:sz w:val="20"/>
          <w:rFonts w:eastAsia="微軟正黑體" w:ascii="微軟正黑體" w:hAnsi="微軟正黑體"/>
        </w:rPr>
        <w:t>現況基準</w:t>
      </w:r>
      <w:r>
        <w:rPr>
          <w:b w:val="0"/>
          <w:sz w:val="20"/>
          <w:rFonts w:eastAsia="微軟正黑體" w:ascii="微軟正黑體" w:hAnsi="微軟正黑體"/>
        </w:rPr>
        <w:t>，不是成效。</w:t>
      </w:r>
    </w:p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>把基準寫成成效，是這類報告最容易犯、也最難被發現的錯。</w:t>
      </w:r>
    </w:p>
    <w:p/>
    <w:p>
      <w:r>
        <w:rPr>
          <w:b/>
          <w:sz w:val="28"/>
          <w:rFonts w:eastAsia="微軟正黑體" w:ascii="微軟正黑體" w:hAnsi="微軟正黑體"/>
        </w:rPr>
        <w:t>二、控制實績（可稽核）</w:t>
      </w:r>
    </w:p>
    <w:p>
      <w:r>
        <w:rPr>
          <w:b w:val="0"/>
          <w:sz w:val="22"/>
          <w:rFonts w:eastAsia="微軟正黑體" w:ascii="微軟正黑體" w:hAnsi="微軟正黑體"/>
        </w:rPr>
        <w:t xml:space="preserve">我方自 </w:t>
      </w:r>
      <w:r>
        <w:rPr>
          <w:b/>
          <w:sz w:val="22"/>
          <w:rFonts w:eastAsia="微軟正黑體" w:ascii="微軟正黑體" w:hAnsi="微軟正黑體"/>
        </w:rPr>
        <w:t>2026-09-07 21:38:18</w:t>
      </w:r>
      <w:r>
        <w:rPr>
          <w:b w:val="0"/>
          <w:sz w:val="22"/>
          <w:rFonts w:eastAsia="微軟正黑體" w:ascii="微軟正黑體" w:hAnsi="微軟正黑體"/>
        </w:rPr>
        <w:t xml:space="preserve"> 起下發換相命令（</w:t>
      </w:r>
      <w:r>
        <w:rPr>
          <w:b w:val="0"/>
          <w:color w:val="B03000"/>
          <w:sz w:val="21"/>
          <w:rFonts w:eastAsia="微軟正黑體" w:ascii="Consolas" w:hAnsi="Consolas"/>
        </w:rPr>
        <w:t>5F1C</w:t>
      </w:r>
      <w:r>
        <w:rPr>
          <w:b w:val="0"/>
          <w:sz w:val="22"/>
          <w:rFonts w:eastAsia="微軟正黑體" w:ascii="微軟正黑體" w:hAnsi="微軟正黑體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換相下發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 xml:space="preserve">授權續約 </w:t>
            </w:r>
            <w:r>
              <w:rPr>
                <w:b/>
                <w:color w:val="B03000"/>
                <w:sz w:val="18"/>
                <w:rFonts w:eastAsia="微軟正黑體" w:ascii="Consolas" w:hAnsi="Consolas"/>
              </w:rPr>
              <w:t>5F10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我方持有時相控制的時間覆蓋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45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約 0.2 小時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102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2,545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約 14.1 小時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80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3,811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約 21.2 小時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09-10（至 10:00）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65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1,647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約 9.2 小時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合計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249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8,048 次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—</w:t>
            </w:r>
          </w:p>
        </w:tc>
      </w:tr>
    </w:tbl>
    <w:p/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>覆蓋時數由續約次數推算（每 20 秒一次）。續約是時相控制授權的必要條件：</w:t>
      </w:r>
    </w:p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 xml:space="preserve">授權 </w:t>
      </w:r>
      <w:r>
        <w:rPr>
          <w:b w:val="0"/>
          <w:color w:val="B03000"/>
          <w:sz w:val="19"/>
          <w:rFonts w:eastAsia="微軟正黑體" w:ascii="Consolas" w:hAnsi="Consolas"/>
        </w:rPr>
        <w:t>EffectTime=1</w:t>
      </w:r>
      <w:r>
        <w:rPr>
          <w:b w:val="0"/>
          <w:sz w:val="20"/>
          <w:rFonts w:eastAsia="微軟正黑體" w:ascii="微軟正黑體" w:hAnsi="微軟正黑體"/>
        </w:rPr>
        <w:t xml:space="preserve"> 只有一分鐘，停止續約則控制器一分鐘內自行交還。</w:t>
      </w:r>
    </w:p>
    <w:p>
      <w:pPr>
        <w:ind w:left="480"/>
      </w:pPr>
      <w:r>
        <w:rPr>
          <w:b w:val="0"/>
          <w:sz w:val="20"/>
          <w:rFonts w:eastAsia="微軟正黑體" w:ascii="微軟正黑體" w:hAnsi="微軟正黑體"/>
        </w:rPr>
        <w:t>所以「續約次數 × 20 秒」就是我方實際持有控制權的時間。</w:t>
      </w:r>
    </w:p>
    <w:p>
      <w:r>
        <w:rPr>
          <w:b/>
          <w:sz w:val="24"/>
          <w:rFonts w:eastAsia="微軟正黑體" w:ascii="微軟正黑體" w:hAnsi="微軟正黑體"/>
        </w:rPr>
        <w:t>控制器的回應（逐筆以 seq 配對，非時間鄰近推定）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結果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次數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比例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接受（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0F80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98.0%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遭拒（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0F81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無回應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1.6%</w:t>
            </w:r>
          </w:p>
        </w:tc>
      </w:tr>
    </w:tbl>
    <w:p/>
    <w:p/>
    <w:p>
      <w:r>
        <w:rPr>
          <w:b/>
          <w:sz w:val="28"/>
          <w:rFonts w:eastAsia="微軟正黑體" w:ascii="微軟正黑體" w:hAnsi="微軟正黑體"/>
        </w:rPr>
        <w:t>三、安全機制實績</w:t>
      </w:r>
    </w:p>
    <w:p>
      <w:r>
        <w:rPr>
          <w:b w:val="0"/>
          <w:sz w:val="22"/>
          <w:rFonts w:eastAsia="微軟正黑體" w:ascii="微軟正黑體" w:hAnsi="微軟正黑體"/>
        </w:rPr>
        <w:t xml:space="preserve">期間共觸發 </w:t>
      </w:r>
      <w:r>
        <w:rPr>
          <w:b/>
          <w:sz w:val="22"/>
          <w:rFonts w:eastAsia="微軟正黑體" w:ascii="微軟正黑體" w:hAnsi="微軟正黑體"/>
        </w:rPr>
        <w:t>4 次降階</w:t>
      </w:r>
      <w:r>
        <w:rPr>
          <w:b w:val="0"/>
          <w:sz w:val="22"/>
          <w:rFonts w:eastAsia="微軟正黑體" w:ascii="微軟正黑體" w:hAnsi="微軟正黑體"/>
        </w:rPr>
        <w:t>、1 次自動復歸：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時間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級數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類別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 01:10:35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指令傳輸錯誤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連續 6 次下發送不出去（daemon 500），持續逾 60 秒確認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 14:34:12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偵測器故障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分相 1、2 的排隊與流量都取不到，持續逾 60 秒確認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 22:53:58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L0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服務重啟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上一段降階在重啟時關閉 —— </w:t>
            </w:r>
            <w:r>
              <w:rPr>
                <w:b/>
                <w:sz w:val="19"/>
                <w:rFonts w:eastAsia="微軟正黑體" w:ascii="微軟正黑體" w:hAnsi="微軟正黑體"/>
              </w:rPr>
              <w:t>實際恢復時刻不明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 19:05:22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指令傳輸錯誤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連續 15 次下發未被接受（無 ACK 或 NAK），持續逾 60 秒確認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 19:44:38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L0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故障排除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自動復歸，該段降階 39.3 分鐘</w:t>
            </w:r>
          </w:p>
        </w:tc>
      </w:tr>
    </w:tbl>
    <w:p/>
    <w:p>
      <w:r>
        <w:rPr>
          <w:b/>
          <w:sz w:val="22"/>
          <w:rFonts w:eastAsia="微軟正黑體" w:ascii="微軟正黑體" w:hAnsi="微軟正黑體"/>
        </w:rPr>
        <w:t>降階時我方做的事是「不做事」</w:t>
      </w:r>
      <w:r>
        <w:rPr>
          <w:b w:val="0"/>
          <w:sz w:val="22"/>
          <w:rFonts w:eastAsia="微軟正黑體" w:ascii="微軟正黑體" w:hAnsi="微軟正黑體"/>
        </w:rPr>
        <w:t xml:space="preserve">：停止 </w:t>
      </w:r>
      <w:r>
        <w:rPr>
          <w:b w:val="0"/>
          <w:color w:val="B03000"/>
          <w:sz w:val="21"/>
          <w:rFonts w:eastAsia="微軟正黑體" w:ascii="Consolas" w:hAnsi="Consolas"/>
        </w:rPr>
        <w:t>5F10</w:t>
      </w:r>
      <w:r>
        <w:rPr>
          <w:b w:val="0"/>
          <w:sz w:val="22"/>
          <w:rFonts w:eastAsia="微軟正黑體" w:ascii="微軟正黑體" w:hAnsi="微軟正黑體"/>
        </w:rPr>
        <w:t xml:space="preserve"> 續約，授權一分鐘內過期，</w:t>
      </w:r>
    </w:p>
    <w:p>
      <w:r>
        <w:rPr>
          <w:b w:val="0"/>
          <w:sz w:val="22"/>
          <w:rFonts w:eastAsia="微軟正黑體" w:ascii="微軟正黑體" w:hAnsi="微軟正黑體"/>
        </w:rPr>
        <w:t>控制器自行回到內建時制。不靠送命令回復，靠不送。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🛑 </w:t>
      </w:r>
      <w:r>
        <w:rPr>
          <w:b/>
          <w:sz w:val="22"/>
          <w:rFonts w:eastAsia="微軟正黑體" w:ascii="微軟正黑體" w:hAnsi="微軟正黑體"/>
        </w:rPr>
        <w:t>09-08 14:34 那一段的長度無法計算。</w:t>
      </w:r>
      <w:r>
        <w:rPr>
          <w:b w:val="0"/>
          <w:sz w:val="22"/>
          <w:rFonts w:eastAsia="微軟正黑體" w:ascii="微軟正黑體" w:hAnsi="微軟正黑體"/>
        </w:rPr>
        <w:t xml:space="preserve"> 降階狀態存在記憶體，服務重啟會回到</w:t>
      </w:r>
    </w:p>
    <w:p>
      <w:r>
        <w:rPr>
          <w:b w:val="0"/>
          <w:sz w:val="22"/>
          <w:rFonts w:eastAsia="微軟正黑體" w:ascii="微軟正黑體" w:hAnsi="微軟正黑體"/>
        </w:rPr>
        <w:t>L0，所以紀錄只能寫到「重啟時關閉」。那段究竟持續多久、期間路口跑什麼，</w:t>
      </w:r>
    </w:p>
    <w:p>
      <w:r>
        <w:rPr>
          <w:b/>
          <w:sz w:val="22"/>
          <w:rFonts w:eastAsia="微軟正黑體" w:ascii="微軟正黑體" w:hAnsi="微軟正黑體"/>
        </w:rPr>
        <w:t>這份資料答不出來</w:t>
      </w:r>
      <w:r>
        <w:rPr>
          <w:b w:val="0"/>
          <w:sz w:val="22"/>
          <w:rFonts w:eastAsia="微軟正黑體" w:ascii="微軟正黑體" w:hAnsi="微軟正黑體"/>
        </w:rPr>
        <w:t>，不要拿它去湊「降階總時數」。</w:t>
      </w:r>
    </w:p>
    <w:p/>
    <w:p>
      <w:r>
        <w:rPr>
          <w:b/>
          <w:sz w:val="28"/>
          <w:rFonts w:eastAsia="微軟正黑體" w:ascii="微軟正黑體" w:hAnsi="微軟正黑體"/>
        </w:rPr>
        <w:t>四、為什麼不能主張成效</w:t>
      </w:r>
    </w:p>
    <w:p>
      <w:r>
        <w:rPr>
          <w:b/>
          <w:sz w:val="24"/>
          <w:rFonts w:eastAsia="微軟正黑體" w:ascii="微軟正黑體" w:hAnsi="微軟正黑體"/>
        </w:rPr>
        <w:t>理由一：沒有 A/B 交替時段</w:t>
      </w:r>
    </w:p>
    <w:p>
      <w:r>
        <w:rPr>
          <w:b w:val="0"/>
          <w:sz w:val="22"/>
          <w:rFonts w:eastAsia="微軟正黑體" w:ascii="微軟正黑體" w:hAnsi="微軟正黑體"/>
        </w:rPr>
        <w:t>我方在 09-07 之後幾乎全時控制，之前完全沒有。跨日比較「有控制 vs 沒控制」</w:t>
      </w:r>
    </w:p>
    <w:p>
      <w:r>
        <w:rPr>
          <w:b w:val="0"/>
          <w:sz w:val="22"/>
          <w:rFonts w:eastAsia="微軟正黑體" w:ascii="微軟正黑體" w:hAnsi="微軟正黑體"/>
        </w:rPr>
        <w:t>等於把</w:t>
      </w:r>
      <w:r>
        <w:rPr>
          <w:b/>
          <w:sz w:val="22"/>
          <w:rFonts w:eastAsia="微軟正黑體" w:ascii="微軟正黑體" w:hAnsi="微軟正黑體"/>
        </w:rPr>
        <w:t>日期差異</w:t>
      </w:r>
      <w:r>
        <w:rPr>
          <w:b w:val="0"/>
          <w:sz w:val="22"/>
          <w:rFonts w:eastAsia="微軟正黑體" w:ascii="微軟正黑體" w:hAnsi="微軟正黑體"/>
        </w:rPr>
        <w:t>（車流、天候、事件）整包算進控制的效果。</w:t>
      </w:r>
    </w:p>
    <w:p>
      <w:r>
        <w:rPr>
          <w:b w:val="0"/>
          <w:sz w:val="22"/>
          <w:rFonts w:eastAsia="微軟正黑體" w:ascii="微軟正黑體" w:hAnsi="微軟正黑體"/>
        </w:rPr>
        <w:t>要主張「優於現行控制」，唯一站得住的作法是</w:t>
      </w:r>
      <w:r>
        <w:rPr>
          <w:b/>
          <w:sz w:val="22"/>
          <w:rFonts w:eastAsia="微軟正黑體" w:ascii="微軟正黑體" w:hAnsi="微軟正黑體"/>
        </w:rPr>
        <w:t>同一天內交替</w:t>
      </w:r>
    </w:p>
    <w:p>
      <w:r>
        <w:rPr>
          <w:b w:val="0"/>
          <w:sz w:val="22"/>
          <w:rFonts w:eastAsia="微軟正黑體" w:ascii="微軟正黑體" w:hAnsi="微軟正黑體"/>
        </w:rPr>
        <w:t>（例如每小時輪替我方／控制器內建），讓兩組樣本共享同樣的外在條件。</w:t>
      </w:r>
    </w:p>
    <w:p>
      <w:r>
        <w:rPr>
          <w:b w:val="0"/>
          <w:sz w:val="22"/>
          <w:rFonts w:eastAsia="微軟正黑體" w:ascii="微軟正黑體" w:hAnsi="微軟正黑體"/>
        </w:rPr>
        <w:t>現階段沒有做過這件事。</w:t>
      </w:r>
    </w:p>
    <w:p>
      <w:r>
        <w:rPr>
          <w:b/>
          <w:sz w:val="24"/>
          <w:rFonts w:eastAsia="微軟正黑體" w:ascii="微軟正黑體" w:hAnsi="微軟正黑體"/>
        </w:rPr>
        <w:t>理由二：</w:t>
      </w:r>
      <w:r>
        <w:rPr>
          <w:b/>
          <w:color w:val="B03000"/>
          <w:sz w:val="23"/>
          <w:rFonts w:eastAsia="微軟正黑體" w:ascii="Consolas" w:hAnsi="Consolas"/>
        </w:rPr>
        <w:t>throughput_vph</w:t>
      </w:r>
      <w:r>
        <w:rPr>
          <w:b/>
          <w:sz w:val="24"/>
          <w:rFonts w:eastAsia="微軟正黑體" w:ascii="微軟正黑體" w:hAnsi="微軟正黑體"/>
        </w:rPr>
        <w:t xml:space="preserve"> 這個指標跨日不可比</w:t>
      </w:r>
    </w:p>
    <w:p>
      <w:r>
        <w:rPr>
          <w:b w:val="0"/>
          <w:sz w:val="22"/>
          <w:rFonts w:eastAsia="微軟正黑體" w:ascii="微軟正黑體" w:hAnsi="微軟正黑體"/>
        </w:rPr>
        <w:t>逐日比對「原始量測」與「衍生指標」：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原始 flow 平均（輛/分）</w:t>
            </w:r>
          </w:p>
        </w:tc>
        <w:tc>
          <w:tcPr>
            <w:tcW w:type="dxa" w:w="2160"/>
          </w:tcPr>
          <w:p>
            <w:r>
              <w:rPr>
                <w:b/>
                <w:color w:val="B03000"/>
                <w:sz w:val="18"/>
                <w:rFonts w:eastAsia="微軟正黑體" w:ascii="Consolas" w:hAnsi="Consolas"/>
              </w:rPr>
              <w:t>throughput_vph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flow 量不到的比例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26.7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1,061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74.8%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19.2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873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0.2%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16.7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245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27.7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341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0.6%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14.1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227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17.4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291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0.0%</w:t>
            </w:r>
          </w:p>
        </w:tc>
      </w:tr>
    </w:tbl>
    <w:p/>
    <w:p>
      <w:r>
        <w:rPr>
          <w:b/>
          <w:sz w:val="22"/>
          <w:rFonts w:eastAsia="微軟正黑體" w:ascii="微軟正黑體" w:hAnsi="微軟正黑體"/>
        </w:rPr>
        <w:t>原始流量從 09-05 到 09-06 只降 13%，衍生的通過量卻掉了 72%。</w:t>
      </w:r>
    </w:p>
    <w:p>
      <w:r>
        <w:rPr>
          <w:b w:val="0"/>
          <w:sz w:val="22"/>
          <w:rFonts w:eastAsia="微軟正黑體" w:ascii="微軟正黑體" w:hAnsi="微軟正黑體"/>
        </w:rPr>
        <w:t>兩者不成比例，代表落差來自指標本身的計算或前提改變，不是路上的車變少。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而且 </w:t>
      </w:r>
      <w:r>
        <w:rPr>
          <w:b/>
          <w:sz w:val="22"/>
          <w:rFonts w:eastAsia="微軟正黑體" w:ascii="微軟正黑體" w:hAnsi="微軟正黑體"/>
        </w:rPr>
        <w:t>09-04 有 74.8% 的樣本根本量不到流量</w:t>
      </w:r>
      <w:r>
        <w:rPr>
          <w:b w:val="0"/>
          <w:sz w:val="22"/>
          <w:rFonts w:eastAsia="微軟正黑體" w:ascii="微軟正黑體" w:hAnsi="微軟正黑體"/>
        </w:rPr>
        <w:t xml:space="preserve"> —— 那天的 1,061 輛/小時</w:t>
      </w:r>
    </w:p>
    <w:p>
      <w:r>
        <w:rPr>
          <w:b w:val="0"/>
          <w:sz w:val="22"/>
          <w:rFonts w:eastAsia="微軟正黑體" w:ascii="微軟正黑體" w:hAnsi="微軟正黑體"/>
        </w:rPr>
        <w:t>是用四分之一的樣本算出來的，不能當基準。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🛑 落差發生在 </w:t>
      </w:r>
      <w:r>
        <w:rPr>
          <w:b/>
          <w:sz w:val="22"/>
          <w:rFonts w:eastAsia="微軟正黑體" w:ascii="微軟正黑體" w:hAnsi="微軟正黑體"/>
        </w:rPr>
        <w:t>09-06</w:t>
      </w:r>
      <w:r>
        <w:rPr>
          <w:b w:val="0"/>
          <w:sz w:val="22"/>
          <w:rFonts w:eastAsia="微軟正黑體" w:ascii="微軟正黑體" w:hAnsi="微軟正黑體"/>
        </w:rPr>
        <w:t xml:space="preserve">，而我方第一次下發是 </w:t>
      </w:r>
      <w:r>
        <w:rPr>
          <w:b/>
          <w:sz w:val="22"/>
          <w:rFonts w:eastAsia="微軟正黑體" w:ascii="微軟正黑體" w:hAnsi="微軟正黑體"/>
        </w:rPr>
        <w:t>09-07 21:38</w:t>
      </w:r>
      <w:r>
        <w:rPr>
          <w:b w:val="0"/>
          <w:sz w:val="22"/>
          <w:rFonts w:eastAsia="微軟正黑體" w:ascii="微軟正黑體" w:hAnsi="微軟正黑體"/>
        </w:rPr>
        <w:t xml:space="preserve"> ——</w:t>
      </w:r>
    </w:p>
    <w:p>
      <w:r>
        <w:rPr>
          <w:b/>
          <w:sz w:val="22"/>
          <w:rFonts w:eastAsia="微軟正黑體" w:ascii="微軟正黑體" w:hAnsi="微軟正黑體"/>
        </w:rPr>
        <w:t>在我方開始控制之前就掉下去了</w:t>
      </w:r>
      <w:r>
        <w:rPr>
          <w:b w:val="0"/>
          <w:sz w:val="22"/>
          <w:rFonts w:eastAsia="微軟正黑體" w:ascii="微軟正黑體" w:hAnsi="微軟正黑體"/>
        </w:rPr>
        <w:t>。這同時證明兩件事：</w:t>
      </w:r>
    </w:p>
    <w:p>
      <w:r>
        <w:rPr>
          <w:b w:val="0"/>
          <w:sz w:val="22"/>
          <w:rFonts w:eastAsia="微軟正黑體" w:ascii="微軟正黑體" w:hAnsi="微軟正黑體"/>
        </w:rPr>
        <w:t>落差不是我方造成的；以及這組數列不能用來做前後比較。</w:t>
      </w:r>
    </w:p>
    <w:p>
      <w:r>
        <w:rPr>
          <w:b/>
          <w:sz w:val="24"/>
          <w:rFonts w:eastAsia="微軟正黑體" w:ascii="微軟正黑體" w:hAnsi="微軟正黑體"/>
        </w:rPr>
        <w:t>附帶：一致率在下發之後已失去驗證意義</w:t>
      </w:r>
    </w:p>
    <w:p>
      <w:r>
        <w:rPr>
          <w:b w:val="0"/>
          <w:sz w:val="22"/>
          <w:rFonts w:eastAsia="微軟正黑體" w:ascii="微軟正黑體" w:hAnsi="微軟正黑體"/>
        </w:rPr>
        <w:t>「我方判斷 vs 實際換相」的一致率，在</w:t>
      </w:r>
      <w:r>
        <w:rPr>
          <w:b/>
          <w:sz w:val="22"/>
          <w:rFonts w:eastAsia="微軟正黑體" w:ascii="微軟正黑體" w:hAnsi="微軟正黑體"/>
        </w:rPr>
        <w:t>只比對不下發</w:t>
      </w:r>
      <w:r>
        <w:rPr>
          <w:b w:val="0"/>
          <w:sz w:val="22"/>
          <w:rFonts w:eastAsia="微軟正黑體" w:ascii="微軟正黑體" w:hAnsi="微軟正黑體"/>
        </w:rPr>
        <w:t>的期間是有效的驗證</w:t>
      </w:r>
    </w:p>
    <w:p>
      <w:r>
        <w:rPr>
          <w:b w:val="0"/>
          <w:sz w:val="22"/>
          <w:rFonts w:eastAsia="微軟正黑體" w:ascii="微軟正黑體" w:hAnsi="微軟正黑體"/>
        </w:rPr>
        <w:t>（2026-09-03 的比對報告：整體 87.4%、尖峰 54.7%）。</w:t>
      </w:r>
    </w:p>
    <w:p>
      <w:r>
        <w:rPr>
          <w:b w:val="0"/>
          <w:sz w:val="22"/>
          <w:rFonts w:eastAsia="微軟正黑體" w:ascii="微軟正黑體" w:hAnsi="微軟正黑體"/>
        </w:rPr>
        <w:t>但我方開始下發之後，實際換相有一部分</w:t>
      </w:r>
      <w:r>
        <w:rPr>
          <w:b/>
          <w:sz w:val="22"/>
          <w:rFonts w:eastAsia="微軟正黑體" w:ascii="微軟正黑體" w:hAnsi="微軟正黑體"/>
        </w:rPr>
        <w:t>就是我方造成的</w:t>
      </w:r>
      <w:r>
        <w:rPr>
          <w:b w:val="0"/>
          <w:sz w:val="22"/>
          <w:rFonts w:eastAsia="微軟正黑體" w:ascii="微軟正黑體" w:hAnsi="微軟正黑體"/>
        </w:rPr>
        <w:t xml:space="preserve"> ——</w:t>
      </w:r>
    </w:p>
    <w:p>
      <w:r>
        <w:rPr>
          <w:b w:val="0"/>
          <w:sz w:val="22"/>
          <w:rFonts w:eastAsia="微軟正黑體" w:ascii="微軟正黑體" w:hAnsi="微軟正黑體"/>
        </w:rPr>
        <w:t>此時的高一致率是循環論證，不能拿來說「演算法判斷準確」。</w:t>
      </w:r>
    </w:p>
    <w:p/>
    <w:p>
      <w:r>
        <w:rPr>
          <w:b/>
          <w:sz w:val="28"/>
          <w:rFonts w:eastAsia="微軟正黑體" w:ascii="微軟正黑體" w:hAnsi="微軟正黑體"/>
        </w:rPr>
        <w:t>五、現況指標（只是基準，不是成效）</w:t>
      </w:r>
    </w:p>
    <w:p>
      <w:r>
        <w:rPr>
          <w:b w:val="0"/>
          <w:sz w:val="22"/>
          <w:rFonts w:eastAsia="微軟正黑體" w:ascii="微軟正黑體" w:hAnsi="微軟正黑體"/>
        </w:rPr>
        <w:t>以下數字描述「這段時間路口實際發生了什麼」，</w:t>
      </w:r>
      <w:r>
        <w:rPr>
          <w:b/>
          <w:sz w:val="22"/>
          <w:rFonts w:eastAsia="微軟正黑體" w:ascii="微軟正黑體" w:hAnsi="微軟正黑體"/>
        </w:rPr>
        <w:t>不對任何控制方式做歸因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/>
          <w:sz w:val="24"/>
          <w:rFonts w:eastAsia="微軟正黑體" w:ascii="微軟正黑體" w:hAnsi="微軟正黑體"/>
        </w:rPr>
        <w:t>全日平均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時數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延滯（秒/車）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平均排隊（m）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4.7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5.9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26.1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3.6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09-07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22.0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5.4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17.0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4.3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13.2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09-10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14.3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3.0</w:t>
            </w:r>
          </w:p>
        </w:tc>
      </w:tr>
    </w:tbl>
    <w:p/>
    <w:p>
      <w:r>
        <w:rPr>
          <w:b/>
          <w:sz w:val="24"/>
          <w:rFonts w:eastAsia="微軟正黑體" w:ascii="微軟正黑體" w:hAnsi="微軟正黑體"/>
        </w:rPr>
        <w:t>早尖峰 07–09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延滯（秒/車）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平均排隊（m）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09-06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24.9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4.7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09-07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38.1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13.7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09-08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24.7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11.0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09-09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25.7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9.3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09-10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30.5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9.5</w:t>
            </w:r>
          </w:p>
        </w:tc>
      </w:tr>
    </w:tbl>
    <w:p/>
    <w:p>
      <w:r>
        <w:rPr>
          <w:b w:val="0"/>
          <w:sz w:val="22"/>
          <w:rFonts w:eastAsia="微軟正黑體" w:ascii="微軟正黑體" w:hAnsi="微軟正黑體"/>
        </w:rPr>
        <w:t xml:space="preserve">🛑 </w:t>
      </w:r>
      <w:r>
        <w:rPr>
          <w:b/>
          <w:sz w:val="22"/>
          <w:rFonts w:eastAsia="微軟正黑體" w:ascii="微軟正黑體" w:hAnsi="微軟正黑體"/>
        </w:rPr>
        <w:t>通過量欄位刻意不列</w:t>
      </w:r>
      <w:r>
        <w:rPr>
          <w:b w:val="0"/>
          <w:sz w:val="22"/>
          <w:rFonts w:eastAsia="微軟正黑體" w:ascii="微軟正黑體" w:hAnsi="微軟正黑體"/>
        </w:rPr>
        <w:t>（見第四節）。延滯與排隊來自同一組量測，</w:t>
      </w:r>
    </w:p>
    <w:p>
      <w:r>
        <w:rPr>
          <w:b w:val="0"/>
          <w:sz w:val="22"/>
          <w:rFonts w:eastAsia="微軟正黑體" w:ascii="微軟正黑體" w:hAnsi="微軟正黑體"/>
        </w:rPr>
        <w:t>但在指標可比性未釐清之前，這兩欄也只能當現況，不能跨日比較優劣。</w:t>
      </w:r>
    </w:p>
    <w:p/>
    <w:p>
      <w:r>
        <w:rPr>
          <w:b/>
          <w:sz w:val="28"/>
          <w:rFonts w:eastAsia="微軟正黑體" w:ascii="微軟正黑體" w:hAnsi="微軟正黑體"/>
        </w:rPr>
        <w:t>六、要能主張成效，需要做什麼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A/B 交替時段</w:t>
      </w:r>
      <w:r>
        <w:rPr>
          <w:b w:val="0"/>
          <w:sz w:val="22"/>
          <w:rFonts w:eastAsia="微軟正黑體" w:ascii="微軟正黑體" w:hAnsi="微軟正黑體"/>
        </w:rPr>
        <w:t>：同一天內以固定週期輪替「我方控制」與「控制器內建時制」，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至少涵蓋數個工作日的同一時段，讓兩組樣本共享外在條件。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後端已有 </w:t>
      </w:r>
      <w:r>
        <w:rPr>
          <w:b w:val="0"/>
          <w:color w:val="B03000"/>
          <w:sz w:val="21"/>
          <w:rFonts w:eastAsia="微軟正黑體" w:ascii="Consolas" w:hAnsi="Consolas"/>
        </w:rPr>
        <w:t>/shadow/outcome/compare</w:t>
      </w:r>
      <w:r>
        <w:rPr>
          <w:b w:val="0"/>
          <w:sz w:val="22"/>
          <w:rFonts w:eastAsia="微軟正黑體" w:ascii="微軟正黑體" w:hAnsi="微軟正黑體"/>
        </w:rPr>
        <w:t xml:space="preserve"> 可比兩段，缺的是</w:t>
      </w:r>
      <w:r>
        <w:rPr>
          <w:b/>
          <w:sz w:val="22"/>
          <w:rFonts w:eastAsia="微軟正黑體" w:ascii="微軟正黑體" w:hAnsi="微軟正黑體"/>
        </w:rPr>
        <w:t>排程輪替</w:t>
      </w:r>
      <w:r>
        <w:rPr>
          <w:b w:val="0"/>
          <w:sz w:val="22"/>
          <w:rFonts w:eastAsia="微軟正黑體" w:ascii="微軟正黑體" w:hAnsi="微軟正黑體"/>
        </w:rPr>
        <w:t>本身。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釐清 `throughput_vph` 的計算前提</w:t>
      </w:r>
      <w:r>
        <w:rPr>
          <w:b w:val="0"/>
          <w:sz w:val="22"/>
          <w:rFonts w:eastAsia="微軟正黑體" w:ascii="微軟正黑體" w:hAnsi="微軟正黑體"/>
        </w:rPr>
        <w:t>，確認它在期間內定義未變；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在那之前，成效指標以延滯與排隊為主。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降階紀錄要能跨重啟保存進行中的區段</w:t>
      </w:r>
      <w:r>
        <w:rPr>
          <w:b w:val="0"/>
          <w:sz w:val="22"/>
          <w:rFonts w:eastAsia="微軟正黑體" w:ascii="微軟正黑體" w:hAnsi="微軟正黑體"/>
        </w:rPr>
        <w:t>，否則「降階總時數」永遠缺一角。</w:t>
      </w:r>
    </w:p>
    <w:p/>
    <w:p>
      <w:r>
        <w:rPr>
          <w:b/>
          <w:sz w:val="28"/>
          <w:rFonts w:eastAsia="微軟正黑體" w:ascii="微軟正黑體" w:hAnsi="微軟正黑體"/>
        </w:rPr>
        <w:t>附錄：資料如何取得（可複驗）</w:t>
      </w:r>
    </w:p>
    <w:p>
      <w:r>
        <w:rPr>
          <w:b w:val="0"/>
          <w:sz w:val="22"/>
          <w:rFonts w:eastAsia="微軟正黑體" w:ascii="微軟正黑體" w:hAnsi="微軟正黑體"/>
        </w:rPr>
        <w:t>```sql</w:t>
      </w:r>
    </w:p>
    <w:p>
      <w:r>
        <w:rPr>
          <w:b w:val="0"/>
          <w:sz w:val="22"/>
          <w:rFonts w:eastAsia="微軟正黑體" w:ascii="微軟正黑體" w:hAnsi="微軟正黑體"/>
        </w:rPr>
        <w:t>-- 下發次數與逐日</w:t>
      </w:r>
    </w:p>
    <w:p>
      <w:r>
        <w:rPr>
          <w:b w:val="0"/>
          <w:sz w:val="22"/>
          <w:rFonts w:eastAsia="微軟正黑體" w:ascii="微軟正黑體" w:hAnsi="微軟正黑體"/>
        </w:rPr>
        <w:t>SELECT date(ts,'unixepoch','localtime') d, COUNT(*)</w:t>
      </w:r>
    </w:p>
    <w:p>
      <w:r>
        <w:rPr>
          <w:b w:val="0"/>
          <w:sz w:val="22"/>
          <w:rFonts w:eastAsia="微軟正黑體" w:ascii="微軟正黑體" w:hAnsi="微軟正黑體"/>
        </w:rPr>
        <w:t>FROM signal_frames WHERE src='self' AND code='5F1C' GROUP BY d;</w:t>
      </w:r>
    </w:p>
    <w:p>
      <w:r>
        <w:rPr>
          <w:b w:val="0"/>
          <w:sz w:val="22"/>
          <w:rFonts w:eastAsia="微軟正黑體" w:ascii="微軟正黑體" w:hAnsi="微軟正黑體"/>
        </w:rPr>
        <w:t>-- 控制器回應(以 seq 逐筆配對,不用時間鄰近推定)</w:t>
      </w:r>
    </w:p>
    <w:p>
      <w:r>
        <w:rPr>
          <w:b w:val="0"/>
          <w:sz w:val="22"/>
          <w:rFonts w:eastAsia="微軟正黑體" w:ascii="微軟正黑體" w:hAnsi="微軟正黑體"/>
        </w:rPr>
        <w:t>SELECT code,raw FROM signal_frames</w:t>
      </w:r>
    </w:p>
    <w:p>
      <w:r>
        <w:rPr>
          <w:b w:val="0"/>
          <w:sz w:val="22"/>
          <w:rFonts w:eastAsia="微軟正黑體" w:ascii="微軟正黑體" w:hAnsi="微軟正黑體"/>
        </w:rPr>
        <w:t>WHERE src='controller' AND code IN ('0F80','0F81') AND seq=? AND ts BETWEEN ? AND ?;</w:t>
      </w:r>
    </w:p>
    <w:p>
      <w:r>
        <w:rPr>
          <w:b w:val="0"/>
          <w:sz w:val="22"/>
          <w:rFonts w:eastAsia="微軟正黑體" w:ascii="微軟正黑體" w:hAnsi="微軟正黑體"/>
        </w:rPr>
        <w:t>-- 逐時評估</w:t>
      </w:r>
    </w:p>
    <w:p>
      <w:r>
        <w:rPr>
          <w:b w:val="0"/>
          <w:sz w:val="22"/>
          <w:rFonts w:eastAsia="微軟正黑體" w:ascii="微軟正黑體" w:hAnsi="微軟正黑體"/>
        </w:rPr>
        <w:t>SELECT hour,samples,cycles,delay_per_veh,throughput_vph,queue_eval_m</w:t>
      </w:r>
    </w:p>
    <w:p>
      <w:r>
        <w:rPr>
          <w:b w:val="0"/>
          <w:sz w:val="22"/>
          <w:rFonts w:eastAsia="微軟正黑體" w:ascii="微軟正黑體" w:hAnsi="微軟正黑體"/>
        </w:rPr>
        <w:t>FROM signal_hourly_eval ORDER BY hour;</w:t>
      </w:r>
    </w:p>
    <w:p>
      <w:r>
        <w:rPr>
          <w:b w:val="0"/>
          <w:sz w:val="22"/>
          <w:rFonts w:eastAsia="微軟正黑體" w:ascii="微軟正黑體" w:hAnsi="微軟正黑體"/>
        </w:rPr>
        <w:t>-- 原始量測(用來檢查衍生指標是否可比)</w:t>
      </w:r>
    </w:p>
    <w:p>
      <w:r>
        <w:rPr>
          <w:b w:val="0"/>
          <w:sz w:val="22"/>
          <w:rFonts w:eastAsia="微軟正黑體" w:ascii="微軟正黑體" w:hAnsi="微軟正黑體"/>
        </w:rPr>
        <w:t>SELECT substr(ts,1,10) d, AVG(flow_vpm_1), AVG(flow_vpm_2),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    SUM(CASE WHEN flow_vpm_1 IS NULL THEN 1 ELSE 0 END)*1.0/COUNT(*)</w:t>
      </w:r>
    </w:p>
    <w:p>
      <w:r>
        <w:rPr>
          <w:b w:val="0"/>
          <w:sz w:val="22"/>
          <w:rFonts w:eastAsia="微軟正黑體" w:ascii="微軟正黑體" w:hAnsi="微軟正黑體"/>
        </w:rPr>
        <w:t>FROM signal_shadow_log GROUP BY d;</w:t>
      </w:r>
    </w:p>
    <w:p>
      <w:r>
        <w:rPr>
          <w:b w:val="0"/>
          <w:color w:val="B03000"/>
          <w:sz w:val="21"/>
          <w:rFonts w:eastAsia="微軟正黑體" w:ascii="Consolas" w:hAnsi="Consolas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