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sz w:val="44"/>
        </w:rPr>
        <w:t>Software Architecture and Design Specification</w:t>
      </w:r>
    </w:p>
    <w:p>
      <w:pPr>
        <w:spacing w:after="40"/>
      </w:pPr>
      <w:r>
        <w:rPr>
          <w:sz w:val="21"/>
        </w:rPr>
        <w:t>Project: College Timetable Generation System (CTGS)</w:t>
      </w:r>
    </w:p>
    <w:p>
      <w:pPr>
        <w:spacing w:after="40"/>
      </w:pPr>
      <w:r>
        <w:rPr>
          <w:sz w:val="21"/>
        </w:rPr>
        <w:t>Version: 1.0</w:t>
      </w:r>
    </w:p>
    <w:p>
      <w:pPr>
        <w:spacing w:after="40"/>
      </w:pPr>
      <w:r>
        <w:rPr>
          <w:sz w:val="21"/>
        </w:rPr>
        <w:t>Date: 08-10-2026</w:t>
      </w:r>
    </w:p>
    <w:p>
      <w:pPr>
        <w:spacing w:after="160"/>
      </w:pPr>
      <w:r>
        <w:rPr>
          <w:sz w:val="21"/>
        </w:rPr>
        <w:t>Status: Draft</w:t>
      </w:r>
    </w:p>
    <w:p>
      <w:pPr>
        <w:pStyle w:val="Heading1"/>
      </w:pPr>
      <w:r>
        <w:t>Revision History</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000"/>
        <w:gridCol w:w="1300"/>
        <w:gridCol w:w="6340"/>
      </w:tblGrid>
      <w:tr>
        <w:trPr>
          <w:cantSplit/>
          <w:tblHeader/>
        </w:trPr>
        <w:tc>
          <w:tcPr>
            <w:tcW w:type="dxa" w:w="1000"/>
            <w:shd w:val="clear" w:color="auto" w:fill="DCE6F1"/>
          </w:tcPr>
          <w:p>
            <w:pPr>
              <w:spacing w:after="0" w:before="0" w:line="240" w:lineRule="auto"/>
            </w:pPr>
            <w:r>
              <w:rPr>
                <w:b/>
                <w:sz w:val="18"/>
              </w:rPr>
              <w:t>Version</w:t>
            </w:r>
          </w:p>
        </w:tc>
        <w:tc>
          <w:tcPr>
            <w:tcW w:type="dxa" w:w="1300"/>
            <w:shd w:val="clear" w:color="auto" w:fill="DCE6F1"/>
          </w:tcPr>
          <w:p>
            <w:pPr>
              <w:spacing w:after="0" w:before="0" w:line="240" w:lineRule="auto"/>
            </w:pPr>
            <w:r>
              <w:rPr>
                <w:b/>
                <w:sz w:val="18"/>
              </w:rPr>
              <w:t>Date</w:t>
            </w:r>
          </w:p>
        </w:tc>
        <w:tc>
          <w:tcPr>
            <w:tcW w:type="dxa" w:w="6340"/>
            <w:shd w:val="clear" w:color="auto" w:fill="DCE6F1"/>
          </w:tcPr>
          <w:p>
            <w:pPr>
              <w:spacing w:after="0" w:before="0" w:line="240" w:lineRule="auto"/>
            </w:pPr>
            <w:r>
              <w:rPr>
                <w:b/>
                <w:sz w:val="18"/>
              </w:rPr>
              <w:t>Change Summary</w:t>
            </w:r>
          </w:p>
        </w:tc>
      </w:tr>
      <w:tr>
        <w:trPr>
          <w:cantSplit/>
        </w:trPr>
        <w:tc>
          <w:tcPr>
            <w:tcW w:type="dxa" w:w="1000"/>
          </w:tcPr>
          <w:p>
            <w:pPr>
              <w:spacing w:after="0" w:before="0" w:line="240" w:lineRule="auto"/>
            </w:pPr>
            <w:r>
              <w:rPr>
                <w:sz w:val="18"/>
              </w:rPr>
              <w:t>1.0</w:t>
            </w:r>
          </w:p>
        </w:tc>
        <w:tc>
          <w:tcPr>
            <w:tcW w:type="dxa" w:w="1300"/>
          </w:tcPr>
          <w:p>
            <w:pPr>
              <w:spacing w:after="0" w:before="0" w:line="240" w:lineRule="auto"/>
            </w:pPr>
            <w:r>
              <w:rPr>
                <w:sz w:val="18"/>
              </w:rPr>
              <w:t>08-10-2026</w:t>
            </w:r>
          </w:p>
        </w:tc>
        <w:tc>
          <w:tcPr>
            <w:tcW w:type="dxa" w:w="6340"/>
          </w:tcPr>
          <w:p>
            <w:pPr>
              <w:spacing w:after="0" w:before="0" w:line="240" w:lineRule="auto"/>
            </w:pPr>
            <w:r>
              <w:rPr>
                <w:sz w:val="18"/>
              </w:rPr>
              <w:t>First complete architecture and design: component, class, sequence and deployment views, API design, security architecture and requirement traceability</w:t>
            </w:r>
          </w:p>
        </w:tc>
      </w:tr>
    </w:tbl>
    <w:p>
      <w:pPr>
        <w:spacing w:after="160" w:before="0" w:line="120" w:lineRule="auto"/>
      </w:pPr>
    </w:p>
    <w:p>
      <w:pPr>
        <w:pStyle w:val="Heading1"/>
      </w:pPr>
      <w:r>
        <w:t>Approvals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5800"/>
        <w:gridCol w:w="2840"/>
      </w:tblGrid>
      <w:tr>
        <w:trPr>
          <w:cantSplit/>
          <w:tblHeader/>
        </w:trPr>
        <w:tc>
          <w:tcPr>
            <w:tcW w:type="dxa" w:w="5800"/>
            <w:shd w:val="clear" w:color="auto" w:fill="DCE6F1"/>
          </w:tcPr>
          <w:p>
            <w:pPr>
              <w:spacing w:after="0" w:before="0" w:line="240" w:lineRule="auto"/>
            </w:pPr>
            <w:r>
              <w:rPr>
                <w:b/>
                <w:sz w:val="18"/>
              </w:rPr>
              <w:t>Role</w:t>
            </w:r>
          </w:p>
        </w:tc>
        <w:tc>
          <w:tcPr>
            <w:tcW w:type="dxa" w:w="2840"/>
            <w:shd w:val="clear" w:color="auto" w:fill="DCE6F1"/>
          </w:tcPr>
          <w:p>
            <w:pPr>
              <w:spacing w:after="0" w:before="0" w:line="240" w:lineRule="auto"/>
            </w:pPr>
            <w:r>
              <w:rPr>
                <w:b/>
                <w:sz w:val="18"/>
              </w:rPr>
              <w:t>Signature/Date</w:t>
            </w:r>
          </w:p>
        </w:tc>
      </w:tr>
      <w:tr>
        <w:trPr>
          <w:cantSplit/>
        </w:trPr>
        <w:tc>
          <w:tcPr>
            <w:tcW w:type="dxa" w:w="5800"/>
          </w:tcPr>
          <w:p>
            <w:pPr>
              <w:spacing w:after="0" w:before="0" w:line="240" w:lineRule="auto"/>
            </w:pPr>
            <w:r>
              <w:rPr>
                <w:sz w:val="18"/>
              </w:rPr>
              <w:t>Project Guide / Faculty Mentor</w:t>
            </w:r>
          </w:p>
        </w:tc>
        <w:tc>
          <w:tcPr>
            <w:tcW w:type="dxa" w:w="2840"/>
          </w:tcPr>
          <w:p>
            <w:pPr>
              <w:spacing w:after="0" w:before="0" w:line="240" w:lineRule="auto"/>
            </w:pPr>
          </w:p>
        </w:tc>
      </w:tr>
      <w:tr>
        <w:trPr>
          <w:cantSplit/>
        </w:trPr>
        <w:tc>
          <w:tcPr>
            <w:tcW w:type="dxa" w:w="5800"/>
          </w:tcPr>
          <w:p>
            <w:pPr>
              <w:spacing w:after="0" w:before="0" w:line="240" w:lineRule="auto"/>
            </w:pPr>
            <w:r>
              <w:rPr>
                <w:sz w:val="18"/>
              </w:rPr>
              <w:t>Team Lead</w:t>
            </w:r>
          </w:p>
        </w:tc>
        <w:tc>
          <w:tcPr>
            <w:tcW w:type="dxa" w:w="2840"/>
          </w:tcPr>
          <w:p>
            <w:pPr>
              <w:spacing w:after="0" w:before="0" w:line="240" w:lineRule="auto"/>
            </w:pPr>
          </w:p>
        </w:tc>
      </w:tr>
      <w:tr>
        <w:trPr>
          <w:cantSplit/>
        </w:trPr>
        <w:tc>
          <w:tcPr>
            <w:tcW w:type="dxa" w:w="5800"/>
          </w:tcPr>
          <w:p>
            <w:pPr>
              <w:spacing w:after="0" w:before="0" w:line="240" w:lineRule="auto"/>
            </w:pPr>
            <w:r>
              <w:rPr>
                <w:sz w:val="18"/>
              </w:rPr>
              <w:t>Reviewer</w:t>
            </w:r>
          </w:p>
        </w:tc>
        <w:tc>
          <w:tcPr>
            <w:tcW w:type="dxa" w:w="2840"/>
          </w:tcPr>
          <w:p>
            <w:pPr>
              <w:spacing w:after="0" w:before="0" w:line="240" w:lineRule="auto"/>
            </w:pPr>
          </w:p>
        </w:tc>
      </w:tr>
    </w:tbl>
    <w:p>
      <w:pPr>
        <w:spacing w:after="160" w:before="0" w:line="120" w:lineRule="auto"/>
      </w:pPr>
    </w:p>
    <w:p>
      <w:pPr>
        <w:pStyle w:val="Heading1"/>
        <w:pageBreakBefore/>
      </w:pPr>
      <w:r>
        <w:t>1. Introduction</w:t>
      </w:r>
    </w:p>
    <w:p>
      <w:pPr>
        <w:pStyle w:val="Heading2"/>
      </w:pPr>
      <w:r>
        <w:t>1.1 Purpose</w:t>
      </w:r>
    </w:p>
    <w:p>
      <w:r>
        <w:rPr>
          <w:sz w:val="21"/>
        </w:rPr>
        <w:t>This document specifies the architecture and design of the College Timetable Generation System (CTGS). It explains how the requirements in the SRS are realised: the components and their responsibilities, the scheduling model that assigns subjects, faculty, classrooms, laboratories and student sections to time slots without conflicts, the data model, interfaces, security architecture and the design decisions behind them.</w:t>
      </w:r>
    </w:p>
    <w:p>
      <w:pPr>
        <w:pStyle w:val="Heading2"/>
      </w:pPr>
      <w:r>
        <w:t>1.2 Scope</w:t>
      </w:r>
    </w:p>
    <w:p>
      <w:r>
        <w:rPr>
          <w:sz w:val="21"/>
        </w:rPr>
        <w:t>Covers the complete CTGS version 1.0: master-data management, constraint configuration, the scheduling engine (feasibility check, faculty allocation, CSP model, optimisation, validation), conflict detection and manual editing, versioning and approval, views, reports and export, notifications, audit and operations. Examination timetabling and native mobile apps are outside this version (section 4.6).</w:t>
      </w:r>
    </w:p>
    <w:p>
      <w:pPr>
        <w:pStyle w:val="Heading2"/>
      </w:pPr>
      <w:r>
        <w:t>1.3 Audience</w:t>
      </w:r>
    </w:p>
    <w:p>
      <w:r>
        <w:rPr>
          <w:sz w:val="21"/>
        </w:rPr>
        <w:t>Developers, QA engineers, security reviewers, instructors and evaluators, and the maintenance and IT operations teams.</w:t>
      </w:r>
    </w:p>
    <w:p>
      <w:pPr>
        <w:pStyle w:val="Heading2"/>
      </w:pPr>
      <w:r>
        <w:t>1.4 Definitions</w:t>
      </w:r>
    </w:p>
    <w:p>
      <w:r>
        <w:rPr>
          <w:sz w:val="21"/>
        </w:rPr>
        <w:t>CTGS (College Timetable Generation System), CSP (Constraint Satisfaction Problem), CP-SAT (constraint-programming solver in Google OR-Tools), HC / SC (hard / soft constraint), ADR (Architecture Decision Record), RBAC (role-based access control), OIDC (OpenID Connect), STRIDE (threat model: Spoofing, Tampering, Repudiation, Information disclosure, Denial of service, Elevation of privilege), TLS, API, UML, L-T-P (Lecture-Tutorial-Practical hours). Further terms are in section 5.1.</w:t>
      </w:r>
    </w:p>
    <w:p>
      <w:pPr>
        <w:pStyle w:val="Heading1"/>
      </w:pPr>
      <w:r>
        <w:t>2. Document Overview</w:t>
      </w:r>
    </w:p>
    <w:p>
      <w:pPr>
        <w:pStyle w:val="Heading2"/>
      </w:pPr>
      <w:r>
        <w:t>2.1 How to use this document</w:t>
      </w:r>
    </w:p>
    <w:p>
      <w:r>
        <w:rPr>
          <w:sz w:val="21"/>
        </w:rPr>
        <w:t>Section 3 gives the architecture (views, components, pattern, stack, risks, traceability, security). Section 4 gives the detailed design: the scheduling model, sequence diagrams for key flows, API definitions, error handling and monitoring, and UX. Developers should read 3.3-3.5 and 4.1 first; testers use 3.8 and the SRS RTM; security reviewers read 3.9 and 4.3.</w:t>
      </w:r>
    </w:p>
    <w:p>
      <w:pPr>
        <w:pStyle w:val="Heading2"/>
      </w:pPr>
      <w:r>
        <w:t>2.2 Related Documents</w:t>
      </w:r>
    </w:p>
    <w:p>
      <w:pPr>
        <w:numPr>
          <w:ilvl w:val="0"/>
          <w:numId w:val="90"/>
        </w:numPr>
        <w:spacing w:after="40" w:line="259" w:lineRule="auto"/>
      </w:pPr>
      <w:r>
        <w:rPr>
          <w:sz w:val="20"/>
        </w:rPr>
        <w:t>Software Requirements Specification (SRS) v1.0 - requirements TT-F / TT-NF / TT-SR, use cases, RTM (section 8)</w:t>
      </w:r>
    </w:p>
    <w:p>
      <w:pPr>
        <w:numPr>
          <w:ilvl w:val="0"/>
          <w:numId w:val="90"/>
        </w:numPr>
        <w:spacing w:after="40" w:line="259" w:lineRule="auto"/>
      </w:pPr>
      <w:r>
        <w:rPr>
          <w:sz w:val="20"/>
        </w:rPr>
        <w:t>Software Test Plan (STP) v1.0 - test strategy, test cases TC-*, requirement-to-test mapping</w:t>
      </w:r>
    </w:p>
    <w:p>
      <w:pPr>
        <w:numPr>
          <w:ilvl w:val="0"/>
          <w:numId w:val="90"/>
        </w:numPr>
        <w:spacing w:after="160" w:line="259" w:lineRule="auto"/>
      </w:pPr>
      <w:r>
        <w:rPr>
          <w:sz w:val="20"/>
        </w:rPr>
        <w:t>Requirements Traceability Matrix (RTM) - SRS section 8; design-specification ids (DS-*) are defined in section 3.8 of this document</w:t>
      </w:r>
    </w:p>
    <w:p>
      <w:pPr>
        <w:pStyle w:val="Heading1"/>
        <w:pageBreakBefore/>
      </w:pPr>
      <w:r>
        <w:t>3. Architecture</w:t>
      </w:r>
    </w:p>
    <w:p>
      <w:pPr>
        <w:pStyle w:val="Heading2"/>
      </w:pPr>
      <w:r>
        <w:t>3.1 Goals &amp; Constraints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100"/>
        <w:gridCol w:w="4540"/>
        <w:gridCol w:w="2000"/>
      </w:tblGrid>
      <w:tr>
        <w:trPr>
          <w:cantSplit/>
          <w:tblHeader/>
        </w:trPr>
        <w:tc>
          <w:tcPr>
            <w:tcW w:type="dxa" w:w="2100"/>
            <w:shd w:val="clear" w:color="auto" w:fill="DCE6F1"/>
          </w:tcPr>
          <w:p>
            <w:pPr>
              <w:spacing w:after="0" w:before="0" w:line="240" w:lineRule="auto"/>
            </w:pPr>
            <w:r>
              <w:rPr>
                <w:b/>
                <w:sz w:val="17"/>
              </w:rPr>
              <w:t>Goal</w:t>
            </w:r>
          </w:p>
        </w:tc>
        <w:tc>
          <w:tcPr>
            <w:tcW w:type="dxa" w:w="4540"/>
            <w:shd w:val="clear" w:color="auto" w:fill="DCE6F1"/>
          </w:tcPr>
          <w:p>
            <w:pPr>
              <w:spacing w:after="0" w:before="0" w:line="240" w:lineRule="auto"/>
            </w:pPr>
            <w:r>
              <w:rPr>
                <w:b/>
                <w:sz w:val="17"/>
              </w:rPr>
              <w:t>Description</w:t>
            </w:r>
          </w:p>
        </w:tc>
        <w:tc>
          <w:tcPr>
            <w:tcW w:type="dxa" w:w="2000"/>
            <w:shd w:val="clear" w:color="auto" w:fill="DCE6F1"/>
          </w:tcPr>
          <w:p>
            <w:pPr>
              <w:spacing w:after="0" w:before="0" w:line="240" w:lineRule="auto"/>
            </w:pPr>
            <w:r>
              <w:rPr>
                <w:b/>
                <w:sz w:val="17"/>
              </w:rPr>
              <w:t>Related requirements</w:t>
            </w:r>
          </w:p>
        </w:tc>
      </w:tr>
      <w:tr>
        <w:trPr>
          <w:cantSplit/>
        </w:trPr>
        <w:tc>
          <w:tcPr>
            <w:tcW w:type="dxa" w:w="2100"/>
          </w:tcPr>
          <w:p>
            <w:pPr>
              <w:spacing w:after="0" w:before="0" w:line="240" w:lineRule="auto"/>
            </w:pPr>
            <w:r>
              <w:rPr>
                <w:sz w:val="17"/>
              </w:rPr>
              <w:t>G1 Correctness</w:t>
            </w:r>
          </w:p>
        </w:tc>
        <w:tc>
          <w:tcPr>
            <w:tcW w:type="dxa" w:w="4540"/>
          </w:tcPr>
          <w:p>
            <w:pPr>
              <w:spacing w:after="0" w:before="0" w:line="240" w:lineRule="auto"/>
            </w:pPr>
            <w:r>
              <w:rPr>
                <w:sz w:val="17"/>
              </w:rPr>
              <w:t>A saved or published timetable never violates a hard constraint (no faculty, room or section double-booking).</w:t>
            </w:r>
          </w:p>
        </w:tc>
        <w:tc>
          <w:tcPr>
            <w:tcW w:type="dxa" w:w="2000"/>
          </w:tcPr>
          <w:p>
            <w:pPr>
              <w:spacing w:after="0" w:before="0" w:line="240" w:lineRule="auto"/>
            </w:pPr>
            <w:r>
              <w:rPr>
                <w:sz w:val="17"/>
              </w:rPr>
              <w:t>TT-F-032, TT-NF-003</w:t>
            </w:r>
          </w:p>
        </w:tc>
      </w:tr>
      <w:tr>
        <w:trPr>
          <w:cantSplit/>
        </w:trPr>
        <w:tc>
          <w:tcPr>
            <w:tcW w:type="dxa" w:w="2100"/>
          </w:tcPr>
          <w:p>
            <w:pPr>
              <w:spacing w:after="0" w:before="0" w:line="240" w:lineRule="auto"/>
            </w:pPr>
            <w:r>
              <w:rPr>
                <w:sz w:val="17"/>
              </w:rPr>
              <w:t>G2 Automation</w:t>
            </w:r>
          </w:p>
        </w:tc>
        <w:tc>
          <w:tcPr>
            <w:tcW w:type="dxa" w:w="4540"/>
          </w:tcPr>
          <w:p>
            <w:pPr>
              <w:spacing w:after="0" w:before="0" w:line="240" w:lineRule="auto"/>
            </w:pPr>
            <w:r>
              <w:rPr>
                <w:sz w:val="17"/>
              </w:rPr>
              <w:t>Generate a complete timetable in minutes instead of days of manual effort; support incremental re-generation.</w:t>
            </w:r>
          </w:p>
        </w:tc>
        <w:tc>
          <w:tcPr>
            <w:tcW w:type="dxa" w:w="2000"/>
          </w:tcPr>
          <w:p>
            <w:pPr>
              <w:spacing w:after="0" w:before="0" w:line="240" w:lineRule="auto"/>
            </w:pPr>
            <w:r>
              <w:rPr>
                <w:sz w:val="17"/>
              </w:rPr>
              <w:t>TT-F-031, TT-NF-001</w:t>
            </w:r>
          </w:p>
        </w:tc>
      </w:tr>
      <w:tr>
        <w:trPr>
          <w:cantSplit/>
        </w:trPr>
        <w:tc>
          <w:tcPr>
            <w:tcW w:type="dxa" w:w="2100"/>
          </w:tcPr>
          <w:p>
            <w:pPr>
              <w:spacing w:after="0" w:before="0" w:line="240" w:lineRule="auto"/>
            </w:pPr>
            <w:r>
              <w:rPr>
                <w:sz w:val="17"/>
              </w:rPr>
              <w:t>G3 Control and explainability</w:t>
            </w:r>
          </w:p>
        </w:tc>
        <w:tc>
          <w:tcPr>
            <w:tcW w:type="dxa" w:w="4540"/>
          </w:tcPr>
          <w:p>
            <w:pPr>
              <w:spacing w:after="0" w:before="0" w:line="240" w:lineRule="auto"/>
            </w:pPr>
            <w:r>
              <w:rPr>
                <w:sz w:val="17"/>
              </w:rPr>
              <w:t>Coordinators can lock sessions, edit manually, see the score breakdown and understand why a problem is infeasible.</w:t>
            </w:r>
          </w:p>
        </w:tc>
        <w:tc>
          <w:tcPr>
            <w:tcW w:type="dxa" w:w="2000"/>
          </w:tcPr>
          <w:p>
            <w:pPr>
              <w:spacing w:after="0" w:before="0" w:line="240" w:lineRule="auto"/>
            </w:pPr>
            <w:r>
              <w:rPr>
                <w:sz w:val="17"/>
              </w:rPr>
              <w:t>TT-F-034, TT-F-036, TT-F-040</w:t>
            </w:r>
          </w:p>
        </w:tc>
      </w:tr>
      <w:tr>
        <w:trPr>
          <w:cantSplit/>
        </w:trPr>
        <w:tc>
          <w:tcPr>
            <w:tcW w:type="dxa" w:w="2100"/>
          </w:tcPr>
          <w:p>
            <w:pPr>
              <w:spacing w:after="0" w:before="0" w:line="240" w:lineRule="auto"/>
            </w:pPr>
            <w:r>
              <w:rPr>
                <w:sz w:val="17"/>
              </w:rPr>
              <w:t>G4 Security and privacy</w:t>
            </w:r>
          </w:p>
        </w:tc>
        <w:tc>
          <w:tcPr>
            <w:tcW w:type="dxa" w:w="4540"/>
          </w:tcPr>
          <w:p>
            <w:pPr>
              <w:spacing w:after="0" w:before="0" w:line="240" w:lineRule="auto"/>
            </w:pPr>
            <w:r>
              <w:rPr>
                <w:sz w:val="17"/>
              </w:rPr>
              <w:t>Role-based access, protected personal data, tamper-evident audit.</w:t>
            </w:r>
          </w:p>
        </w:tc>
        <w:tc>
          <w:tcPr>
            <w:tcW w:type="dxa" w:w="2000"/>
          </w:tcPr>
          <w:p>
            <w:pPr>
              <w:spacing w:after="0" w:before="0" w:line="240" w:lineRule="auto"/>
            </w:pPr>
            <w:r>
              <w:rPr>
                <w:sz w:val="17"/>
              </w:rPr>
              <w:t>TT-SR-001 to TT-SR-010</w:t>
            </w:r>
          </w:p>
        </w:tc>
      </w:tr>
      <w:tr>
        <w:trPr>
          <w:cantSplit/>
        </w:trPr>
        <w:tc>
          <w:tcPr>
            <w:tcW w:type="dxa" w:w="2100"/>
          </w:tcPr>
          <w:p>
            <w:pPr>
              <w:spacing w:after="0" w:before="0" w:line="240" w:lineRule="auto"/>
            </w:pPr>
            <w:r>
              <w:rPr>
                <w:sz w:val="17"/>
              </w:rPr>
              <w:t>G5 Availability and recoverability</w:t>
            </w:r>
          </w:p>
        </w:tc>
        <w:tc>
          <w:tcPr>
            <w:tcW w:type="dxa" w:w="4540"/>
          </w:tcPr>
          <w:p>
            <w:pPr>
              <w:spacing w:after="0" w:before="0" w:line="240" w:lineRule="auto"/>
            </w:pPr>
            <w:r>
              <w:rPr>
                <w:sz w:val="17"/>
              </w:rPr>
              <w:t>99.5% availability in working hours; RPO 24 h, RTO 4 h.</w:t>
            </w:r>
          </w:p>
        </w:tc>
        <w:tc>
          <w:tcPr>
            <w:tcW w:type="dxa" w:w="2000"/>
          </w:tcPr>
          <w:p>
            <w:pPr>
              <w:spacing w:after="0" w:before="0" w:line="240" w:lineRule="auto"/>
            </w:pPr>
            <w:r>
              <w:rPr>
                <w:sz w:val="17"/>
              </w:rPr>
              <w:t>TT-NF-004, TT-NF-010</w:t>
            </w:r>
          </w:p>
        </w:tc>
      </w:tr>
      <w:tr>
        <w:trPr>
          <w:cantSplit/>
        </w:trPr>
        <w:tc>
          <w:tcPr>
            <w:tcW w:type="dxa" w:w="2100"/>
          </w:tcPr>
          <w:p>
            <w:pPr>
              <w:spacing w:after="0" w:before="0" w:line="240" w:lineRule="auto"/>
            </w:pPr>
            <w:r>
              <w:rPr>
                <w:sz w:val="17"/>
              </w:rPr>
              <w:t>G6 Maintainability and extensibility</w:t>
            </w:r>
          </w:p>
        </w:tc>
        <w:tc>
          <w:tcPr>
            <w:tcW w:type="dxa" w:w="4540"/>
          </w:tcPr>
          <w:p>
            <w:pPr>
              <w:spacing w:after="0" w:before="0" w:line="240" w:lineRule="auto"/>
            </w:pPr>
            <w:r>
              <w:rPr>
                <w:sz w:val="17"/>
              </w:rPr>
              <w:t>Layered modules; constraints are data-driven so new rules can be added without redesign.</w:t>
            </w:r>
          </w:p>
        </w:tc>
        <w:tc>
          <w:tcPr>
            <w:tcW w:type="dxa" w:w="2000"/>
          </w:tcPr>
          <w:p>
            <w:pPr>
              <w:spacing w:after="0" w:before="0" w:line="240" w:lineRule="auto"/>
            </w:pPr>
            <w:r>
              <w:rPr>
                <w:sz w:val="17"/>
              </w:rPr>
              <w:t>TT-NF-009, TT-F-020</w:t>
            </w:r>
          </w:p>
        </w:tc>
      </w:tr>
    </w:tbl>
    <w:p>
      <w:pPr>
        <w:spacing w:after="160" w:before="0" w:line="120" w:lineRule="auto"/>
      </w:pPr>
    </w:p>
    <w:p>
      <w:r>
        <w:rPr>
          <w:b/>
          <w:i w:val="0"/>
          <w:sz w:val="20"/>
        </w:rPr>
        <w:t>Constraints.</w:t>
      </w:r>
      <w:r>
        <w:rPr>
          <w:sz w:val="20"/>
        </w:rPr>
        <w:t xml:space="preserve"> Open-source components only; web-based delivery; the underlying timetabling problem is NP-hard, so the design uses an exact constraint solver with time limits and decomposition; academic calendar rules are configurable; privacy rules of the institution apply to student and faculty data; the project is delivered by a small student team, which favours a modular monolith over a distributed system.</w:t>
      </w:r>
    </w:p>
    <w:p>
      <w:pPr>
        <w:pStyle w:val="Heading2"/>
      </w:pPr>
      <w:r>
        <w:t>3.2 Stakeholders &amp; Concerns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200"/>
        <w:gridCol w:w="4440"/>
        <w:gridCol w:w="2000"/>
      </w:tblGrid>
      <w:tr>
        <w:trPr>
          <w:cantSplit/>
          <w:tblHeader/>
        </w:trPr>
        <w:tc>
          <w:tcPr>
            <w:tcW w:type="dxa" w:w="2200"/>
            <w:shd w:val="clear" w:color="auto" w:fill="DCE6F1"/>
          </w:tcPr>
          <w:p>
            <w:pPr>
              <w:spacing w:after="0" w:before="0" w:line="240" w:lineRule="auto"/>
            </w:pPr>
            <w:r>
              <w:rPr>
                <w:b/>
                <w:sz w:val="17"/>
              </w:rPr>
              <w:t>Stakeholder</w:t>
            </w:r>
          </w:p>
        </w:tc>
        <w:tc>
          <w:tcPr>
            <w:tcW w:type="dxa" w:w="4440"/>
            <w:shd w:val="clear" w:color="auto" w:fill="DCE6F1"/>
          </w:tcPr>
          <w:p>
            <w:pPr>
              <w:spacing w:after="0" w:before="0" w:line="240" w:lineRule="auto"/>
            </w:pPr>
            <w:r>
              <w:rPr>
                <w:b/>
                <w:sz w:val="17"/>
              </w:rPr>
              <w:t>Concerns</w:t>
            </w:r>
          </w:p>
        </w:tc>
        <w:tc>
          <w:tcPr>
            <w:tcW w:type="dxa" w:w="2000"/>
            <w:shd w:val="clear" w:color="auto" w:fill="DCE6F1"/>
          </w:tcPr>
          <w:p>
            <w:pPr>
              <w:spacing w:after="0" w:before="0" w:line="240" w:lineRule="auto"/>
            </w:pPr>
            <w:r>
              <w:rPr>
                <w:b/>
                <w:sz w:val="17"/>
              </w:rPr>
              <w:t>Addressed in</w:t>
            </w:r>
          </w:p>
        </w:tc>
      </w:tr>
      <w:tr>
        <w:trPr>
          <w:cantSplit/>
        </w:trPr>
        <w:tc>
          <w:tcPr>
            <w:tcW w:type="dxa" w:w="2200"/>
          </w:tcPr>
          <w:p>
            <w:pPr>
              <w:spacing w:after="0" w:before="0" w:line="240" w:lineRule="auto"/>
            </w:pPr>
            <w:r>
              <w:rPr>
                <w:sz w:val="17"/>
              </w:rPr>
              <w:t>Students</w:t>
            </w:r>
          </w:p>
        </w:tc>
        <w:tc>
          <w:tcPr>
            <w:tcW w:type="dxa" w:w="4440"/>
          </w:tcPr>
          <w:p>
            <w:pPr>
              <w:spacing w:after="0" w:before="0" w:line="240" w:lineRule="auto"/>
            </w:pPr>
            <w:r>
              <w:rPr>
                <w:sz w:val="17"/>
              </w:rPr>
              <w:t>Correct, accessible timetable; mobile viewing; timely change notifications</w:t>
            </w:r>
          </w:p>
        </w:tc>
        <w:tc>
          <w:tcPr>
            <w:tcW w:type="dxa" w:w="2000"/>
          </w:tcPr>
          <w:p>
            <w:pPr>
              <w:spacing w:after="0" w:before="0" w:line="240" w:lineRule="auto"/>
            </w:pPr>
            <w:r>
              <w:rPr>
                <w:sz w:val="17"/>
              </w:rPr>
              <w:t>4.5, 4.2 (SD-3), TT-NF-007</w:t>
            </w:r>
          </w:p>
        </w:tc>
      </w:tr>
      <w:tr>
        <w:trPr>
          <w:cantSplit/>
        </w:trPr>
        <w:tc>
          <w:tcPr>
            <w:tcW w:type="dxa" w:w="2200"/>
          </w:tcPr>
          <w:p>
            <w:pPr>
              <w:spacing w:after="0" w:before="0" w:line="240" w:lineRule="auto"/>
            </w:pPr>
            <w:r>
              <w:rPr>
                <w:sz w:val="17"/>
              </w:rPr>
              <w:t>Faculty</w:t>
            </w:r>
          </w:p>
        </w:tc>
        <w:tc>
          <w:tcPr>
            <w:tcW w:type="dxa" w:w="4440"/>
          </w:tcPr>
          <w:p>
            <w:pPr>
              <w:spacing w:after="0" w:before="0" w:line="240" w:lineRule="auto"/>
            </w:pPr>
            <w:r>
              <w:rPr>
                <w:sz w:val="17"/>
              </w:rPr>
              <w:t>Fair load, availability and preferences honoured, no clashes</w:t>
            </w:r>
          </w:p>
        </w:tc>
        <w:tc>
          <w:tcPr>
            <w:tcW w:type="dxa" w:w="2000"/>
          </w:tcPr>
          <w:p>
            <w:pPr>
              <w:spacing w:after="0" w:before="0" w:line="240" w:lineRule="auto"/>
            </w:pPr>
            <w:r>
              <w:rPr>
                <w:sz w:val="17"/>
              </w:rPr>
              <w:t>4.1.3, 4.1.5</w:t>
            </w:r>
          </w:p>
        </w:tc>
      </w:tr>
      <w:tr>
        <w:trPr>
          <w:cantSplit/>
        </w:trPr>
        <w:tc>
          <w:tcPr>
            <w:tcW w:type="dxa" w:w="2200"/>
          </w:tcPr>
          <w:p>
            <w:pPr>
              <w:spacing w:after="0" w:before="0" w:line="240" w:lineRule="auto"/>
            </w:pPr>
            <w:r>
              <w:rPr>
                <w:sz w:val="17"/>
              </w:rPr>
              <w:t>Timetable Coordinator</w:t>
            </w:r>
          </w:p>
        </w:tc>
        <w:tc>
          <w:tcPr>
            <w:tcW w:type="dxa" w:w="4440"/>
          </w:tcPr>
          <w:p>
            <w:pPr>
              <w:spacing w:after="0" w:before="0" w:line="240" w:lineRule="auto"/>
            </w:pPr>
            <w:r>
              <w:rPr>
                <w:sz w:val="17"/>
              </w:rPr>
              <w:t>Speed, control, explanations, manual editing, safe changes</w:t>
            </w:r>
          </w:p>
        </w:tc>
        <w:tc>
          <w:tcPr>
            <w:tcW w:type="dxa" w:w="2000"/>
          </w:tcPr>
          <w:p>
            <w:pPr>
              <w:spacing w:after="0" w:before="0" w:line="240" w:lineRule="auto"/>
            </w:pPr>
            <w:r>
              <w:rPr>
                <w:sz w:val="17"/>
              </w:rPr>
              <w:t>4.1.4, 4.2 (SD-1, SD-2)</w:t>
            </w:r>
          </w:p>
        </w:tc>
      </w:tr>
      <w:tr>
        <w:trPr>
          <w:cantSplit/>
        </w:trPr>
        <w:tc>
          <w:tcPr>
            <w:tcW w:type="dxa" w:w="2200"/>
          </w:tcPr>
          <w:p>
            <w:pPr>
              <w:spacing w:after="0" w:before="0" w:line="240" w:lineRule="auto"/>
            </w:pPr>
            <w:r>
              <w:rPr>
                <w:sz w:val="17"/>
              </w:rPr>
              <w:t>HoD / Dean</w:t>
            </w:r>
          </w:p>
        </w:tc>
        <w:tc>
          <w:tcPr>
            <w:tcW w:type="dxa" w:w="4440"/>
          </w:tcPr>
          <w:p>
            <w:pPr>
              <w:spacing w:after="0" w:before="0" w:line="240" w:lineRule="auto"/>
            </w:pPr>
            <w:r>
              <w:rPr>
                <w:sz w:val="17"/>
              </w:rPr>
              <w:t>Approval workflow, quality metrics and reports</w:t>
            </w:r>
          </w:p>
        </w:tc>
        <w:tc>
          <w:tcPr>
            <w:tcW w:type="dxa" w:w="2000"/>
          </w:tcPr>
          <w:p>
            <w:pPr>
              <w:spacing w:after="0" w:before="0" w:line="240" w:lineRule="auto"/>
            </w:pPr>
            <w:r>
              <w:rPr>
                <w:sz w:val="17"/>
              </w:rPr>
              <w:t>4.1.2, 4.2 (SD-3), 4.3</w:t>
            </w:r>
          </w:p>
        </w:tc>
      </w:tr>
      <w:tr>
        <w:trPr>
          <w:cantSplit/>
        </w:trPr>
        <w:tc>
          <w:tcPr>
            <w:tcW w:type="dxa" w:w="2200"/>
          </w:tcPr>
          <w:p>
            <w:pPr>
              <w:spacing w:after="0" w:before="0" w:line="240" w:lineRule="auto"/>
            </w:pPr>
            <w:r>
              <w:rPr>
                <w:sz w:val="17"/>
              </w:rPr>
              <w:t>Administrator / IT Operations</w:t>
            </w:r>
          </w:p>
        </w:tc>
        <w:tc>
          <w:tcPr>
            <w:tcW w:type="dxa" w:w="4440"/>
          </w:tcPr>
          <w:p>
            <w:pPr>
              <w:spacing w:after="0" w:before="0" w:line="240" w:lineRule="auto"/>
            </w:pPr>
            <w:r>
              <w:rPr>
                <w:sz w:val="17"/>
              </w:rPr>
              <w:t>Deployability, monitoring, backup and recovery</w:t>
            </w:r>
          </w:p>
        </w:tc>
        <w:tc>
          <w:tcPr>
            <w:tcW w:type="dxa" w:w="2000"/>
          </w:tcPr>
          <w:p>
            <w:pPr>
              <w:spacing w:after="0" w:before="0" w:line="240" w:lineRule="auto"/>
            </w:pPr>
            <w:r>
              <w:rPr>
                <w:sz w:val="17"/>
              </w:rPr>
              <w:t>3.6, 4.4</w:t>
            </w:r>
          </w:p>
        </w:tc>
      </w:tr>
      <w:tr>
        <w:trPr>
          <w:cantSplit/>
        </w:trPr>
        <w:tc>
          <w:tcPr>
            <w:tcW w:type="dxa" w:w="2200"/>
          </w:tcPr>
          <w:p>
            <w:pPr>
              <w:spacing w:after="0" w:before="0" w:line="240" w:lineRule="auto"/>
            </w:pPr>
            <w:r>
              <w:rPr>
                <w:sz w:val="17"/>
              </w:rPr>
              <w:t>Security / Audit</w:t>
            </w:r>
          </w:p>
        </w:tc>
        <w:tc>
          <w:tcPr>
            <w:tcW w:type="dxa" w:w="4440"/>
          </w:tcPr>
          <w:p>
            <w:pPr>
              <w:spacing w:after="0" w:before="0" w:line="240" w:lineRule="auto"/>
            </w:pPr>
            <w:r>
              <w:rPr>
                <w:sz w:val="17"/>
              </w:rPr>
              <w:t>Confidentiality, integrity, accountability</w:t>
            </w:r>
          </w:p>
        </w:tc>
        <w:tc>
          <w:tcPr>
            <w:tcW w:type="dxa" w:w="2000"/>
          </w:tcPr>
          <w:p>
            <w:pPr>
              <w:spacing w:after="0" w:before="0" w:line="240" w:lineRule="auto"/>
            </w:pPr>
            <w:r>
              <w:rPr>
                <w:sz w:val="17"/>
              </w:rPr>
              <w:t>3.9, 4.4</w:t>
            </w:r>
          </w:p>
        </w:tc>
      </w:tr>
      <w:tr>
        <w:trPr>
          <w:cantSplit/>
        </w:trPr>
        <w:tc>
          <w:tcPr>
            <w:tcW w:type="dxa" w:w="2200"/>
          </w:tcPr>
          <w:p>
            <w:pPr>
              <w:spacing w:after="0" w:before="0" w:line="240" w:lineRule="auto"/>
            </w:pPr>
            <w:r>
              <w:rPr>
                <w:sz w:val="17"/>
              </w:rPr>
              <w:t>Developers and QA</w:t>
            </w:r>
          </w:p>
        </w:tc>
        <w:tc>
          <w:tcPr>
            <w:tcW w:type="dxa" w:w="4440"/>
          </w:tcPr>
          <w:p>
            <w:pPr>
              <w:spacing w:after="0" w:before="0" w:line="240" w:lineRule="auto"/>
            </w:pPr>
            <w:r>
              <w:rPr>
                <w:sz w:val="17"/>
              </w:rPr>
              <w:t>Modularity, testability, clear interfaces</w:t>
            </w:r>
          </w:p>
        </w:tc>
        <w:tc>
          <w:tcPr>
            <w:tcW w:type="dxa" w:w="2000"/>
          </w:tcPr>
          <w:p>
            <w:pPr>
              <w:spacing w:after="0" w:before="0" w:line="240" w:lineRule="auto"/>
            </w:pPr>
            <w:r>
              <w:rPr>
                <w:sz w:val="17"/>
              </w:rPr>
              <w:t>3.4, 3.5, 4.3</w:t>
            </w:r>
          </w:p>
        </w:tc>
      </w:tr>
      <w:tr>
        <w:trPr>
          <w:cantSplit/>
        </w:trPr>
        <w:tc>
          <w:tcPr>
            <w:tcW w:type="dxa" w:w="2200"/>
          </w:tcPr>
          <w:p>
            <w:pPr>
              <w:spacing w:after="0" w:before="0" w:line="240" w:lineRule="auto"/>
            </w:pPr>
            <w:r>
              <w:rPr>
                <w:sz w:val="17"/>
              </w:rPr>
              <w:t>Instructors / evaluators</w:t>
            </w:r>
          </w:p>
        </w:tc>
        <w:tc>
          <w:tcPr>
            <w:tcW w:type="dxa" w:w="4440"/>
          </w:tcPr>
          <w:p>
            <w:pPr>
              <w:spacing w:after="0" w:before="0" w:line="240" w:lineRule="auto"/>
            </w:pPr>
            <w:r>
              <w:rPr>
                <w:sz w:val="17"/>
              </w:rPr>
              <w:t>Traceability from requirement to design to test</w:t>
            </w:r>
          </w:p>
        </w:tc>
        <w:tc>
          <w:tcPr>
            <w:tcW w:type="dxa" w:w="2000"/>
          </w:tcPr>
          <w:p>
            <w:pPr>
              <w:spacing w:after="0" w:before="0" w:line="240" w:lineRule="auto"/>
            </w:pPr>
            <w:r>
              <w:rPr>
                <w:sz w:val="17"/>
              </w:rPr>
              <w:t>3.8, SRS section 8</w:t>
            </w:r>
          </w:p>
        </w:tc>
      </w:tr>
    </w:tbl>
    <w:p>
      <w:pPr>
        <w:spacing w:after="160" w:before="0" w:line="120" w:lineRule="auto"/>
      </w:pPr>
    </w:p>
    <w:p>
      <w:pPr>
        <w:pStyle w:val="Heading2"/>
      </w:pPr>
      <w:r>
        <w:t>3.3 Component (UML) Diagram</w:t>
      </w:r>
    </w:p>
    <w:p>
      <w:r>
        <w:rPr>
          <w:sz w:val="20"/>
        </w:rPr>
        <w:t>Figure 1 shows the logical components. The API service is a modular, stateless application split into modules with narrow interfaces; long-running scheduling work runs in separate worker processes fed through a job queue. The ValidationModule is a library used by both the API (conflict checks, publish gate) and the worker (validate before save), so a second, independent implementation of the hard constraints always guards the solver.</w:t>
      </w:r>
    </w:p>
    <w:p>
      <w:pPr>
        <w:keepNext/>
        <w:spacing w:after="40"/>
        <w:jc w:val="center"/>
      </w:pPr>
      <w:r>
        <w:drawing>
          <wp:inline xmlns:a="http://schemas.openxmlformats.org/drawingml/2006/main" xmlns:pic="http://schemas.openxmlformats.org/drawingml/2006/picture">
            <wp:extent cx="5394960" cy="6239840"/>
            <wp:docPr id="1" name="Picture 1"/>
            <wp:cNvGraphicFramePr>
              <a:graphicFrameLocks noChangeAspect="1"/>
            </wp:cNvGraphicFramePr>
            <a:graphic>
              <a:graphicData uri="http://schemas.openxmlformats.org/drawingml/2006/picture">
                <pic:pic>
                  <pic:nvPicPr>
                    <pic:cNvPr id="0" name="component.png"/>
                    <pic:cNvPicPr/>
                  </pic:nvPicPr>
                  <pic:blipFill>
                    <a:blip r:embed="rId8"/>
                    <a:stretch>
                      <a:fillRect/>
                    </a:stretch>
                  </pic:blipFill>
                  <pic:spPr>
                    <a:xfrm>
                      <a:off x="0" y="0"/>
                      <a:ext cx="5394960" cy="6239840"/>
                    </a:xfrm>
                    <a:prstGeom prst="rect"/>
                  </pic:spPr>
                </pic:pic>
              </a:graphicData>
            </a:graphic>
          </wp:inline>
        </w:drawing>
      </w:r>
    </w:p>
    <w:p>
      <w:pPr>
        <w:spacing w:after="200"/>
        <w:jc w:val="center"/>
      </w:pPr>
      <w:r>
        <w:rPr>
          <w:i/>
          <w:color w:val="404040"/>
          <w:sz w:val="18"/>
        </w:rPr>
        <w:t>Figure 1: CTGS component diagram (logical architecture)</w:t>
      </w:r>
    </w:p>
    <w:p>
      <w:pPr>
        <w:pStyle w:val="Heading2"/>
      </w:pPr>
      <w:r>
        <w:t>3.4 Component Descriptions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700"/>
        <w:gridCol w:w="5240"/>
        <w:gridCol w:w="1700"/>
      </w:tblGrid>
      <w:tr>
        <w:trPr>
          <w:cantSplit/>
          <w:tblHeader/>
        </w:trPr>
        <w:tc>
          <w:tcPr>
            <w:tcW w:type="dxa" w:w="1700"/>
            <w:shd w:val="clear" w:color="auto" w:fill="DCE6F1"/>
          </w:tcPr>
          <w:p>
            <w:pPr>
              <w:spacing w:after="0" w:before="0" w:line="240" w:lineRule="auto"/>
            </w:pPr>
            <w:r>
              <w:rPr>
                <w:b/>
                <w:sz w:val="17"/>
              </w:rPr>
              <w:t>Component</w:t>
            </w:r>
          </w:p>
        </w:tc>
        <w:tc>
          <w:tcPr>
            <w:tcW w:type="dxa" w:w="5240"/>
            <w:shd w:val="clear" w:color="auto" w:fill="DCE6F1"/>
          </w:tcPr>
          <w:p>
            <w:pPr>
              <w:spacing w:after="0" w:before="0" w:line="240" w:lineRule="auto"/>
            </w:pPr>
            <w:r>
              <w:rPr>
                <w:b/>
                <w:sz w:val="17"/>
              </w:rPr>
              <w:t>Responsibility</w:t>
            </w:r>
          </w:p>
        </w:tc>
        <w:tc>
          <w:tcPr>
            <w:tcW w:type="dxa" w:w="1700"/>
            <w:shd w:val="clear" w:color="auto" w:fill="DCE6F1"/>
          </w:tcPr>
          <w:p>
            <w:pPr>
              <w:spacing w:after="0" w:before="0" w:line="240" w:lineRule="auto"/>
            </w:pPr>
            <w:r>
              <w:rPr>
                <w:b/>
                <w:sz w:val="17"/>
              </w:rPr>
              <w:t>Requirements</w:t>
            </w:r>
          </w:p>
        </w:tc>
      </w:tr>
      <w:tr>
        <w:trPr>
          <w:cantSplit/>
        </w:trPr>
        <w:tc>
          <w:tcPr>
            <w:tcW w:type="dxa" w:w="1700"/>
          </w:tcPr>
          <w:p>
            <w:pPr>
              <w:spacing w:after="0" w:before="0" w:line="240" w:lineRule="auto"/>
            </w:pPr>
            <w:r>
              <w:rPr>
                <w:sz w:val="17"/>
              </w:rPr>
              <w:t>Web UI (React SPA)</w:t>
            </w:r>
          </w:p>
        </w:tc>
        <w:tc>
          <w:tcPr>
            <w:tcW w:type="dxa" w:w="5240"/>
          </w:tcPr>
          <w:p>
            <w:pPr>
              <w:spacing w:after="0" w:before="0" w:line="240" w:lineRule="auto"/>
            </w:pPr>
            <w:r>
              <w:rPr>
                <w:sz w:val="17"/>
              </w:rPr>
              <w:t>Role-based screens: data, constraints, generation wizard with progress, timetable grid editor with drag-and-drop and keyboard alternative, views, reports.</w:t>
            </w:r>
          </w:p>
        </w:tc>
        <w:tc>
          <w:tcPr>
            <w:tcW w:type="dxa" w:w="1700"/>
          </w:tcPr>
          <w:p>
            <w:pPr>
              <w:spacing w:after="0" w:before="0" w:line="240" w:lineRule="auto"/>
            </w:pPr>
            <w:r>
              <w:rPr>
                <w:sz w:val="17"/>
              </w:rPr>
              <w:t>TT-F-040, TT-F-050 to 054, NF-006, NF-007</w:t>
            </w:r>
          </w:p>
        </w:tc>
      </w:tr>
      <w:tr>
        <w:trPr>
          <w:cantSplit/>
        </w:trPr>
        <w:tc>
          <w:tcPr>
            <w:tcW w:type="dxa" w:w="1700"/>
          </w:tcPr>
          <w:p>
            <w:pPr>
              <w:spacing w:after="0" w:before="0" w:line="240" w:lineRule="auto"/>
            </w:pPr>
            <w:r>
              <w:rPr>
                <w:sz w:val="17"/>
              </w:rPr>
              <w:t>AuthModule</w:t>
            </w:r>
          </w:p>
        </w:tc>
        <w:tc>
          <w:tcPr>
            <w:tcW w:type="dxa" w:w="5240"/>
          </w:tcPr>
          <w:p>
            <w:pPr>
              <w:spacing w:after="0" w:before="0" w:line="240" w:lineRule="auto"/>
            </w:pPr>
            <w:r>
              <w:rPr>
                <w:sz w:val="17"/>
              </w:rPr>
              <w:t>Login (local or OIDC), sessions, RBAC and department scoping, lockout, user and role administration.</w:t>
            </w:r>
          </w:p>
        </w:tc>
        <w:tc>
          <w:tcPr>
            <w:tcW w:type="dxa" w:w="1700"/>
          </w:tcPr>
          <w:p>
            <w:pPr>
              <w:spacing w:after="0" w:before="0" w:line="240" w:lineRule="auto"/>
            </w:pPr>
            <w:r>
              <w:rPr>
                <w:sz w:val="17"/>
              </w:rPr>
              <w:t>TT-F-001 to 004, SR-002, 003, 005</w:t>
            </w:r>
          </w:p>
        </w:tc>
      </w:tr>
      <w:tr>
        <w:trPr>
          <w:cantSplit/>
        </w:trPr>
        <w:tc>
          <w:tcPr>
            <w:tcW w:type="dxa" w:w="1700"/>
          </w:tcPr>
          <w:p>
            <w:pPr>
              <w:spacing w:after="0" w:before="0" w:line="240" w:lineRule="auto"/>
            </w:pPr>
            <w:r>
              <w:rPr>
                <w:sz w:val="17"/>
              </w:rPr>
              <w:t>MasterDataModule</w:t>
            </w:r>
          </w:p>
        </w:tc>
        <w:tc>
          <w:tcPr>
            <w:tcW w:type="dxa" w:w="5240"/>
          </w:tcPr>
          <w:p>
            <w:pPr>
              <w:spacing w:after="0" w:before="0" w:line="240" w:lineRule="auto"/>
            </w:pPr>
            <w:r>
              <w:rPr>
                <w:sz w:val="17"/>
              </w:rPr>
              <w:t>CRUD for academic structure, courses, faculty and qualifications, rooms, sections, lab batches (auto-split), time grid, offerings and teaching assignments.</w:t>
            </w:r>
          </w:p>
        </w:tc>
        <w:tc>
          <w:tcPr>
            <w:tcW w:type="dxa" w:w="1700"/>
          </w:tcPr>
          <w:p>
            <w:pPr>
              <w:spacing w:after="0" w:before="0" w:line="240" w:lineRule="auto"/>
            </w:pPr>
            <w:r>
              <w:rPr>
                <w:sz w:val="17"/>
              </w:rPr>
              <w:t>TT-F-010 to 015, 017</w:t>
            </w:r>
          </w:p>
        </w:tc>
      </w:tr>
      <w:tr>
        <w:trPr>
          <w:cantSplit/>
        </w:trPr>
        <w:tc>
          <w:tcPr>
            <w:tcW w:type="dxa" w:w="1700"/>
          </w:tcPr>
          <w:p>
            <w:pPr>
              <w:spacing w:after="0" w:before="0" w:line="240" w:lineRule="auto"/>
            </w:pPr>
            <w:r>
              <w:rPr>
                <w:sz w:val="17"/>
              </w:rPr>
              <w:t>ImportModule</w:t>
            </w:r>
          </w:p>
        </w:tc>
        <w:tc>
          <w:tcPr>
            <w:tcW w:type="dxa" w:w="5240"/>
          </w:tcPr>
          <w:p>
            <w:pPr>
              <w:spacing w:after="0" w:before="0" w:line="240" w:lineRule="auto"/>
            </w:pPr>
            <w:r>
              <w:rPr>
                <w:sz w:val="17"/>
              </w:rPr>
              <w:t>CSV/XLSX upload, validation, preview and atomic commit; file safety checks.</w:t>
            </w:r>
          </w:p>
        </w:tc>
        <w:tc>
          <w:tcPr>
            <w:tcW w:type="dxa" w:w="1700"/>
          </w:tcPr>
          <w:p>
            <w:pPr>
              <w:spacing w:after="0" w:before="0" w:line="240" w:lineRule="auto"/>
            </w:pPr>
            <w:r>
              <w:rPr>
                <w:sz w:val="17"/>
              </w:rPr>
              <w:t>TT-F-016, SR-007</w:t>
            </w:r>
          </w:p>
        </w:tc>
      </w:tr>
      <w:tr>
        <w:trPr>
          <w:cantSplit/>
        </w:trPr>
        <w:tc>
          <w:tcPr>
            <w:tcW w:type="dxa" w:w="1700"/>
          </w:tcPr>
          <w:p>
            <w:pPr>
              <w:spacing w:after="0" w:before="0" w:line="240" w:lineRule="auto"/>
            </w:pPr>
            <w:r>
              <w:rPr>
                <w:sz w:val="17"/>
              </w:rPr>
              <w:t>ConstraintModule</w:t>
            </w:r>
          </w:p>
        </w:tc>
        <w:tc>
          <w:tcPr>
            <w:tcW w:type="dxa" w:w="5240"/>
          </w:tcPr>
          <w:p>
            <w:pPr>
              <w:spacing w:after="0" w:before="0" w:line="240" w:lineRule="auto"/>
            </w:pPr>
            <w:r>
              <w:rPr>
                <w:sz w:val="17"/>
              </w:rPr>
              <w:t>Constraint catalogue and weights, availability and blocked windows, locked sessions, elective groups and combined classes.</w:t>
            </w:r>
          </w:p>
        </w:tc>
        <w:tc>
          <w:tcPr>
            <w:tcW w:type="dxa" w:w="1700"/>
          </w:tcPr>
          <w:p>
            <w:pPr>
              <w:spacing w:after="0" w:before="0" w:line="240" w:lineRule="auto"/>
            </w:pPr>
            <w:r>
              <w:rPr>
                <w:sz w:val="17"/>
              </w:rPr>
              <w:t>TT-F-020 to 025</w:t>
            </w:r>
          </w:p>
        </w:tc>
      </w:tr>
      <w:tr>
        <w:trPr>
          <w:cantSplit/>
        </w:trPr>
        <w:tc>
          <w:tcPr>
            <w:tcW w:type="dxa" w:w="1700"/>
          </w:tcPr>
          <w:p>
            <w:pPr>
              <w:spacing w:after="0" w:before="0" w:line="240" w:lineRule="auto"/>
            </w:pPr>
            <w:r>
              <w:rPr>
                <w:sz w:val="17"/>
              </w:rPr>
              <w:t>TimetableModule</w:t>
            </w:r>
          </w:p>
        </w:tc>
        <w:tc>
          <w:tcPr>
            <w:tcW w:type="dxa" w:w="5240"/>
          </w:tcPr>
          <w:p>
            <w:pPr>
              <w:spacing w:after="0" w:before="0" w:line="240" w:lineRule="auto"/>
            </w:pPr>
            <w:r>
              <w:rPr>
                <w:sz w:val="17"/>
              </w:rPr>
              <w:t>Timetable versions and status workflow, job control (submit, status, cancel), manual edit with optimistic locking, substitution, approval and publish.</w:t>
            </w:r>
          </w:p>
        </w:tc>
        <w:tc>
          <w:tcPr>
            <w:tcW w:type="dxa" w:w="1700"/>
          </w:tcPr>
          <w:p>
            <w:pPr>
              <w:spacing w:after="0" w:before="0" w:line="240" w:lineRule="auto"/>
            </w:pPr>
            <w:r>
              <w:rPr>
                <w:sz w:val="17"/>
              </w:rPr>
              <w:t>TT-F-037, 038, 040, 042 to 044</w:t>
            </w:r>
          </w:p>
        </w:tc>
      </w:tr>
      <w:tr>
        <w:trPr>
          <w:cantSplit/>
        </w:trPr>
        <w:tc>
          <w:tcPr>
            <w:tcW w:type="dxa" w:w="1700"/>
          </w:tcPr>
          <w:p>
            <w:pPr>
              <w:spacing w:after="0" w:before="0" w:line="240" w:lineRule="auto"/>
            </w:pPr>
            <w:r>
              <w:rPr>
                <w:sz w:val="17"/>
              </w:rPr>
              <w:t>ValidationModule</w:t>
            </w:r>
          </w:p>
        </w:tc>
        <w:tc>
          <w:tcPr>
            <w:tcW w:type="dxa" w:w="5240"/>
          </w:tcPr>
          <w:p>
            <w:pPr>
              <w:spacing w:after="0" w:before="0" w:line="240" w:lineRule="auto"/>
            </w:pPr>
            <w:r>
              <w:rPr>
                <w:sz w:val="17"/>
              </w:rPr>
              <w:t>Independent evaluator of HC-01..HC-11 on any timetable or proposed move; produces conflict reports.</w:t>
            </w:r>
          </w:p>
        </w:tc>
        <w:tc>
          <w:tcPr>
            <w:tcW w:type="dxa" w:w="1700"/>
          </w:tcPr>
          <w:p>
            <w:pPr>
              <w:spacing w:after="0" w:before="0" w:line="240" w:lineRule="auto"/>
            </w:pPr>
            <w:r>
              <w:rPr>
                <w:sz w:val="17"/>
              </w:rPr>
              <w:t>TT-F-032, 041, NF-003</w:t>
            </w:r>
          </w:p>
        </w:tc>
      </w:tr>
      <w:tr>
        <w:trPr>
          <w:cantSplit/>
        </w:trPr>
        <w:tc>
          <w:tcPr>
            <w:tcW w:type="dxa" w:w="1700"/>
          </w:tcPr>
          <w:p>
            <w:pPr>
              <w:spacing w:after="0" w:before="0" w:line="240" w:lineRule="auto"/>
            </w:pPr>
            <w:r>
              <w:rPr>
                <w:sz w:val="17"/>
              </w:rPr>
              <w:t>ReportModule</w:t>
            </w:r>
          </w:p>
        </w:tc>
        <w:tc>
          <w:tcPr>
            <w:tcW w:type="dxa" w:w="5240"/>
          </w:tcPr>
          <w:p>
            <w:pPr>
              <w:spacing w:after="0" w:before="0" w:line="240" w:lineRule="auto"/>
            </w:pPr>
            <w:r>
              <w:rPr>
                <w:sz w:val="17"/>
              </w:rPr>
              <w:t>Timetable views for section, faculty and room; reports; PDF, XLSX and ICS export.</w:t>
            </w:r>
          </w:p>
        </w:tc>
        <w:tc>
          <w:tcPr>
            <w:tcW w:type="dxa" w:w="1700"/>
          </w:tcPr>
          <w:p>
            <w:pPr>
              <w:spacing w:after="0" w:before="0" w:line="240" w:lineRule="auto"/>
            </w:pPr>
            <w:r>
              <w:rPr>
                <w:sz w:val="17"/>
              </w:rPr>
              <w:t>TT-F-050 to 054</w:t>
            </w:r>
          </w:p>
        </w:tc>
      </w:tr>
      <w:tr>
        <w:trPr>
          <w:cantSplit/>
        </w:trPr>
        <w:tc>
          <w:tcPr>
            <w:tcW w:type="dxa" w:w="1700"/>
          </w:tcPr>
          <w:p>
            <w:pPr>
              <w:spacing w:after="0" w:before="0" w:line="240" w:lineRule="auto"/>
            </w:pPr>
            <w:r>
              <w:rPr>
                <w:sz w:val="17"/>
              </w:rPr>
              <w:t>NotifyModule</w:t>
            </w:r>
          </w:p>
        </w:tc>
        <w:tc>
          <w:tcPr>
            <w:tcW w:type="dxa" w:w="5240"/>
          </w:tcPr>
          <w:p>
            <w:pPr>
              <w:spacing w:after="0" w:before="0" w:line="240" w:lineRule="auto"/>
            </w:pPr>
            <w:r>
              <w:rPr>
                <w:sz w:val="17"/>
              </w:rPr>
              <w:t>Email and in-app notifications with retry and de-duplication.</w:t>
            </w:r>
          </w:p>
        </w:tc>
        <w:tc>
          <w:tcPr>
            <w:tcW w:type="dxa" w:w="1700"/>
          </w:tcPr>
          <w:p>
            <w:pPr>
              <w:spacing w:after="0" w:before="0" w:line="240" w:lineRule="auto"/>
            </w:pPr>
            <w:r>
              <w:rPr>
                <w:sz w:val="17"/>
              </w:rPr>
              <w:t>TT-F-055</w:t>
            </w:r>
          </w:p>
        </w:tc>
      </w:tr>
      <w:tr>
        <w:trPr>
          <w:cantSplit/>
        </w:trPr>
        <w:tc>
          <w:tcPr>
            <w:tcW w:type="dxa" w:w="1700"/>
          </w:tcPr>
          <w:p>
            <w:pPr>
              <w:spacing w:after="0" w:before="0" w:line="240" w:lineRule="auto"/>
            </w:pPr>
            <w:r>
              <w:rPr>
                <w:sz w:val="17"/>
              </w:rPr>
              <w:t>AuditModule</w:t>
            </w:r>
          </w:p>
        </w:tc>
        <w:tc>
          <w:tcPr>
            <w:tcW w:type="dxa" w:w="5240"/>
          </w:tcPr>
          <w:p>
            <w:pPr>
              <w:spacing w:after="0" w:before="0" w:line="240" w:lineRule="auto"/>
            </w:pPr>
            <w:r>
              <w:rPr>
                <w:sz w:val="17"/>
              </w:rPr>
              <w:t>Append-only, hash-chained audit trail; retention; verification.</w:t>
            </w:r>
          </w:p>
        </w:tc>
        <w:tc>
          <w:tcPr>
            <w:tcW w:type="dxa" w:w="1700"/>
          </w:tcPr>
          <w:p>
            <w:pPr>
              <w:spacing w:after="0" w:before="0" w:line="240" w:lineRule="auto"/>
            </w:pPr>
            <w:r>
              <w:rPr>
                <w:sz w:val="17"/>
              </w:rPr>
              <w:t>TT-F-060, NF-012, SR-008</w:t>
            </w:r>
          </w:p>
        </w:tc>
      </w:tr>
      <w:tr>
        <w:trPr>
          <w:cantSplit/>
        </w:trPr>
        <w:tc>
          <w:tcPr>
            <w:tcW w:type="dxa" w:w="1700"/>
          </w:tcPr>
          <w:p>
            <w:pPr>
              <w:spacing w:after="0" w:before="0" w:line="240" w:lineRule="auto"/>
            </w:pPr>
            <w:r>
              <w:rPr>
                <w:sz w:val="17"/>
              </w:rPr>
              <w:t>Job Queue (Redis)</w:t>
            </w:r>
          </w:p>
        </w:tc>
        <w:tc>
          <w:tcPr>
            <w:tcW w:type="dxa" w:w="5240"/>
          </w:tcPr>
          <w:p>
            <w:pPr>
              <w:spacing w:after="0" w:before="0" w:line="240" w:lineRule="auto"/>
            </w:pPr>
            <w:r>
              <w:rPr>
                <w:sz w:val="17"/>
              </w:rPr>
              <w:t>Decouples API from solver; FIFO per quota; carries notification jobs.</w:t>
            </w:r>
          </w:p>
        </w:tc>
        <w:tc>
          <w:tcPr>
            <w:tcW w:type="dxa" w:w="1700"/>
          </w:tcPr>
          <w:p>
            <w:pPr>
              <w:spacing w:after="0" w:before="0" w:line="240" w:lineRule="auto"/>
            </w:pPr>
            <w:r>
              <w:rPr>
                <w:sz w:val="17"/>
              </w:rPr>
              <w:t>TT-F-037, NF-005, SR-006</w:t>
            </w:r>
          </w:p>
        </w:tc>
      </w:tr>
      <w:tr>
        <w:trPr>
          <w:cantSplit/>
        </w:trPr>
        <w:tc>
          <w:tcPr>
            <w:tcW w:type="dxa" w:w="1700"/>
          </w:tcPr>
          <w:p>
            <w:pPr>
              <w:spacing w:after="0" w:before="0" w:line="240" w:lineRule="auto"/>
            </w:pPr>
            <w:r>
              <w:rPr>
                <w:sz w:val="17"/>
              </w:rPr>
              <w:t>Scheduler Worker</w:t>
            </w:r>
          </w:p>
        </w:tc>
        <w:tc>
          <w:tcPr>
            <w:tcW w:type="dxa" w:w="5240"/>
          </w:tcPr>
          <w:p>
            <w:pPr>
              <w:spacing w:after="0" w:before="0" w:line="240" w:lineRule="auto"/>
            </w:pPr>
            <w:r>
              <w:rPr>
                <w:sz w:val="17"/>
              </w:rPr>
              <w:t>FeasibilityChecker (necessary-condition checks), FacultyAllocator (assignment model), ModelBuilder (CSP encoding with domain pruning), SolverAdapter (OR-Tools CP-SAT with time limit, seed, hints), SolutionExtractor and result writer (calls ValidationModule, stores DRAFT version and score report).</w:t>
            </w:r>
          </w:p>
        </w:tc>
        <w:tc>
          <w:tcPr>
            <w:tcW w:type="dxa" w:w="1700"/>
          </w:tcPr>
          <w:p>
            <w:pPr>
              <w:spacing w:after="0" w:before="0" w:line="240" w:lineRule="auto"/>
            </w:pPr>
            <w:r>
              <w:rPr>
                <w:sz w:val="17"/>
              </w:rPr>
              <w:t>TT-F-030 to 038, NF-001, NF-008</w:t>
            </w:r>
          </w:p>
        </w:tc>
      </w:tr>
      <w:tr>
        <w:trPr>
          <w:cantSplit/>
        </w:trPr>
        <w:tc>
          <w:tcPr>
            <w:tcW w:type="dxa" w:w="1700"/>
          </w:tcPr>
          <w:p>
            <w:pPr>
              <w:spacing w:after="0" w:before="0" w:line="240" w:lineRule="auto"/>
            </w:pPr>
            <w:r>
              <w:rPr>
                <w:sz w:val="17"/>
              </w:rPr>
              <w:t>PostgreSQL</w:t>
            </w:r>
          </w:p>
        </w:tc>
        <w:tc>
          <w:tcPr>
            <w:tcW w:type="dxa" w:w="5240"/>
          </w:tcPr>
          <w:p>
            <w:pPr>
              <w:spacing w:after="0" w:before="0" w:line="240" w:lineRule="auto"/>
            </w:pPr>
            <w:r>
              <w:rPr>
                <w:sz w:val="17"/>
              </w:rPr>
              <w:t>System of record: master data, constraints, timetables and sessions, jobs, audit trail; unique indexes on occupied slots as defence in depth.</w:t>
            </w:r>
          </w:p>
        </w:tc>
        <w:tc>
          <w:tcPr>
            <w:tcW w:type="dxa" w:w="1700"/>
          </w:tcPr>
          <w:p>
            <w:pPr>
              <w:spacing w:after="0" w:before="0" w:line="240" w:lineRule="auto"/>
            </w:pPr>
            <w:r>
              <w:rPr>
                <w:sz w:val="17"/>
              </w:rPr>
              <w:t>All</w:t>
            </w:r>
          </w:p>
        </w:tc>
      </w:tr>
      <w:tr>
        <w:trPr>
          <w:cantSplit/>
        </w:trPr>
        <w:tc>
          <w:tcPr>
            <w:tcW w:type="dxa" w:w="1700"/>
          </w:tcPr>
          <w:p>
            <w:pPr>
              <w:spacing w:after="0" w:before="0" w:line="240" w:lineRule="auto"/>
            </w:pPr>
            <w:r>
              <w:rPr>
                <w:sz w:val="17"/>
              </w:rPr>
              <w:t>File store</w:t>
            </w:r>
          </w:p>
        </w:tc>
        <w:tc>
          <w:tcPr>
            <w:tcW w:type="dxa" w:w="5240"/>
          </w:tcPr>
          <w:p>
            <w:pPr>
              <w:spacing w:after="0" w:before="0" w:line="240" w:lineRule="auto"/>
            </w:pPr>
            <w:r>
              <w:rPr>
                <w:sz w:val="17"/>
              </w:rPr>
              <w:t>Uploaded imports and generated exports (encrypted, expiring links).</w:t>
            </w:r>
          </w:p>
        </w:tc>
        <w:tc>
          <w:tcPr>
            <w:tcW w:type="dxa" w:w="1700"/>
          </w:tcPr>
          <w:p>
            <w:pPr>
              <w:spacing w:after="0" w:before="0" w:line="240" w:lineRule="auto"/>
            </w:pPr>
            <w:r>
              <w:rPr>
                <w:sz w:val="17"/>
              </w:rPr>
              <w:t>TT-F-016, 053</w:t>
            </w:r>
          </w:p>
        </w:tc>
      </w:tr>
    </w:tbl>
    <w:p>
      <w:pPr>
        <w:spacing w:after="160" w:before="0" w:line="120" w:lineRule="auto"/>
      </w:pPr>
    </w:p>
    <w:p>
      <w:pPr>
        <w:pStyle w:val="Heading2"/>
      </w:pPr>
      <w:r>
        <w:t>3.5 Chosen Architecture Pattern and Rationale</w:t>
      </w:r>
    </w:p>
    <w:p>
      <w:r>
        <w:rPr>
          <w:b/>
          <w:i w:val="0"/>
          <w:sz w:val="20"/>
        </w:rPr>
        <w:t>Pattern:</w:t>
      </w:r>
      <w:r>
        <w:rPr>
          <w:sz w:val="20"/>
        </w:rPr>
        <w:t xml:space="preserve"> layered architecture (presentation, application/API, scheduling domain, data) deployed as a </w:t>
      </w:r>
      <w:r>
        <w:rPr>
          <w:b/>
          <w:i w:val="0"/>
          <w:sz w:val="20"/>
        </w:rPr>
        <w:t>modular monolith API plus separate worker processes</w:t>
      </w:r>
      <w:r>
        <w:rPr>
          <w:sz w:val="20"/>
        </w:rPr>
        <w:t xml:space="preserve"> that consume jobs from a queue. Layers depend only downwards; modules communicate through interfaces; the scheduling engine has no knowledge of HTTP or the UI. The decisions are recorded as ADRs: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800"/>
        <w:gridCol w:w="2000"/>
        <w:gridCol w:w="2000"/>
        <w:gridCol w:w="3840"/>
      </w:tblGrid>
      <w:tr>
        <w:trPr>
          <w:cantSplit/>
          <w:tblHeader/>
        </w:trPr>
        <w:tc>
          <w:tcPr>
            <w:tcW w:type="dxa" w:w="800"/>
            <w:shd w:val="clear" w:color="auto" w:fill="DCE6F1"/>
          </w:tcPr>
          <w:p>
            <w:pPr>
              <w:spacing w:after="0" w:before="0" w:line="240" w:lineRule="auto"/>
            </w:pPr>
            <w:r>
              <w:rPr>
                <w:b/>
                <w:sz w:val="16"/>
              </w:rPr>
              <w:t>ADR</w:t>
            </w:r>
          </w:p>
        </w:tc>
        <w:tc>
          <w:tcPr>
            <w:tcW w:type="dxa" w:w="2000"/>
            <w:shd w:val="clear" w:color="auto" w:fill="DCE6F1"/>
          </w:tcPr>
          <w:p>
            <w:pPr>
              <w:spacing w:after="0" w:before="0" w:line="240" w:lineRule="auto"/>
            </w:pPr>
            <w:r>
              <w:rPr>
                <w:b/>
                <w:sz w:val="16"/>
              </w:rPr>
              <w:t>Decision</w:t>
            </w:r>
          </w:p>
        </w:tc>
        <w:tc>
          <w:tcPr>
            <w:tcW w:type="dxa" w:w="2000"/>
            <w:shd w:val="clear" w:color="auto" w:fill="DCE6F1"/>
          </w:tcPr>
          <w:p>
            <w:pPr>
              <w:spacing w:after="0" w:before="0" w:line="240" w:lineRule="auto"/>
            </w:pPr>
            <w:r>
              <w:rPr>
                <w:b/>
                <w:sz w:val="16"/>
              </w:rPr>
              <w:t>Alternatives rejected</w:t>
            </w:r>
          </w:p>
        </w:tc>
        <w:tc>
          <w:tcPr>
            <w:tcW w:type="dxa" w:w="3840"/>
            <w:shd w:val="clear" w:color="auto" w:fill="DCE6F1"/>
          </w:tcPr>
          <w:p>
            <w:pPr>
              <w:spacing w:after="0" w:before="0" w:line="240" w:lineRule="auto"/>
            </w:pPr>
            <w:r>
              <w:rPr>
                <w:b/>
                <w:sz w:val="16"/>
              </w:rPr>
              <w:t>Rationale / consequence</w:t>
            </w:r>
          </w:p>
        </w:tc>
      </w:tr>
      <w:tr>
        <w:trPr>
          <w:cantSplit/>
        </w:trPr>
        <w:tc>
          <w:tcPr>
            <w:tcW w:type="dxa" w:w="800"/>
          </w:tcPr>
          <w:p>
            <w:pPr>
              <w:spacing w:after="0" w:before="0" w:line="240" w:lineRule="auto"/>
            </w:pPr>
            <w:r>
              <w:rPr>
                <w:sz w:val="16"/>
              </w:rPr>
              <w:t>ADR-01</w:t>
            </w:r>
          </w:p>
        </w:tc>
        <w:tc>
          <w:tcPr>
            <w:tcW w:type="dxa" w:w="2000"/>
          </w:tcPr>
          <w:p>
            <w:pPr>
              <w:spacing w:after="0" w:before="0" w:line="240" w:lineRule="auto"/>
            </w:pPr>
            <w:r>
              <w:rPr>
                <w:sz w:val="16"/>
              </w:rPr>
              <w:t>Layered modular monolith + queue-fed workers</w:t>
            </w:r>
          </w:p>
        </w:tc>
        <w:tc>
          <w:tcPr>
            <w:tcW w:type="dxa" w:w="2000"/>
          </w:tcPr>
          <w:p>
            <w:pPr>
              <w:spacing w:after="0" w:before="0" w:line="240" w:lineRule="auto"/>
            </w:pPr>
            <w:r>
              <w:rPr>
                <w:sz w:val="16"/>
              </w:rPr>
              <w:t>Microservices; single process doing solving inside API requests</w:t>
            </w:r>
          </w:p>
        </w:tc>
        <w:tc>
          <w:tcPr>
            <w:tcW w:type="dxa" w:w="3840"/>
          </w:tcPr>
          <w:p>
            <w:pPr>
              <w:spacing w:after="0" w:before="0" w:line="240" w:lineRule="auto"/>
            </w:pPr>
            <w:r>
              <w:rPr>
                <w:sz w:val="16"/>
              </w:rPr>
              <w:t>Microservices add deployment and consistency overhead that a small team and one database do not need. Solving inside requests would block users and break timeouts. Workers scale independently when needed.</w:t>
            </w:r>
          </w:p>
        </w:tc>
      </w:tr>
      <w:tr>
        <w:trPr>
          <w:cantSplit/>
        </w:trPr>
        <w:tc>
          <w:tcPr>
            <w:tcW w:type="dxa" w:w="800"/>
          </w:tcPr>
          <w:p>
            <w:pPr>
              <w:spacing w:after="0" w:before="0" w:line="240" w:lineRule="auto"/>
            </w:pPr>
            <w:r>
              <w:rPr>
                <w:sz w:val="16"/>
              </w:rPr>
              <w:t>ADR-02</w:t>
            </w:r>
          </w:p>
        </w:tc>
        <w:tc>
          <w:tcPr>
            <w:tcW w:type="dxa" w:w="2000"/>
          </w:tcPr>
          <w:p>
            <w:pPr>
              <w:spacing w:after="0" w:before="0" w:line="240" w:lineRule="auto"/>
            </w:pPr>
            <w:r>
              <w:rPr>
                <w:sz w:val="16"/>
              </w:rPr>
              <w:t>OR-Tools CP-SAT as solver</w:t>
            </w:r>
          </w:p>
        </w:tc>
        <w:tc>
          <w:tcPr>
            <w:tcW w:type="dxa" w:w="2000"/>
          </w:tcPr>
          <w:p>
            <w:pPr>
              <w:spacing w:after="0" w:before="0" w:line="240" w:lineRule="auto"/>
            </w:pPr>
            <w:r>
              <w:rPr>
                <w:sz w:val="16"/>
              </w:rPr>
              <w:t>Genetic algorithm / simulated annealing; hand-written backtracking; MILP</w:t>
            </w:r>
          </w:p>
        </w:tc>
        <w:tc>
          <w:tcPr>
            <w:tcW w:type="dxa" w:w="3840"/>
          </w:tcPr>
          <w:p>
            <w:pPr>
              <w:spacing w:after="0" w:before="0" w:line="240" w:lineRule="auto"/>
            </w:pPr>
            <w:r>
              <w:rPr>
                <w:sz w:val="16"/>
              </w:rPr>
              <w:t>CP-SAT handles combinatorial scheduling well, treats hard constraints exactly (feasible or proven infeasible), optimises soft constraints, supports time limits, hints, seeds and unsat cores for explanations. Metaheuristics only penalise violations, so cannot guarantee zero violations.</w:t>
            </w:r>
          </w:p>
        </w:tc>
      </w:tr>
      <w:tr>
        <w:trPr>
          <w:cantSplit/>
        </w:trPr>
        <w:tc>
          <w:tcPr>
            <w:tcW w:type="dxa" w:w="800"/>
          </w:tcPr>
          <w:p>
            <w:pPr>
              <w:spacing w:after="0" w:before="0" w:line="240" w:lineRule="auto"/>
            </w:pPr>
            <w:r>
              <w:rPr>
                <w:sz w:val="16"/>
              </w:rPr>
              <w:t>ADR-03</w:t>
            </w:r>
          </w:p>
        </w:tc>
        <w:tc>
          <w:tcPr>
            <w:tcW w:type="dxa" w:w="2000"/>
          </w:tcPr>
          <w:p>
            <w:pPr>
              <w:spacing w:after="0" w:before="0" w:line="240" w:lineRule="auto"/>
            </w:pPr>
            <w:r>
              <w:rPr>
                <w:sz w:val="16"/>
              </w:rPr>
              <w:t>PostgreSQL relational store</w:t>
            </w:r>
          </w:p>
        </w:tc>
        <w:tc>
          <w:tcPr>
            <w:tcW w:type="dxa" w:w="2000"/>
          </w:tcPr>
          <w:p>
            <w:pPr>
              <w:spacing w:after="0" w:before="0" w:line="240" w:lineRule="auto"/>
            </w:pPr>
            <w:r>
              <w:rPr>
                <w:sz w:val="16"/>
              </w:rPr>
              <w:t>Document database</w:t>
            </w:r>
          </w:p>
        </w:tc>
        <w:tc>
          <w:tcPr>
            <w:tcW w:type="dxa" w:w="3840"/>
          </w:tcPr>
          <w:p>
            <w:pPr>
              <w:spacing w:after="0" w:before="0" w:line="240" w:lineRule="auto"/>
            </w:pPr>
            <w:r>
              <w:rPr>
                <w:sz w:val="16"/>
              </w:rPr>
              <w:t>Strongly relational data with integrity rules; unique indexes on (timetable, faculty/room, day, period) block double-booking even if application code fails.</w:t>
            </w:r>
          </w:p>
        </w:tc>
      </w:tr>
      <w:tr>
        <w:trPr>
          <w:cantSplit/>
        </w:trPr>
        <w:tc>
          <w:tcPr>
            <w:tcW w:type="dxa" w:w="800"/>
          </w:tcPr>
          <w:p>
            <w:pPr>
              <w:spacing w:after="0" w:before="0" w:line="240" w:lineRule="auto"/>
            </w:pPr>
            <w:r>
              <w:rPr>
                <w:sz w:val="16"/>
              </w:rPr>
              <w:t>ADR-04</w:t>
            </w:r>
          </w:p>
        </w:tc>
        <w:tc>
          <w:tcPr>
            <w:tcW w:type="dxa" w:w="2000"/>
          </w:tcPr>
          <w:p>
            <w:pPr>
              <w:spacing w:after="0" w:before="0" w:line="240" w:lineRule="auto"/>
            </w:pPr>
            <w:r>
              <w:rPr>
                <w:sz w:val="16"/>
              </w:rPr>
              <w:t>Asynchronous generation via Redis job queue</w:t>
            </w:r>
          </w:p>
        </w:tc>
        <w:tc>
          <w:tcPr>
            <w:tcW w:type="dxa" w:w="2000"/>
          </w:tcPr>
          <w:p>
            <w:pPr>
              <w:spacing w:after="0" w:before="0" w:line="240" w:lineRule="auto"/>
            </w:pPr>
            <w:r>
              <w:rPr>
                <w:sz w:val="16"/>
              </w:rPr>
              <w:t>Synchronous request / response</w:t>
            </w:r>
          </w:p>
        </w:tc>
        <w:tc>
          <w:tcPr>
            <w:tcW w:type="dxa" w:w="3840"/>
          </w:tcPr>
          <w:p>
            <w:pPr>
              <w:spacing w:after="0" w:before="0" w:line="240" w:lineRule="auto"/>
            </w:pPr>
            <w:r>
              <w:rPr>
                <w:sz w:val="16"/>
              </w:rPr>
              <w:t>Runs last minutes; needs progress, cancel, quotas and retry; API remains responsive.</w:t>
            </w:r>
          </w:p>
        </w:tc>
      </w:tr>
      <w:tr>
        <w:trPr>
          <w:cantSplit/>
        </w:trPr>
        <w:tc>
          <w:tcPr>
            <w:tcW w:type="dxa" w:w="800"/>
          </w:tcPr>
          <w:p>
            <w:pPr>
              <w:spacing w:after="0" w:before="0" w:line="240" w:lineRule="auto"/>
            </w:pPr>
            <w:r>
              <w:rPr>
                <w:sz w:val="16"/>
              </w:rPr>
              <w:t>ADR-05</w:t>
            </w:r>
          </w:p>
        </w:tc>
        <w:tc>
          <w:tcPr>
            <w:tcW w:type="dxa" w:w="2000"/>
          </w:tcPr>
          <w:p>
            <w:pPr>
              <w:spacing w:after="0" w:before="0" w:line="240" w:lineRule="auto"/>
            </w:pPr>
            <w:r>
              <w:rPr>
                <w:sz w:val="16"/>
              </w:rPr>
              <w:t>Independent validator separate from the CSP encoding</w:t>
            </w:r>
          </w:p>
        </w:tc>
        <w:tc>
          <w:tcPr>
            <w:tcW w:type="dxa" w:w="2000"/>
          </w:tcPr>
          <w:p>
            <w:pPr>
              <w:spacing w:after="0" w:before="0" w:line="240" w:lineRule="auto"/>
            </w:pPr>
            <w:r>
              <w:rPr>
                <w:sz w:val="16"/>
              </w:rPr>
              <w:t>Trust the solver output</w:t>
            </w:r>
          </w:p>
        </w:tc>
        <w:tc>
          <w:tcPr>
            <w:tcW w:type="dxa" w:w="3840"/>
          </w:tcPr>
          <w:p>
            <w:pPr>
              <w:spacing w:after="0" w:before="0" w:line="240" w:lineRule="auto"/>
            </w:pPr>
            <w:r>
              <w:rPr>
                <w:sz w:val="16"/>
              </w:rPr>
              <w:t>A bug in the model must not reach users; validator is a simple direct check of the final assignment and also gates manual edits and publishing.</w:t>
            </w:r>
          </w:p>
        </w:tc>
      </w:tr>
      <w:tr>
        <w:trPr>
          <w:cantSplit/>
        </w:trPr>
        <w:tc>
          <w:tcPr>
            <w:tcW w:type="dxa" w:w="800"/>
          </w:tcPr>
          <w:p>
            <w:pPr>
              <w:spacing w:after="0" w:before="0" w:line="240" w:lineRule="auto"/>
            </w:pPr>
            <w:r>
              <w:rPr>
                <w:sz w:val="16"/>
              </w:rPr>
              <w:t>ADR-06</w:t>
            </w:r>
          </w:p>
        </w:tc>
        <w:tc>
          <w:tcPr>
            <w:tcW w:type="dxa" w:w="2000"/>
          </w:tcPr>
          <w:p>
            <w:pPr>
              <w:spacing w:after="0" w:before="0" w:line="240" w:lineRule="auto"/>
            </w:pPr>
            <w:r>
              <w:rPr>
                <w:sz w:val="16"/>
              </w:rPr>
              <w:t>React SPA + REST/JSON (OpenAPI 3)</w:t>
            </w:r>
          </w:p>
        </w:tc>
        <w:tc>
          <w:tcPr>
            <w:tcW w:type="dxa" w:w="2000"/>
          </w:tcPr>
          <w:p>
            <w:pPr>
              <w:spacing w:after="0" w:before="0" w:line="240" w:lineRule="auto"/>
            </w:pPr>
            <w:r>
              <w:rPr>
                <w:sz w:val="16"/>
              </w:rPr>
              <w:t>Server-rendered pages</w:t>
            </w:r>
          </w:p>
        </w:tc>
        <w:tc>
          <w:tcPr>
            <w:tcW w:type="dxa" w:w="3840"/>
          </w:tcPr>
          <w:p>
            <w:pPr>
              <w:spacing w:after="0" w:before="0" w:line="240" w:lineRule="auto"/>
            </w:pPr>
            <w:r>
              <w:rPr>
                <w:sz w:val="16"/>
              </w:rPr>
              <w:t>Interactive grid editor with instant conflict feedback; API reusable for exports and future mobile client.</w:t>
            </w:r>
          </w:p>
        </w:tc>
      </w:tr>
    </w:tbl>
    <w:p>
      <w:pPr>
        <w:spacing w:after="160" w:before="0" w:line="120" w:lineRule="auto"/>
      </w:pPr>
    </w:p>
    <w:p>
      <w:pPr>
        <w:pStyle w:val="Heading2"/>
      </w:pPr>
      <w:r>
        <w:t>3.6 Technology Stack &amp; Data Stores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700"/>
        <w:gridCol w:w="3540"/>
        <w:gridCol w:w="3400"/>
      </w:tblGrid>
      <w:tr>
        <w:trPr>
          <w:cantSplit/>
          <w:tblHeader/>
        </w:trPr>
        <w:tc>
          <w:tcPr>
            <w:tcW w:type="dxa" w:w="1700"/>
            <w:shd w:val="clear" w:color="auto" w:fill="DCE6F1"/>
          </w:tcPr>
          <w:p>
            <w:pPr>
              <w:spacing w:after="0" w:before="0" w:line="240" w:lineRule="auto"/>
            </w:pPr>
            <w:r>
              <w:rPr>
                <w:b/>
                <w:sz w:val="17"/>
              </w:rPr>
              <w:t>Layer</w:t>
            </w:r>
          </w:p>
        </w:tc>
        <w:tc>
          <w:tcPr>
            <w:tcW w:type="dxa" w:w="3540"/>
            <w:shd w:val="clear" w:color="auto" w:fill="DCE6F1"/>
          </w:tcPr>
          <w:p>
            <w:pPr>
              <w:spacing w:after="0" w:before="0" w:line="240" w:lineRule="auto"/>
            </w:pPr>
            <w:r>
              <w:rPr>
                <w:b/>
                <w:sz w:val="17"/>
              </w:rPr>
              <w:t>Technology</w:t>
            </w:r>
          </w:p>
        </w:tc>
        <w:tc>
          <w:tcPr>
            <w:tcW w:type="dxa" w:w="3400"/>
            <w:shd w:val="clear" w:color="auto" w:fill="DCE6F1"/>
          </w:tcPr>
          <w:p>
            <w:pPr>
              <w:spacing w:after="0" w:before="0" w:line="240" w:lineRule="auto"/>
            </w:pPr>
            <w:r>
              <w:rPr>
                <w:b/>
                <w:sz w:val="17"/>
              </w:rPr>
              <w:t>Purpose</w:t>
            </w:r>
          </w:p>
        </w:tc>
      </w:tr>
      <w:tr>
        <w:trPr>
          <w:cantSplit/>
        </w:trPr>
        <w:tc>
          <w:tcPr>
            <w:tcW w:type="dxa" w:w="1700"/>
          </w:tcPr>
          <w:p>
            <w:pPr>
              <w:spacing w:after="0" w:before="0" w:line="240" w:lineRule="auto"/>
            </w:pPr>
            <w:r>
              <w:rPr>
                <w:sz w:val="17"/>
              </w:rPr>
              <w:t>Frontend</w:t>
            </w:r>
          </w:p>
        </w:tc>
        <w:tc>
          <w:tcPr>
            <w:tcW w:type="dxa" w:w="3540"/>
          </w:tcPr>
          <w:p>
            <w:pPr>
              <w:spacing w:after="0" w:before="0" w:line="240" w:lineRule="auto"/>
            </w:pPr>
            <w:r>
              <w:rPr>
                <w:sz w:val="17"/>
              </w:rPr>
              <w:t>React 18, TypeScript, Vite, dnd-kit, axe-core in CI</w:t>
            </w:r>
          </w:p>
        </w:tc>
        <w:tc>
          <w:tcPr>
            <w:tcW w:type="dxa" w:w="3400"/>
          </w:tcPr>
          <w:p>
            <w:pPr>
              <w:spacing w:after="0" w:before="0" w:line="240" w:lineRule="auto"/>
            </w:pPr>
            <w:r>
              <w:rPr>
                <w:sz w:val="17"/>
              </w:rPr>
              <w:t>SPA, drag-and-drop grid with keyboard alternative, accessibility checks</w:t>
            </w:r>
          </w:p>
        </w:tc>
      </w:tr>
      <w:tr>
        <w:trPr>
          <w:cantSplit/>
        </w:trPr>
        <w:tc>
          <w:tcPr>
            <w:tcW w:type="dxa" w:w="1700"/>
          </w:tcPr>
          <w:p>
            <w:pPr>
              <w:spacing w:after="0" w:before="0" w:line="240" w:lineRule="auto"/>
            </w:pPr>
            <w:r>
              <w:rPr>
                <w:sz w:val="17"/>
              </w:rPr>
              <w:t>API service</w:t>
            </w:r>
          </w:p>
        </w:tc>
        <w:tc>
          <w:tcPr>
            <w:tcW w:type="dxa" w:w="3540"/>
          </w:tcPr>
          <w:p>
            <w:pPr>
              <w:spacing w:after="0" w:before="0" w:line="240" w:lineRule="auto"/>
            </w:pPr>
            <w:r>
              <w:rPr>
                <w:sz w:val="17"/>
              </w:rPr>
              <w:t>Python 3.12, FastAPI, Pydantic, SQLAlchemy 2, Alembic</w:t>
            </w:r>
          </w:p>
        </w:tc>
        <w:tc>
          <w:tcPr>
            <w:tcW w:type="dxa" w:w="3400"/>
          </w:tcPr>
          <w:p>
            <w:pPr>
              <w:spacing w:after="0" w:before="0" w:line="240" w:lineRule="auto"/>
            </w:pPr>
            <w:r>
              <w:rPr>
                <w:sz w:val="17"/>
              </w:rPr>
              <w:t>REST API, validation, ORM and migrations, OpenAPI documentation</w:t>
            </w:r>
          </w:p>
        </w:tc>
      </w:tr>
      <w:tr>
        <w:trPr>
          <w:cantSplit/>
        </w:trPr>
        <w:tc>
          <w:tcPr>
            <w:tcW w:type="dxa" w:w="1700"/>
          </w:tcPr>
          <w:p>
            <w:pPr>
              <w:spacing w:after="0" w:before="0" w:line="240" w:lineRule="auto"/>
            </w:pPr>
            <w:r>
              <w:rPr>
                <w:sz w:val="17"/>
              </w:rPr>
              <w:t>Scheduling engine</w:t>
            </w:r>
          </w:p>
        </w:tc>
        <w:tc>
          <w:tcPr>
            <w:tcW w:type="dxa" w:w="3540"/>
          </w:tcPr>
          <w:p>
            <w:pPr>
              <w:spacing w:after="0" w:before="0" w:line="240" w:lineRule="auto"/>
            </w:pPr>
            <w:r>
              <w:rPr>
                <w:sz w:val="17"/>
              </w:rPr>
              <w:t>Python, Google OR-Tools CP-SAT</w:t>
            </w:r>
          </w:p>
        </w:tc>
        <w:tc>
          <w:tcPr>
            <w:tcW w:type="dxa" w:w="3400"/>
          </w:tcPr>
          <w:p>
            <w:pPr>
              <w:spacing w:after="0" w:before="0" w:line="240" w:lineRule="auto"/>
            </w:pPr>
            <w:r>
              <w:rPr>
                <w:sz w:val="17"/>
              </w:rPr>
              <w:t>Model building and solving; runs in worker processes (Celery/RQ workers)</w:t>
            </w:r>
          </w:p>
        </w:tc>
      </w:tr>
      <w:tr>
        <w:trPr>
          <w:cantSplit/>
        </w:trPr>
        <w:tc>
          <w:tcPr>
            <w:tcW w:type="dxa" w:w="1700"/>
          </w:tcPr>
          <w:p>
            <w:pPr>
              <w:spacing w:after="0" w:before="0" w:line="240" w:lineRule="auto"/>
            </w:pPr>
            <w:r>
              <w:rPr>
                <w:sz w:val="17"/>
              </w:rPr>
              <w:t>Queue</w:t>
            </w:r>
          </w:p>
        </w:tc>
        <w:tc>
          <w:tcPr>
            <w:tcW w:type="dxa" w:w="3540"/>
          </w:tcPr>
          <w:p>
            <w:pPr>
              <w:spacing w:after="0" w:before="0" w:line="240" w:lineRule="auto"/>
            </w:pPr>
            <w:r>
              <w:rPr>
                <w:sz w:val="17"/>
              </w:rPr>
              <w:t>Redis 7</w:t>
            </w:r>
          </w:p>
        </w:tc>
        <w:tc>
          <w:tcPr>
            <w:tcW w:type="dxa" w:w="3400"/>
          </w:tcPr>
          <w:p>
            <w:pPr>
              <w:spacing w:after="0" w:before="0" w:line="240" w:lineRule="auto"/>
            </w:pPr>
            <w:r>
              <w:rPr>
                <w:sz w:val="17"/>
              </w:rPr>
              <w:t>Job queue, rate-limit counters, short-lived cache</w:t>
            </w:r>
          </w:p>
        </w:tc>
      </w:tr>
      <w:tr>
        <w:trPr>
          <w:cantSplit/>
        </w:trPr>
        <w:tc>
          <w:tcPr>
            <w:tcW w:type="dxa" w:w="1700"/>
          </w:tcPr>
          <w:p>
            <w:pPr>
              <w:spacing w:after="0" w:before="0" w:line="240" w:lineRule="auto"/>
            </w:pPr>
            <w:r>
              <w:rPr>
                <w:sz w:val="17"/>
              </w:rPr>
              <w:t>Database</w:t>
            </w:r>
          </w:p>
        </w:tc>
        <w:tc>
          <w:tcPr>
            <w:tcW w:type="dxa" w:w="3540"/>
          </w:tcPr>
          <w:p>
            <w:pPr>
              <w:spacing w:after="0" w:before="0" w:line="240" w:lineRule="auto"/>
            </w:pPr>
            <w:r>
              <w:rPr>
                <w:sz w:val="17"/>
              </w:rPr>
              <w:t>PostgreSQL 16 (primary + streaming replica)</w:t>
            </w:r>
          </w:p>
        </w:tc>
        <w:tc>
          <w:tcPr>
            <w:tcW w:type="dxa" w:w="3400"/>
          </w:tcPr>
          <w:p>
            <w:pPr>
              <w:spacing w:after="0" w:before="0" w:line="240" w:lineRule="auto"/>
            </w:pPr>
            <w:r>
              <w:rPr>
                <w:sz w:val="17"/>
              </w:rPr>
              <w:t>System of record; TLS; encryption at rest</w:t>
            </w:r>
          </w:p>
        </w:tc>
      </w:tr>
      <w:tr>
        <w:trPr>
          <w:cantSplit/>
        </w:trPr>
        <w:tc>
          <w:tcPr>
            <w:tcW w:type="dxa" w:w="1700"/>
          </w:tcPr>
          <w:p>
            <w:pPr>
              <w:spacing w:after="0" w:before="0" w:line="240" w:lineRule="auto"/>
            </w:pPr>
            <w:r>
              <w:rPr>
                <w:sz w:val="17"/>
              </w:rPr>
              <w:t>Documents</w:t>
            </w:r>
          </w:p>
        </w:tc>
        <w:tc>
          <w:tcPr>
            <w:tcW w:type="dxa" w:w="3540"/>
          </w:tcPr>
          <w:p>
            <w:pPr>
              <w:spacing w:after="0" w:before="0" w:line="240" w:lineRule="auto"/>
            </w:pPr>
            <w:r>
              <w:rPr>
                <w:sz w:val="17"/>
              </w:rPr>
              <w:t>openpyxl (XLSX), ReportLab/WeasyPrint (PDF), icalendar (ICS)</w:t>
            </w:r>
          </w:p>
        </w:tc>
        <w:tc>
          <w:tcPr>
            <w:tcW w:type="dxa" w:w="3400"/>
          </w:tcPr>
          <w:p>
            <w:pPr>
              <w:spacing w:after="0" w:before="0" w:line="240" w:lineRule="auto"/>
            </w:pPr>
            <w:r>
              <w:rPr>
                <w:sz w:val="17"/>
              </w:rPr>
              <w:t>Import and export</w:t>
            </w:r>
          </w:p>
        </w:tc>
      </w:tr>
      <w:tr>
        <w:trPr>
          <w:cantSplit/>
        </w:trPr>
        <w:tc>
          <w:tcPr>
            <w:tcW w:type="dxa" w:w="1700"/>
          </w:tcPr>
          <w:p>
            <w:pPr>
              <w:spacing w:after="0" w:before="0" w:line="240" w:lineRule="auto"/>
            </w:pPr>
            <w:r>
              <w:rPr>
                <w:sz w:val="17"/>
              </w:rPr>
              <w:t>Edge and runtime</w:t>
            </w:r>
          </w:p>
        </w:tc>
        <w:tc>
          <w:tcPr>
            <w:tcW w:type="dxa" w:w="3540"/>
          </w:tcPr>
          <w:p>
            <w:pPr>
              <w:spacing w:after="0" w:before="0" w:line="240" w:lineRule="auto"/>
            </w:pPr>
            <w:r>
              <w:rPr>
                <w:sz w:val="17"/>
              </w:rPr>
              <w:t>Nginx reverse proxy (TLS, rate limit), Docker containers</w:t>
            </w:r>
          </w:p>
        </w:tc>
        <w:tc>
          <w:tcPr>
            <w:tcW w:type="dxa" w:w="3400"/>
          </w:tcPr>
          <w:p>
            <w:pPr>
              <w:spacing w:after="0" w:before="0" w:line="240" w:lineRule="auto"/>
            </w:pPr>
            <w:r>
              <w:rPr>
                <w:sz w:val="17"/>
              </w:rPr>
              <w:t>Deployment, TLS termination, WAF rules</w:t>
            </w:r>
          </w:p>
        </w:tc>
      </w:tr>
      <w:tr>
        <w:trPr>
          <w:cantSplit/>
        </w:trPr>
        <w:tc>
          <w:tcPr>
            <w:tcW w:type="dxa" w:w="1700"/>
          </w:tcPr>
          <w:p>
            <w:pPr>
              <w:spacing w:after="0" w:before="0" w:line="240" w:lineRule="auto"/>
            </w:pPr>
            <w:r>
              <w:rPr>
                <w:sz w:val="17"/>
              </w:rPr>
              <w:t>Observability</w:t>
            </w:r>
          </w:p>
        </w:tc>
        <w:tc>
          <w:tcPr>
            <w:tcW w:type="dxa" w:w="3540"/>
          </w:tcPr>
          <w:p>
            <w:pPr>
              <w:spacing w:after="0" w:before="0" w:line="240" w:lineRule="auto"/>
            </w:pPr>
            <w:r>
              <w:rPr>
                <w:sz w:val="17"/>
              </w:rPr>
              <w:t>Prometheus, Grafana, structured JSON logs to a central store</w:t>
            </w:r>
          </w:p>
        </w:tc>
        <w:tc>
          <w:tcPr>
            <w:tcW w:type="dxa" w:w="3400"/>
          </w:tcPr>
          <w:p>
            <w:pPr>
              <w:spacing w:after="0" w:before="0" w:line="240" w:lineRule="auto"/>
            </w:pPr>
            <w:r>
              <w:rPr>
                <w:sz w:val="17"/>
              </w:rPr>
              <w:t>Metrics, dashboards, alerting</w:t>
            </w:r>
          </w:p>
        </w:tc>
      </w:tr>
      <w:tr>
        <w:trPr>
          <w:cantSplit/>
        </w:trPr>
        <w:tc>
          <w:tcPr>
            <w:tcW w:type="dxa" w:w="1700"/>
          </w:tcPr>
          <w:p>
            <w:pPr>
              <w:spacing w:after="0" w:before="0" w:line="240" w:lineRule="auto"/>
            </w:pPr>
            <w:r>
              <w:rPr>
                <w:sz w:val="17"/>
              </w:rPr>
              <w:t>Quality</w:t>
            </w:r>
          </w:p>
        </w:tc>
        <w:tc>
          <w:tcPr>
            <w:tcW w:type="dxa" w:w="3540"/>
          </w:tcPr>
          <w:p>
            <w:pPr>
              <w:spacing w:after="0" w:before="0" w:line="240" w:lineRule="auto"/>
            </w:pPr>
            <w:r>
              <w:rPr>
                <w:sz w:val="17"/>
              </w:rPr>
              <w:t>pytest, Hypothesis, Playwright, Locust/JMeter, OWASP ZAP, pip-audit, gitleaks</w:t>
            </w:r>
          </w:p>
        </w:tc>
        <w:tc>
          <w:tcPr>
            <w:tcW w:type="dxa" w:w="3400"/>
          </w:tcPr>
          <w:p>
            <w:pPr>
              <w:spacing w:after="0" w:before="0" w:line="240" w:lineRule="auto"/>
            </w:pPr>
            <w:r>
              <w:rPr>
                <w:sz w:val="17"/>
              </w:rPr>
              <w:t>Test and security tooling (see STP)</w:t>
            </w:r>
          </w:p>
        </w:tc>
      </w:tr>
    </w:tbl>
    <w:p>
      <w:pPr>
        <w:spacing w:after="160" w:before="0" w:line="120" w:lineRule="auto"/>
      </w:pPr>
    </w:p>
    <w:p>
      <w:r>
        <w:rPr>
          <w:b/>
          <w:i w:val="0"/>
          <w:sz w:val="20"/>
        </w:rPr>
        <w:t>Data stores.</w:t>
      </w:r>
      <w:r>
        <w:rPr>
          <w:sz w:val="20"/>
        </w:rPr>
        <w:t xml:space="preserve"> PostgreSQL holds all durable data. Redis holds only transient data (queue, counters) and can be rebuilt. Imported and exported files are stored in an encrypted file store with expiry. A derived table </w:t>
      </w:r>
      <w:r>
        <w:rPr>
          <w:rFonts w:ascii="Courier New" w:hAnsi="Courier New" w:eastAsia="Courier New" w:cs="Courier New"/>
          <w:b w:val="0"/>
          <w:i w:val="0"/>
          <w:sz w:val="18"/>
        </w:rPr>
        <w:t>session_slot</w:t>
      </w:r>
      <w:r>
        <w:rPr>
          <w:sz w:val="20"/>
        </w:rPr>
        <w:t xml:space="preserve"> holds one row per occupied period of every session so that unique indexes can enforce faculty and room exclusivity even for multi-period lab blocks.</w:t>
      </w:r>
    </w:p>
    <w:p>
      <w:r>
        <w:rPr>
          <w:b/>
          <w:i w:val="0"/>
          <w:sz w:val="20"/>
        </w:rPr>
        <w:t>Availability, scalability and recovery.</w:t>
      </w:r>
      <w:r>
        <w:rPr>
          <w:sz w:val="20"/>
        </w:rPr>
        <w:t xml:space="preserve"> The API is stateless and runs as two or more instances behind the reverse proxy; scheduling workers scale horizontally (N nodes, 8 vCPU / 16 GB each); the database uses a streaming replica and nightly backups plus WAL archiving (RPO &lt;= 24 h, RTO &lt;= 4 h); health probes run every minute (TT-NF-004, TT-NF-005, TT-NF-010).</w:t>
      </w:r>
    </w:p>
    <w:p>
      <w:pPr>
        <w:keepNext/>
        <w:spacing w:after="40"/>
        <w:jc w:val="center"/>
      </w:pPr>
      <w:r>
        <w:drawing>
          <wp:inline xmlns:a="http://schemas.openxmlformats.org/drawingml/2006/main" xmlns:pic="http://schemas.openxmlformats.org/drawingml/2006/picture">
            <wp:extent cx="5394960" cy="4163040"/>
            <wp:docPr id="2" name="Picture 2"/>
            <wp:cNvGraphicFramePr>
              <a:graphicFrameLocks noChangeAspect="1"/>
            </wp:cNvGraphicFramePr>
            <a:graphic>
              <a:graphicData uri="http://schemas.openxmlformats.org/drawingml/2006/picture">
                <pic:pic>
                  <pic:nvPicPr>
                    <pic:cNvPr id="0" name="deployment.png"/>
                    <pic:cNvPicPr/>
                  </pic:nvPicPr>
                  <pic:blipFill>
                    <a:blip r:embed="rId9"/>
                    <a:stretch>
                      <a:fillRect/>
                    </a:stretch>
                  </pic:blipFill>
                  <pic:spPr>
                    <a:xfrm>
                      <a:off x="0" y="0"/>
                      <a:ext cx="5394960" cy="4163040"/>
                    </a:xfrm>
                    <a:prstGeom prst="rect"/>
                  </pic:spPr>
                </pic:pic>
              </a:graphicData>
            </a:graphic>
          </wp:inline>
        </w:drawing>
      </w:r>
    </w:p>
    <w:p>
      <w:pPr>
        <w:spacing w:after="200"/>
        <w:jc w:val="center"/>
      </w:pPr>
      <w:r>
        <w:rPr>
          <w:i/>
          <w:color w:val="404040"/>
          <w:sz w:val="18"/>
        </w:rPr>
        <w:t>Figure 2: CTGS deployment view</w:t>
      </w:r>
    </w:p>
    <w:p>
      <w:pPr>
        <w:pStyle w:val="Heading2"/>
      </w:pPr>
      <w:r>
        <w:t>3.7 Risks &amp; Mitigations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900"/>
        <w:gridCol w:w="800"/>
        <w:gridCol w:w="4940"/>
      </w:tblGrid>
      <w:tr>
        <w:trPr>
          <w:cantSplit/>
          <w:tblHeader/>
        </w:trPr>
        <w:tc>
          <w:tcPr>
            <w:tcW w:type="dxa" w:w="2900"/>
            <w:shd w:val="clear" w:color="auto" w:fill="DCE6F1"/>
          </w:tcPr>
          <w:p>
            <w:pPr>
              <w:spacing w:after="0" w:before="0" w:line="240" w:lineRule="auto"/>
            </w:pPr>
            <w:r>
              <w:rPr>
                <w:b/>
                <w:sz w:val="17"/>
              </w:rPr>
              <w:t>Risk</w:t>
            </w:r>
          </w:p>
        </w:tc>
        <w:tc>
          <w:tcPr>
            <w:tcW w:type="dxa" w:w="800"/>
            <w:shd w:val="clear" w:color="auto" w:fill="DCE6F1"/>
          </w:tcPr>
          <w:p>
            <w:pPr>
              <w:spacing w:after="0" w:before="0" w:line="240" w:lineRule="auto"/>
            </w:pPr>
            <w:r>
              <w:rPr>
                <w:b/>
                <w:sz w:val="17"/>
              </w:rPr>
              <w:t>Impact</w:t>
            </w:r>
          </w:p>
        </w:tc>
        <w:tc>
          <w:tcPr>
            <w:tcW w:type="dxa" w:w="4940"/>
            <w:shd w:val="clear" w:color="auto" w:fill="DCE6F1"/>
          </w:tcPr>
          <w:p>
            <w:pPr>
              <w:spacing w:after="0" w:before="0" w:line="240" w:lineRule="auto"/>
            </w:pPr>
            <w:r>
              <w:rPr>
                <w:b/>
                <w:sz w:val="17"/>
              </w:rPr>
              <w:t>Mitigation</w:t>
            </w:r>
          </w:p>
        </w:tc>
      </w:tr>
      <w:tr>
        <w:trPr>
          <w:cantSplit/>
        </w:trPr>
        <w:tc>
          <w:tcPr>
            <w:tcW w:type="dxa" w:w="2900"/>
          </w:tcPr>
          <w:p>
            <w:pPr>
              <w:spacing w:after="0" w:before="0" w:line="240" w:lineRule="auto"/>
            </w:pPr>
            <w:r>
              <w:rPr>
                <w:sz w:val="17"/>
              </w:rPr>
              <w:t>Solver time grows too much for the institution-wide dataset</w:t>
            </w:r>
          </w:p>
        </w:tc>
        <w:tc>
          <w:tcPr>
            <w:tcW w:type="dxa" w:w="800"/>
          </w:tcPr>
          <w:p>
            <w:pPr>
              <w:spacing w:after="0" w:before="0" w:line="240" w:lineRule="auto"/>
            </w:pPr>
            <w:r>
              <w:rPr>
                <w:sz w:val="17"/>
              </w:rPr>
              <w:t>High</w:t>
            </w:r>
          </w:p>
        </w:tc>
        <w:tc>
          <w:tcPr>
            <w:tcW w:type="dxa" w:w="4940"/>
          </w:tcPr>
          <w:p>
            <w:pPr>
              <w:spacing w:after="0" w:before="0" w:line="240" w:lineRule="auto"/>
            </w:pPr>
            <w:r>
              <w:rPr>
                <w:sz w:val="17"/>
              </w:rPr>
              <w:t>Domain pruning and symmetry breaking; decomposition by department with shared-resource reservation and repair; time limit with best partial result (TT-F-036); benchmark on S/M/L datasets.</w:t>
            </w:r>
          </w:p>
        </w:tc>
      </w:tr>
      <w:tr>
        <w:trPr>
          <w:cantSplit/>
        </w:trPr>
        <w:tc>
          <w:tcPr>
            <w:tcW w:type="dxa" w:w="2900"/>
          </w:tcPr>
          <w:p>
            <w:pPr>
              <w:spacing w:after="0" w:before="0" w:line="240" w:lineRule="auto"/>
            </w:pPr>
            <w:r>
              <w:rPr>
                <w:sz w:val="17"/>
              </w:rPr>
              <w:t>Input data is inconsistent or infeasible (hours exceed slots, no suitable lab)</w:t>
            </w:r>
          </w:p>
        </w:tc>
        <w:tc>
          <w:tcPr>
            <w:tcW w:type="dxa" w:w="800"/>
          </w:tcPr>
          <w:p>
            <w:pPr>
              <w:spacing w:after="0" w:before="0" w:line="240" w:lineRule="auto"/>
            </w:pPr>
            <w:r>
              <w:rPr>
                <w:sz w:val="17"/>
              </w:rPr>
              <w:t>High</w:t>
            </w:r>
          </w:p>
        </w:tc>
        <w:tc>
          <w:tcPr>
            <w:tcW w:type="dxa" w:w="4940"/>
          </w:tcPr>
          <w:p>
            <w:pPr>
              <w:spacing w:after="0" w:before="0" w:line="240" w:lineRule="auto"/>
            </w:pPr>
            <w:r>
              <w:rPr>
                <w:sz w:val="17"/>
              </w:rPr>
              <w:t>Feasibility pre-check with remedies (TT-F-030); unsat-core explanations; import validation with row-level report.</w:t>
            </w:r>
          </w:p>
        </w:tc>
      </w:tr>
      <w:tr>
        <w:trPr>
          <w:cantSplit/>
        </w:trPr>
        <w:tc>
          <w:tcPr>
            <w:tcW w:type="dxa" w:w="2900"/>
          </w:tcPr>
          <w:p>
            <w:pPr>
              <w:spacing w:after="0" w:before="0" w:line="240" w:lineRule="auto"/>
            </w:pPr>
            <w:r>
              <w:rPr>
                <w:sz w:val="17"/>
              </w:rPr>
              <w:t>Coordinators distrust a 'black box'</w:t>
            </w:r>
          </w:p>
        </w:tc>
        <w:tc>
          <w:tcPr>
            <w:tcW w:type="dxa" w:w="800"/>
          </w:tcPr>
          <w:p>
            <w:pPr>
              <w:spacing w:after="0" w:before="0" w:line="240" w:lineRule="auto"/>
            </w:pPr>
            <w:r>
              <w:rPr>
                <w:sz w:val="17"/>
              </w:rPr>
              <w:t>Medium</w:t>
            </w:r>
          </w:p>
        </w:tc>
        <w:tc>
          <w:tcPr>
            <w:tcW w:type="dxa" w:w="4940"/>
          </w:tcPr>
          <w:p>
            <w:pPr>
              <w:spacing w:after="0" w:before="0" w:line="240" w:lineRule="auto"/>
            </w:pPr>
            <w:r>
              <w:rPr>
                <w:sz w:val="17"/>
              </w:rPr>
              <w:t>Score breakdown per soft constraint, conflict explanations, manual edit with live checking, locked sessions, alternatives for comparison.</w:t>
            </w:r>
          </w:p>
        </w:tc>
      </w:tr>
      <w:tr>
        <w:trPr>
          <w:cantSplit/>
        </w:trPr>
        <w:tc>
          <w:tcPr>
            <w:tcW w:type="dxa" w:w="2900"/>
          </w:tcPr>
          <w:p>
            <w:pPr>
              <w:spacing w:after="0" w:before="0" w:line="240" w:lineRule="auto"/>
            </w:pPr>
            <w:r>
              <w:rPr>
                <w:sz w:val="17"/>
              </w:rPr>
              <w:t>Concurrent edits overwrite each other</w:t>
            </w:r>
          </w:p>
        </w:tc>
        <w:tc>
          <w:tcPr>
            <w:tcW w:type="dxa" w:w="800"/>
          </w:tcPr>
          <w:p>
            <w:pPr>
              <w:spacing w:after="0" w:before="0" w:line="240" w:lineRule="auto"/>
            </w:pPr>
            <w:r>
              <w:rPr>
                <w:sz w:val="17"/>
              </w:rPr>
              <w:t>Medium</w:t>
            </w:r>
          </w:p>
        </w:tc>
        <w:tc>
          <w:tcPr>
            <w:tcW w:type="dxa" w:w="4940"/>
          </w:tcPr>
          <w:p>
            <w:pPr>
              <w:spacing w:after="0" w:before="0" w:line="240" w:lineRule="auto"/>
            </w:pPr>
            <w:r>
              <w:rPr>
                <w:sz w:val="17"/>
              </w:rPr>
              <w:t>Optimistic locking with version numbers; 409 on conflict; audit trail.</w:t>
            </w:r>
          </w:p>
        </w:tc>
      </w:tr>
      <w:tr>
        <w:trPr>
          <w:cantSplit/>
        </w:trPr>
        <w:tc>
          <w:tcPr>
            <w:tcW w:type="dxa" w:w="2900"/>
          </w:tcPr>
          <w:p>
            <w:pPr>
              <w:spacing w:after="0" w:before="0" w:line="240" w:lineRule="auto"/>
            </w:pPr>
            <w:r>
              <w:rPr>
                <w:sz w:val="17"/>
              </w:rPr>
              <w:t>Last-minute changes after publishing</w:t>
            </w:r>
          </w:p>
        </w:tc>
        <w:tc>
          <w:tcPr>
            <w:tcW w:type="dxa" w:w="800"/>
          </w:tcPr>
          <w:p>
            <w:pPr>
              <w:spacing w:after="0" w:before="0" w:line="240" w:lineRule="auto"/>
            </w:pPr>
            <w:r>
              <w:rPr>
                <w:sz w:val="17"/>
              </w:rPr>
              <w:t>Medium</w:t>
            </w:r>
          </w:p>
        </w:tc>
        <w:tc>
          <w:tcPr>
            <w:tcW w:type="dxa" w:w="4940"/>
          </w:tcPr>
          <w:p>
            <w:pPr>
              <w:spacing w:after="0" w:before="0" w:line="240" w:lineRule="auto"/>
            </w:pPr>
            <w:r>
              <w:rPr>
                <w:sz w:val="17"/>
              </w:rPr>
              <w:t>Substitution suggestions with minimal change; change requests; targeted notifications.</w:t>
            </w:r>
          </w:p>
        </w:tc>
      </w:tr>
      <w:tr>
        <w:trPr>
          <w:cantSplit/>
        </w:trPr>
        <w:tc>
          <w:tcPr>
            <w:tcW w:type="dxa" w:w="2900"/>
          </w:tcPr>
          <w:p>
            <w:pPr>
              <w:spacing w:after="0" w:before="0" w:line="240" w:lineRule="auto"/>
            </w:pPr>
            <w:r>
              <w:rPr>
                <w:sz w:val="17"/>
              </w:rPr>
              <w:t>Bug in model lets an invalid timetable through</w:t>
            </w:r>
          </w:p>
        </w:tc>
        <w:tc>
          <w:tcPr>
            <w:tcW w:type="dxa" w:w="800"/>
          </w:tcPr>
          <w:p>
            <w:pPr>
              <w:spacing w:after="0" w:before="0" w:line="240" w:lineRule="auto"/>
            </w:pPr>
            <w:r>
              <w:rPr>
                <w:sz w:val="17"/>
              </w:rPr>
              <w:t>High</w:t>
            </w:r>
          </w:p>
        </w:tc>
        <w:tc>
          <w:tcPr>
            <w:tcW w:type="dxa" w:w="4940"/>
          </w:tcPr>
          <w:p>
            <w:pPr>
              <w:spacing w:after="0" w:before="0" w:line="240" w:lineRule="auto"/>
            </w:pPr>
            <w:r>
              <w:rPr>
                <w:sz w:val="17"/>
              </w:rPr>
              <w:t>Independent validator gate before save and publish; property-based tests with 200 random instances; DB unique indexes.</w:t>
            </w:r>
          </w:p>
        </w:tc>
      </w:tr>
      <w:tr>
        <w:trPr>
          <w:cantSplit/>
        </w:trPr>
        <w:tc>
          <w:tcPr>
            <w:tcW w:type="dxa" w:w="2900"/>
          </w:tcPr>
          <w:p>
            <w:pPr>
              <w:spacing w:after="0" w:before="0" w:line="240" w:lineRule="auto"/>
            </w:pPr>
            <w:r>
              <w:rPr>
                <w:sz w:val="17"/>
              </w:rPr>
              <w:t>Leakage or misuse of personal data</w:t>
            </w:r>
          </w:p>
        </w:tc>
        <w:tc>
          <w:tcPr>
            <w:tcW w:type="dxa" w:w="800"/>
          </w:tcPr>
          <w:p>
            <w:pPr>
              <w:spacing w:after="0" w:before="0" w:line="240" w:lineRule="auto"/>
            </w:pPr>
            <w:r>
              <w:rPr>
                <w:sz w:val="17"/>
              </w:rPr>
              <w:t>High</w:t>
            </w:r>
          </w:p>
        </w:tc>
        <w:tc>
          <w:tcPr>
            <w:tcW w:type="dxa" w:w="4940"/>
          </w:tcPr>
          <w:p>
            <w:pPr>
              <w:spacing w:after="0" w:before="0" w:line="240" w:lineRule="auto"/>
            </w:pPr>
            <w:r>
              <w:rPr>
                <w:sz w:val="17"/>
              </w:rPr>
              <w:t>RBAC with department scope, object-level checks, data minimisation, audit, TLS (section 3.9).</w:t>
            </w:r>
          </w:p>
        </w:tc>
      </w:tr>
      <w:tr>
        <w:trPr>
          <w:cantSplit/>
        </w:trPr>
        <w:tc>
          <w:tcPr>
            <w:tcW w:type="dxa" w:w="2900"/>
          </w:tcPr>
          <w:p>
            <w:pPr>
              <w:spacing w:after="0" w:before="0" w:line="240" w:lineRule="auto"/>
            </w:pPr>
            <w:r>
              <w:rPr>
                <w:sz w:val="17"/>
              </w:rPr>
              <w:t>Non-reproducible results complicate debugging</w:t>
            </w:r>
          </w:p>
        </w:tc>
        <w:tc>
          <w:tcPr>
            <w:tcW w:type="dxa" w:w="800"/>
          </w:tcPr>
          <w:p>
            <w:pPr>
              <w:spacing w:after="0" w:before="0" w:line="240" w:lineRule="auto"/>
            </w:pPr>
            <w:r>
              <w:rPr>
                <w:sz w:val="17"/>
              </w:rPr>
              <w:t>Low</w:t>
            </w:r>
          </w:p>
        </w:tc>
        <w:tc>
          <w:tcPr>
            <w:tcW w:type="dxa" w:w="4940"/>
          </w:tcPr>
          <w:p>
            <w:pPr>
              <w:spacing w:after="0" w:before="0" w:line="240" w:lineRule="auto"/>
            </w:pPr>
            <w:r>
              <w:rPr>
                <w:sz w:val="17"/>
              </w:rPr>
              <w:t>Reproducible mode: fixed seed, deterministic search, stable input ordering (TT-NF-008).</w:t>
            </w:r>
          </w:p>
        </w:tc>
      </w:tr>
      <w:tr>
        <w:trPr>
          <w:cantSplit/>
        </w:trPr>
        <w:tc>
          <w:tcPr>
            <w:tcW w:type="dxa" w:w="2900"/>
          </w:tcPr>
          <w:p>
            <w:pPr>
              <w:spacing w:after="0" w:before="0" w:line="240" w:lineRule="auto"/>
            </w:pPr>
            <w:r>
              <w:rPr>
                <w:sz w:val="17"/>
              </w:rPr>
              <w:t>Vulnerable third-party dependency</w:t>
            </w:r>
          </w:p>
        </w:tc>
        <w:tc>
          <w:tcPr>
            <w:tcW w:type="dxa" w:w="800"/>
          </w:tcPr>
          <w:p>
            <w:pPr>
              <w:spacing w:after="0" w:before="0" w:line="240" w:lineRule="auto"/>
            </w:pPr>
            <w:r>
              <w:rPr>
                <w:sz w:val="17"/>
              </w:rPr>
              <w:t>Medium</w:t>
            </w:r>
          </w:p>
        </w:tc>
        <w:tc>
          <w:tcPr>
            <w:tcW w:type="dxa" w:w="4940"/>
          </w:tcPr>
          <w:p>
            <w:pPr>
              <w:spacing w:after="0" w:before="0" w:line="240" w:lineRule="auto"/>
            </w:pPr>
            <w:r>
              <w:rPr>
                <w:sz w:val="17"/>
              </w:rPr>
              <w:t>Dependency and secret scanning in CI; pinned versions; patch process.</w:t>
            </w:r>
          </w:p>
        </w:tc>
      </w:tr>
    </w:tbl>
    <w:p>
      <w:pPr>
        <w:spacing w:after="160" w:before="0" w:line="120" w:lineRule="auto"/>
      </w:pPr>
    </w:p>
    <w:p>
      <w:pPr>
        <w:pStyle w:val="Heading2"/>
      </w:pPr>
      <w:r>
        <w:t>3.8 Traceability to Requirements</w:t>
      </w:r>
    </w:p>
    <w:p>
      <w:r>
        <w:rPr>
          <w:sz w:val="20"/>
        </w:rPr>
        <w:t>Each requirement is realised by one or more design specifications (DS ids). The table lists the design elements, the components that implement them, the section of this document where they are specified, and the requirements they satisfy (F = TT-F, NF = TT-NF, SR = TT-SR). The full matrix with test cases is SRS section 8.</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100"/>
        <w:gridCol w:w="2500"/>
        <w:gridCol w:w="1600"/>
        <w:gridCol w:w="800"/>
        <w:gridCol w:w="2640"/>
      </w:tblGrid>
      <w:tr>
        <w:trPr>
          <w:cantSplit/>
          <w:tblHeader/>
        </w:trPr>
        <w:tc>
          <w:tcPr>
            <w:tcW w:type="dxa" w:w="1100"/>
            <w:shd w:val="clear" w:color="auto" w:fill="DCE6F1"/>
          </w:tcPr>
          <w:p>
            <w:pPr>
              <w:spacing w:after="0" w:before="0" w:line="240" w:lineRule="auto"/>
            </w:pPr>
            <w:r>
              <w:rPr>
                <w:b/>
                <w:sz w:val="15"/>
              </w:rPr>
              <w:t>Design spec</w:t>
            </w:r>
          </w:p>
        </w:tc>
        <w:tc>
          <w:tcPr>
            <w:tcW w:type="dxa" w:w="2500"/>
            <w:shd w:val="clear" w:color="auto" w:fill="DCE6F1"/>
          </w:tcPr>
          <w:p>
            <w:pPr>
              <w:spacing w:after="0" w:before="0" w:line="240" w:lineRule="auto"/>
            </w:pPr>
            <w:r>
              <w:rPr>
                <w:b/>
                <w:sz w:val="15"/>
              </w:rPr>
              <w:t>Design element</w:t>
            </w:r>
          </w:p>
        </w:tc>
        <w:tc>
          <w:tcPr>
            <w:tcW w:type="dxa" w:w="1600"/>
            <w:shd w:val="clear" w:color="auto" w:fill="DCE6F1"/>
          </w:tcPr>
          <w:p>
            <w:pPr>
              <w:spacing w:after="0" w:before="0" w:line="240" w:lineRule="auto"/>
            </w:pPr>
            <w:r>
              <w:rPr>
                <w:b/>
                <w:sz w:val="15"/>
              </w:rPr>
              <w:t>Component(s)</w:t>
            </w:r>
          </w:p>
        </w:tc>
        <w:tc>
          <w:tcPr>
            <w:tcW w:type="dxa" w:w="800"/>
            <w:shd w:val="clear" w:color="auto" w:fill="DCE6F1"/>
          </w:tcPr>
          <w:p>
            <w:pPr>
              <w:spacing w:after="0" w:before="0" w:line="240" w:lineRule="auto"/>
            </w:pPr>
            <w:r>
              <w:rPr>
                <w:b/>
                <w:sz w:val="15"/>
              </w:rPr>
              <w:t>SAD section</w:t>
            </w:r>
          </w:p>
        </w:tc>
        <w:tc>
          <w:tcPr>
            <w:tcW w:type="dxa" w:w="2640"/>
            <w:shd w:val="clear" w:color="auto" w:fill="DCE6F1"/>
          </w:tcPr>
          <w:p>
            <w:pPr>
              <w:spacing w:after="0" w:before="0" w:line="240" w:lineRule="auto"/>
            </w:pPr>
            <w:r>
              <w:rPr>
                <w:b/>
                <w:sz w:val="15"/>
              </w:rPr>
              <w:t>Requirements</w:t>
            </w:r>
          </w:p>
        </w:tc>
      </w:tr>
      <w:tr>
        <w:trPr>
          <w:cantSplit/>
        </w:trPr>
        <w:tc>
          <w:tcPr>
            <w:tcW w:type="dxa" w:w="1100"/>
          </w:tcPr>
          <w:p>
            <w:pPr>
              <w:spacing w:after="0" w:before="0" w:line="240" w:lineRule="auto"/>
            </w:pPr>
            <w:r>
              <w:rPr>
                <w:sz w:val="15"/>
              </w:rPr>
              <w:t>DS-Auth-01</w:t>
            </w:r>
          </w:p>
        </w:tc>
        <w:tc>
          <w:tcPr>
            <w:tcW w:type="dxa" w:w="2500"/>
          </w:tcPr>
          <w:p>
            <w:pPr>
              <w:spacing w:after="0" w:before="0" w:line="240" w:lineRule="auto"/>
            </w:pPr>
            <w:r>
              <w:rPr>
                <w:sz w:val="15"/>
              </w:rPr>
              <w:t>Authentication, sessions and lockout</w:t>
            </w:r>
          </w:p>
        </w:tc>
        <w:tc>
          <w:tcPr>
            <w:tcW w:type="dxa" w:w="1600"/>
          </w:tcPr>
          <w:p>
            <w:pPr>
              <w:spacing w:after="0" w:before="0" w:line="240" w:lineRule="auto"/>
            </w:pPr>
            <w:r>
              <w:rPr>
                <w:sz w:val="15"/>
              </w:rPr>
              <w:t>AuthModule</w:t>
            </w:r>
          </w:p>
        </w:tc>
        <w:tc>
          <w:tcPr>
            <w:tcW w:type="dxa" w:w="800"/>
          </w:tcPr>
          <w:p>
            <w:pPr>
              <w:spacing w:after="0" w:before="0" w:line="240" w:lineRule="auto"/>
            </w:pPr>
            <w:r>
              <w:rPr>
                <w:sz w:val="15"/>
              </w:rPr>
              <w:t>3.9, 4.3</w:t>
            </w:r>
          </w:p>
        </w:tc>
        <w:tc>
          <w:tcPr>
            <w:tcW w:type="dxa" w:w="2640"/>
          </w:tcPr>
          <w:p>
            <w:pPr>
              <w:spacing w:after="0" w:before="0" w:line="240" w:lineRule="auto"/>
            </w:pPr>
            <w:r>
              <w:rPr>
                <w:sz w:val="15"/>
              </w:rPr>
              <w:t>F-001, F-003, SR-005</w:t>
            </w:r>
          </w:p>
        </w:tc>
      </w:tr>
      <w:tr>
        <w:trPr>
          <w:cantSplit/>
        </w:trPr>
        <w:tc>
          <w:tcPr>
            <w:tcW w:type="dxa" w:w="1100"/>
          </w:tcPr>
          <w:p>
            <w:pPr>
              <w:spacing w:after="0" w:before="0" w:line="240" w:lineRule="auto"/>
            </w:pPr>
            <w:r>
              <w:rPr>
                <w:sz w:val="15"/>
              </w:rPr>
              <w:t>DS-Auth-02</w:t>
            </w:r>
          </w:p>
        </w:tc>
        <w:tc>
          <w:tcPr>
            <w:tcW w:type="dxa" w:w="2500"/>
          </w:tcPr>
          <w:p>
            <w:pPr>
              <w:spacing w:after="0" w:before="0" w:line="240" w:lineRule="auto"/>
            </w:pPr>
            <w:r>
              <w:rPr>
                <w:sz w:val="15"/>
              </w:rPr>
              <w:t>Role-based access control and department scoping</w:t>
            </w:r>
          </w:p>
        </w:tc>
        <w:tc>
          <w:tcPr>
            <w:tcW w:type="dxa" w:w="1600"/>
          </w:tcPr>
          <w:p>
            <w:pPr>
              <w:spacing w:after="0" w:before="0" w:line="240" w:lineRule="auto"/>
            </w:pPr>
            <w:r>
              <w:rPr>
                <w:sz w:val="15"/>
              </w:rPr>
              <w:t>AuthModule</w:t>
            </w:r>
          </w:p>
        </w:tc>
        <w:tc>
          <w:tcPr>
            <w:tcW w:type="dxa" w:w="800"/>
          </w:tcPr>
          <w:p>
            <w:pPr>
              <w:spacing w:after="0" w:before="0" w:line="240" w:lineRule="auto"/>
            </w:pPr>
            <w:r>
              <w:rPr>
                <w:sz w:val="15"/>
              </w:rPr>
              <w:t>3.9</w:t>
            </w:r>
          </w:p>
        </w:tc>
        <w:tc>
          <w:tcPr>
            <w:tcW w:type="dxa" w:w="2640"/>
          </w:tcPr>
          <w:p>
            <w:pPr>
              <w:spacing w:after="0" w:before="0" w:line="240" w:lineRule="auto"/>
            </w:pPr>
            <w:r>
              <w:rPr>
                <w:sz w:val="15"/>
              </w:rPr>
              <w:t>F-002, SR-003</w:t>
            </w:r>
          </w:p>
        </w:tc>
      </w:tr>
      <w:tr>
        <w:trPr>
          <w:cantSplit/>
        </w:trPr>
        <w:tc>
          <w:tcPr>
            <w:tcW w:type="dxa" w:w="1100"/>
          </w:tcPr>
          <w:p>
            <w:pPr>
              <w:spacing w:after="0" w:before="0" w:line="240" w:lineRule="auto"/>
            </w:pPr>
            <w:r>
              <w:rPr>
                <w:sz w:val="15"/>
              </w:rPr>
              <w:t>DS-Auth-03</w:t>
            </w:r>
          </w:p>
        </w:tc>
        <w:tc>
          <w:tcPr>
            <w:tcW w:type="dxa" w:w="2500"/>
          </w:tcPr>
          <w:p>
            <w:pPr>
              <w:spacing w:after="0" w:before="0" w:line="240" w:lineRule="auto"/>
            </w:pPr>
            <w:r>
              <w:rPr>
                <w:sz w:val="15"/>
              </w:rPr>
              <w:t>User and role administration</w:t>
            </w:r>
          </w:p>
        </w:tc>
        <w:tc>
          <w:tcPr>
            <w:tcW w:type="dxa" w:w="1600"/>
          </w:tcPr>
          <w:p>
            <w:pPr>
              <w:spacing w:after="0" w:before="0" w:line="240" w:lineRule="auto"/>
            </w:pPr>
            <w:r>
              <w:rPr>
                <w:sz w:val="15"/>
              </w:rPr>
              <w:t>AuthModule</w:t>
            </w:r>
          </w:p>
        </w:tc>
        <w:tc>
          <w:tcPr>
            <w:tcW w:type="dxa" w:w="800"/>
          </w:tcPr>
          <w:p>
            <w:pPr>
              <w:spacing w:after="0" w:before="0" w:line="240" w:lineRule="auto"/>
            </w:pPr>
            <w:r>
              <w:rPr>
                <w:sz w:val="15"/>
              </w:rPr>
              <w:t>4.3</w:t>
            </w:r>
          </w:p>
        </w:tc>
        <w:tc>
          <w:tcPr>
            <w:tcW w:type="dxa" w:w="2640"/>
          </w:tcPr>
          <w:p>
            <w:pPr>
              <w:spacing w:after="0" w:before="0" w:line="240" w:lineRule="auto"/>
            </w:pPr>
            <w:r>
              <w:rPr>
                <w:sz w:val="15"/>
              </w:rPr>
              <w:t>F-004</w:t>
            </w:r>
          </w:p>
        </w:tc>
      </w:tr>
      <w:tr>
        <w:trPr>
          <w:cantSplit/>
        </w:trPr>
        <w:tc>
          <w:tcPr>
            <w:tcW w:type="dxa" w:w="1100"/>
          </w:tcPr>
          <w:p>
            <w:pPr>
              <w:spacing w:after="0" w:before="0" w:line="240" w:lineRule="auto"/>
            </w:pPr>
            <w:r>
              <w:rPr>
                <w:sz w:val="15"/>
              </w:rPr>
              <w:t>DS-Data-01</w:t>
            </w:r>
          </w:p>
        </w:tc>
        <w:tc>
          <w:tcPr>
            <w:tcW w:type="dxa" w:w="2500"/>
          </w:tcPr>
          <w:p>
            <w:pPr>
              <w:spacing w:after="0" w:before="0" w:line="240" w:lineRule="auto"/>
            </w:pPr>
            <w:r>
              <w:rPr>
                <w:sz w:val="15"/>
              </w:rPr>
              <w:t>Master-data model and CRUD services</w:t>
            </w:r>
          </w:p>
        </w:tc>
        <w:tc>
          <w:tcPr>
            <w:tcW w:type="dxa" w:w="1600"/>
          </w:tcPr>
          <w:p>
            <w:pPr>
              <w:spacing w:after="0" w:before="0" w:line="240" w:lineRule="auto"/>
            </w:pPr>
            <w:r>
              <w:rPr>
                <w:sz w:val="15"/>
              </w:rPr>
              <w:t>MasterDataModule</w:t>
            </w:r>
          </w:p>
        </w:tc>
        <w:tc>
          <w:tcPr>
            <w:tcW w:type="dxa" w:w="800"/>
          </w:tcPr>
          <w:p>
            <w:pPr>
              <w:spacing w:after="0" w:before="0" w:line="240" w:lineRule="auto"/>
            </w:pPr>
            <w:r>
              <w:rPr>
                <w:sz w:val="15"/>
              </w:rPr>
              <w:t>4.1.2, 4.3</w:t>
            </w:r>
          </w:p>
        </w:tc>
        <w:tc>
          <w:tcPr>
            <w:tcW w:type="dxa" w:w="2640"/>
          </w:tcPr>
          <w:p>
            <w:pPr>
              <w:spacing w:after="0" w:before="0" w:line="240" w:lineRule="auto"/>
            </w:pPr>
            <w:r>
              <w:rPr>
                <w:sz w:val="15"/>
              </w:rPr>
              <w:t>F-010, F-011, F-012, F-013, F-015</w:t>
            </w:r>
          </w:p>
        </w:tc>
      </w:tr>
      <w:tr>
        <w:trPr>
          <w:cantSplit/>
        </w:trPr>
        <w:tc>
          <w:tcPr>
            <w:tcW w:type="dxa" w:w="1100"/>
          </w:tcPr>
          <w:p>
            <w:pPr>
              <w:spacing w:after="0" w:before="0" w:line="240" w:lineRule="auto"/>
            </w:pPr>
            <w:r>
              <w:rPr>
                <w:sz w:val="15"/>
              </w:rPr>
              <w:t>DS-Data-02</w:t>
            </w:r>
          </w:p>
        </w:tc>
        <w:tc>
          <w:tcPr>
            <w:tcW w:type="dxa" w:w="2500"/>
          </w:tcPr>
          <w:p>
            <w:pPr>
              <w:spacing w:after="0" w:before="0" w:line="240" w:lineRule="auto"/>
            </w:pPr>
            <w:r>
              <w:rPr>
                <w:sz w:val="15"/>
              </w:rPr>
              <w:t>Lab-batch auto-splitting algorithm</w:t>
            </w:r>
          </w:p>
        </w:tc>
        <w:tc>
          <w:tcPr>
            <w:tcW w:type="dxa" w:w="1600"/>
          </w:tcPr>
          <w:p>
            <w:pPr>
              <w:spacing w:after="0" w:before="0" w:line="240" w:lineRule="auto"/>
            </w:pPr>
            <w:r>
              <w:rPr>
                <w:sz w:val="15"/>
              </w:rPr>
              <w:t>MasterDataModule</w:t>
            </w:r>
          </w:p>
        </w:tc>
        <w:tc>
          <w:tcPr>
            <w:tcW w:type="dxa" w:w="800"/>
          </w:tcPr>
          <w:p>
            <w:pPr>
              <w:spacing w:after="0" w:before="0" w:line="240" w:lineRule="auto"/>
            </w:pPr>
            <w:r>
              <w:rPr>
                <w:sz w:val="15"/>
              </w:rPr>
              <w:t>4.1.5</w:t>
            </w:r>
          </w:p>
        </w:tc>
        <w:tc>
          <w:tcPr>
            <w:tcW w:type="dxa" w:w="2640"/>
          </w:tcPr>
          <w:p>
            <w:pPr>
              <w:spacing w:after="0" w:before="0" w:line="240" w:lineRule="auto"/>
            </w:pPr>
            <w:r>
              <w:rPr>
                <w:sz w:val="15"/>
              </w:rPr>
              <w:t>F-014</w:t>
            </w:r>
          </w:p>
        </w:tc>
      </w:tr>
      <w:tr>
        <w:trPr>
          <w:cantSplit/>
        </w:trPr>
        <w:tc>
          <w:tcPr>
            <w:tcW w:type="dxa" w:w="1100"/>
          </w:tcPr>
          <w:p>
            <w:pPr>
              <w:spacing w:after="0" w:before="0" w:line="240" w:lineRule="auto"/>
            </w:pPr>
            <w:r>
              <w:rPr>
                <w:sz w:val="15"/>
              </w:rPr>
              <w:t>DS-Data-03</w:t>
            </w:r>
          </w:p>
        </w:tc>
        <w:tc>
          <w:tcPr>
            <w:tcW w:type="dxa" w:w="2500"/>
          </w:tcPr>
          <w:p>
            <w:pPr>
              <w:spacing w:after="0" w:before="0" w:line="240" w:lineRule="auto"/>
            </w:pPr>
            <w:r>
              <w:rPr>
                <w:sz w:val="15"/>
              </w:rPr>
              <w:t>Bulk import pipeline</w:t>
            </w:r>
          </w:p>
        </w:tc>
        <w:tc>
          <w:tcPr>
            <w:tcW w:type="dxa" w:w="1600"/>
          </w:tcPr>
          <w:p>
            <w:pPr>
              <w:spacing w:after="0" w:before="0" w:line="240" w:lineRule="auto"/>
            </w:pPr>
            <w:r>
              <w:rPr>
                <w:sz w:val="15"/>
              </w:rPr>
              <w:t>ImportModule</w:t>
            </w:r>
          </w:p>
        </w:tc>
        <w:tc>
          <w:tcPr>
            <w:tcW w:type="dxa" w:w="800"/>
          </w:tcPr>
          <w:p>
            <w:pPr>
              <w:spacing w:after="0" w:before="0" w:line="240" w:lineRule="auto"/>
            </w:pPr>
            <w:r>
              <w:rPr>
                <w:sz w:val="15"/>
              </w:rPr>
              <w:t>4.1.5</w:t>
            </w:r>
          </w:p>
        </w:tc>
        <w:tc>
          <w:tcPr>
            <w:tcW w:type="dxa" w:w="2640"/>
          </w:tcPr>
          <w:p>
            <w:pPr>
              <w:spacing w:after="0" w:before="0" w:line="240" w:lineRule="auto"/>
            </w:pPr>
            <w:r>
              <w:rPr>
                <w:sz w:val="15"/>
              </w:rPr>
              <w:t>F-016</w:t>
            </w:r>
          </w:p>
        </w:tc>
      </w:tr>
      <w:tr>
        <w:trPr>
          <w:cantSplit/>
        </w:trPr>
        <w:tc>
          <w:tcPr>
            <w:tcW w:type="dxa" w:w="1100"/>
          </w:tcPr>
          <w:p>
            <w:pPr>
              <w:spacing w:after="0" w:before="0" w:line="240" w:lineRule="auto"/>
            </w:pPr>
            <w:r>
              <w:rPr>
                <w:sz w:val="15"/>
              </w:rPr>
              <w:t>DS-Data-04</w:t>
            </w:r>
          </w:p>
        </w:tc>
        <w:tc>
          <w:tcPr>
            <w:tcW w:type="dxa" w:w="2500"/>
          </w:tcPr>
          <w:p>
            <w:pPr>
              <w:spacing w:after="0" w:before="0" w:line="240" w:lineRule="auto"/>
            </w:pPr>
            <w:r>
              <w:rPr>
                <w:sz w:val="15"/>
              </w:rPr>
              <w:t>Course offerings and teaching assignments</w:t>
            </w:r>
          </w:p>
        </w:tc>
        <w:tc>
          <w:tcPr>
            <w:tcW w:type="dxa" w:w="1600"/>
          </w:tcPr>
          <w:p>
            <w:pPr>
              <w:spacing w:after="0" w:before="0" w:line="240" w:lineRule="auto"/>
            </w:pPr>
            <w:r>
              <w:rPr>
                <w:sz w:val="15"/>
              </w:rPr>
              <w:t>MasterDataModule</w:t>
            </w:r>
          </w:p>
        </w:tc>
        <w:tc>
          <w:tcPr>
            <w:tcW w:type="dxa" w:w="800"/>
          </w:tcPr>
          <w:p>
            <w:pPr>
              <w:spacing w:after="0" w:before="0" w:line="240" w:lineRule="auto"/>
            </w:pPr>
            <w:r>
              <w:rPr>
                <w:sz w:val="15"/>
              </w:rPr>
              <w:t>4.1.2</w:t>
            </w:r>
          </w:p>
        </w:tc>
        <w:tc>
          <w:tcPr>
            <w:tcW w:type="dxa" w:w="2640"/>
          </w:tcPr>
          <w:p>
            <w:pPr>
              <w:spacing w:after="0" w:before="0" w:line="240" w:lineRule="auto"/>
            </w:pPr>
            <w:r>
              <w:rPr>
                <w:sz w:val="15"/>
              </w:rPr>
              <w:t>F-017</w:t>
            </w:r>
          </w:p>
        </w:tc>
      </w:tr>
      <w:tr>
        <w:trPr>
          <w:cantSplit/>
        </w:trPr>
        <w:tc>
          <w:tcPr>
            <w:tcW w:type="dxa" w:w="1100"/>
          </w:tcPr>
          <w:p>
            <w:pPr>
              <w:spacing w:after="0" w:before="0" w:line="240" w:lineRule="auto"/>
            </w:pPr>
            <w:r>
              <w:rPr>
                <w:sz w:val="15"/>
              </w:rPr>
              <w:t>DS-Cons-01</w:t>
            </w:r>
          </w:p>
        </w:tc>
        <w:tc>
          <w:tcPr>
            <w:tcW w:type="dxa" w:w="2500"/>
          </w:tcPr>
          <w:p>
            <w:pPr>
              <w:spacing w:after="0" w:before="0" w:line="240" w:lineRule="auto"/>
            </w:pPr>
            <w:r>
              <w:rPr>
                <w:sz w:val="15"/>
              </w:rPr>
              <w:t>Constraint catalogue and weights</w:t>
            </w:r>
          </w:p>
        </w:tc>
        <w:tc>
          <w:tcPr>
            <w:tcW w:type="dxa" w:w="1600"/>
          </w:tcPr>
          <w:p>
            <w:pPr>
              <w:spacing w:after="0" w:before="0" w:line="240" w:lineRule="auto"/>
            </w:pPr>
            <w:r>
              <w:rPr>
                <w:sz w:val="15"/>
              </w:rPr>
              <w:t>ConstraintModule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F-020, F-021</w:t>
            </w:r>
          </w:p>
        </w:tc>
      </w:tr>
      <w:tr>
        <w:trPr>
          <w:cantSplit/>
        </w:trPr>
        <w:tc>
          <w:tcPr>
            <w:tcW w:type="dxa" w:w="1100"/>
          </w:tcPr>
          <w:p>
            <w:pPr>
              <w:spacing w:after="0" w:before="0" w:line="240" w:lineRule="auto"/>
            </w:pPr>
            <w:r>
              <w:rPr>
                <w:sz w:val="15"/>
              </w:rPr>
              <w:t>DS-Cons-02</w:t>
            </w:r>
          </w:p>
        </w:tc>
        <w:tc>
          <w:tcPr>
            <w:tcW w:type="dxa" w:w="2500"/>
          </w:tcPr>
          <w:p>
            <w:pPr>
              <w:spacing w:after="0" w:before="0" w:line="240" w:lineRule="auto"/>
            </w:pPr>
            <w:r>
              <w:rPr>
                <w:sz w:val="15"/>
              </w:rPr>
              <w:t>Availability and blocked-window constraints</w:t>
            </w:r>
          </w:p>
        </w:tc>
        <w:tc>
          <w:tcPr>
            <w:tcW w:type="dxa" w:w="1600"/>
          </w:tcPr>
          <w:p>
            <w:pPr>
              <w:spacing w:after="0" w:before="0" w:line="240" w:lineRule="auto"/>
            </w:pPr>
            <w:r>
              <w:rPr>
                <w:sz w:val="15"/>
              </w:rPr>
              <w:t>ConstraintModule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F-022, F-023</w:t>
            </w:r>
          </w:p>
        </w:tc>
      </w:tr>
      <w:tr>
        <w:trPr>
          <w:cantSplit/>
        </w:trPr>
        <w:tc>
          <w:tcPr>
            <w:tcW w:type="dxa" w:w="1100"/>
          </w:tcPr>
          <w:p>
            <w:pPr>
              <w:spacing w:after="0" w:before="0" w:line="240" w:lineRule="auto"/>
            </w:pPr>
            <w:r>
              <w:rPr>
                <w:sz w:val="15"/>
              </w:rPr>
              <w:t>DS-Cons-03</w:t>
            </w:r>
          </w:p>
        </w:tc>
        <w:tc>
          <w:tcPr>
            <w:tcW w:type="dxa" w:w="2500"/>
          </w:tcPr>
          <w:p>
            <w:pPr>
              <w:spacing w:after="0" w:before="0" w:line="240" w:lineRule="auto"/>
            </w:pPr>
            <w:r>
              <w:rPr>
                <w:sz w:val="15"/>
              </w:rPr>
              <w:t>Locked sessions</w:t>
            </w:r>
          </w:p>
        </w:tc>
        <w:tc>
          <w:tcPr>
            <w:tcW w:type="dxa" w:w="1600"/>
          </w:tcPr>
          <w:p>
            <w:pPr>
              <w:spacing w:after="0" w:before="0" w:line="240" w:lineRule="auto"/>
            </w:pPr>
            <w:r>
              <w:rPr>
                <w:sz w:val="15"/>
              </w:rPr>
              <w:t>ConstraintModule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F-024</w:t>
            </w:r>
          </w:p>
        </w:tc>
      </w:tr>
      <w:tr>
        <w:trPr>
          <w:cantSplit/>
        </w:trPr>
        <w:tc>
          <w:tcPr>
            <w:tcW w:type="dxa" w:w="1100"/>
          </w:tcPr>
          <w:p>
            <w:pPr>
              <w:spacing w:after="0" w:before="0" w:line="240" w:lineRule="auto"/>
            </w:pPr>
            <w:r>
              <w:rPr>
                <w:sz w:val="15"/>
              </w:rPr>
              <w:t>DS-Cons-04</w:t>
            </w:r>
          </w:p>
        </w:tc>
        <w:tc>
          <w:tcPr>
            <w:tcW w:type="dxa" w:w="2500"/>
          </w:tcPr>
          <w:p>
            <w:pPr>
              <w:spacing w:after="0" w:before="0" w:line="240" w:lineRule="auto"/>
            </w:pPr>
            <w:r>
              <w:rPr>
                <w:sz w:val="15"/>
              </w:rPr>
              <w:t>Elective groups and combined classes</w:t>
            </w:r>
          </w:p>
        </w:tc>
        <w:tc>
          <w:tcPr>
            <w:tcW w:type="dxa" w:w="1600"/>
          </w:tcPr>
          <w:p>
            <w:pPr>
              <w:spacing w:after="0" w:before="0" w:line="240" w:lineRule="auto"/>
            </w:pPr>
            <w:r>
              <w:rPr>
                <w:sz w:val="15"/>
              </w:rPr>
              <w:t>ConstraintModule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F-025</w:t>
            </w:r>
          </w:p>
        </w:tc>
      </w:tr>
      <w:tr>
        <w:trPr>
          <w:cantSplit/>
        </w:trPr>
        <w:tc>
          <w:tcPr>
            <w:tcW w:type="dxa" w:w="1100"/>
          </w:tcPr>
          <w:p>
            <w:pPr>
              <w:spacing w:after="0" w:before="0" w:line="240" w:lineRule="auto"/>
            </w:pPr>
            <w:r>
              <w:rPr>
                <w:sz w:val="15"/>
              </w:rPr>
              <w:t>DS-Gen-01</w:t>
            </w:r>
          </w:p>
        </w:tc>
        <w:tc>
          <w:tcPr>
            <w:tcW w:type="dxa" w:w="2500"/>
          </w:tcPr>
          <w:p>
            <w:pPr>
              <w:spacing w:after="0" w:before="0" w:line="240" w:lineRule="auto"/>
            </w:pPr>
            <w:r>
              <w:rPr>
                <w:sz w:val="15"/>
              </w:rPr>
              <w:t>Feasibility pre-check</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4.1.4</w:t>
            </w:r>
          </w:p>
        </w:tc>
        <w:tc>
          <w:tcPr>
            <w:tcW w:type="dxa" w:w="2640"/>
          </w:tcPr>
          <w:p>
            <w:pPr>
              <w:spacing w:after="0" w:before="0" w:line="240" w:lineRule="auto"/>
            </w:pPr>
            <w:r>
              <w:rPr>
                <w:sz w:val="15"/>
              </w:rPr>
              <w:t>F-030</w:t>
            </w:r>
          </w:p>
        </w:tc>
      </w:tr>
      <w:tr>
        <w:trPr>
          <w:cantSplit/>
        </w:trPr>
        <w:tc>
          <w:tcPr>
            <w:tcW w:type="dxa" w:w="1100"/>
          </w:tcPr>
          <w:p>
            <w:pPr>
              <w:spacing w:after="0" w:before="0" w:line="240" w:lineRule="auto"/>
            </w:pPr>
            <w:r>
              <w:rPr>
                <w:sz w:val="15"/>
              </w:rPr>
              <w:t>DS-Gen-02</w:t>
            </w:r>
          </w:p>
        </w:tc>
        <w:tc>
          <w:tcPr>
            <w:tcW w:type="dxa" w:w="2500"/>
          </w:tcPr>
          <w:p>
            <w:pPr>
              <w:spacing w:after="0" w:before="0" w:line="240" w:lineRule="auto"/>
            </w:pPr>
            <w:r>
              <w:rPr>
                <w:sz w:val="15"/>
              </w:rPr>
              <w:t>Faculty allocation phase</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4.1.5</w:t>
            </w:r>
          </w:p>
        </w:tc>
        <w:tc>
          <w:tcPr>
            <w:tcW w:type="dxa" w:w="2640"/>
          </w:tcPr>
          <w:p>
            <w:pPr>
              <w:spacing w:after="0" w:before="0" w:line="240" w:lineRule="auto"/>
            </w:pPr>
            <w:r>
              <w:rPr>
                <w:sz w:val="15"/>
              </w:rPr>
              <w:t>F-035</w:t>
            </w:r>
          </w:p>
        </w:tc>
      </w:tr>
      <w:tr>
        <w:trPr>
          <w:cantSplit/>
        </w:trPr>
        <w:tc>
          <w:tcPr>
            <w:tcW w:type="dxa" w:w="1100"/>
          </w:tcPr>
          <w:p>
            <w:pPr>
              <w:spacing w:after="0" w:before="0" w:line="240" w:lineRule="auto"/>
            </w:pPr>
            <w:r>
              <w:rPr>
                <w:sz w:val="15"/>
              </w:rPr>
              <w:t>DS-Gen-03</w:t>
            </w:r>
          </w:p>
        </w:tc>
        <w:tc>
          <w:tcPr>
            <w:tcW w:type="dxa" w:w="2500"/>
          </w:tcPr>
          <w:p>
            <w:pPr>
              <w:spacing w:after="0" w:before="0" w:line="240" w:lineRule="auto"/>
            </w:pPr>
            <w:r>
              <w:rPr>
                <w:sz w:val="15"/>
              </w:rPr>
              <w:t>CSP model and solve</w:t>
            </w:r>
          </w:p>
        </w:tc>
        <w:tc>
          <w:tcPr>
            <w:tcW w:type="dxa" w:w="1600"/>
          </w:tcPr>
          <w:p>
            <w:pPr>
              <w:spacing w:after="0" w:before="0" w:line="240" w:lineRule="auto"/>
            </w:pPr>
            <w:r>
              <w:rPr>
                <w:sz w:val="15"/>
              </w:rPr>
              <w:t>SchedulerEngine, ValidationModule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F-031, F-032</w:t>
            </w:r>
          </w:p>
        </w:tc>
      </w:tr>
      <w:tr>
        <w:trPr>
          <w:cantSplit/>
        </w:trPr>
        <w:tc>
          <w:tcPr>
            <w:tcW w:type="dxa" w:w="1100"/>
          </w:tcPr>
          <w:p>
            <w:pPr>
              <w:spacing w:after="0" w:before="0" w:line="240" w:lineRule="auto"/>
            </w:pPr>
            <w:r>
              <w:rPr>
                <w:sz w:val="15"/>
              </w:rPr>
              <w:t>DS-Gen-04</w:t>
            </w:r>
          </w:p>
        </w:tc>
        <w:tc>
          <w:tcPr>
            <w:tcW w:type="dxa" w:w="2500"/>
          </w:tcPr>
          <w:p>
            <w:pPr>
              <w:spacing w:after="0" w:before="0" w:line="240" w:lineRule="auto"/>
            </w:pPr>
            <w:r>
              <w:rPr>
                <w:sz w:val="15"/>
              </w:rPr>
              <w:t>Lab block and batch modelling</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F-033</w:t>
            </w:r>
          </w:p>
        </w:tc>
      </w:tr>
      <w:tr>
        <w:trPr>
          <w:cantSplit/>
        </w:trPr>
        <w:tc>
          <w:tcPr>
            <w:tcW w:type="dxa" w:w="1100"/>
          </w:tcPr>
          <w:p>
            <w:pPr>
              <w:spacing w:after="0" w:before="0" w:line="240" w:lineRule="auto"/>
            </w:pPr>
            <w:r>
              <w:rPr>
                <w:sz w:val="15"/>
              </w:rPr>
              <w:t>DS-Gen-05</w:t>
            </w:r>
          </w:p>
        </w:tc>
        <w:tc>
          <w:tcPr>
            <w:tcW w:type="dxa" w:w="2500"/>
          </w:tcPr>
          <w:p>
            <w:pPr>
              <w:spacing w:after="0" w:before="0" w:line="240" w:lineRule="auto"/>
            </w:pPr>
            <w:r>
              <w:rPr>
                <w:sz w:val="15"/>
              </w:rPr>
              <w:t>Objective function and score breakdown</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4.1.3</w:t>
            </w:r>
          </w:p>
        </w:tc>
        <w:tc>
          <w:tcPr>
            <w:tcW w:type="dxa" w:w="2640"/>
          </w:tcPr>
          <w:p>
            <w:pPr>
              <w:spacing w:after="0" w:before="0" w:line="240" w:lineRule="auto"/>
            </w:pPr>
            <w:r>
              <w:rPr>
                <w:sz w:val="15"/>
              </w:rPr>
              <w:t>F-034</w:t>
            </w:r>
          </w:p>
        </w:tc>
      </w:tr>
      <w:tr>
        <w:trPr>
          <w:cantSplit/>
        </w:trPr>
        <w:tc>
          <w:tcPr>
            <w:tcW w:type="dxa" w:w="1100"/>
          </w:tcPr>
          <w:p>
            <w:pPr>
              <w:spacing w:after="0" w:before="0" w:line="240" w:lineRule="auto"/>
            </w:pPr>
            <w:r>
              <w:rPr>
                <w:sz w:val="15"/>
              </w:rPr>
              <w:t>DS-Gen-06</w:t>
            </w:r>
          </w:p>
        </w:tc>
        <w:tc>
          <w:tcPr>
            <w:tcW w:type="dxa" w:w="2500"/>
          </w:tcPr>
          <w:p>
            <w:pPr>
              <w:spacing w:after="0" w:before="0" w:line="240" w:lineRule="auto"/>
            </w:pPr>
            <w:r>
              <w:rPr>
                <w:sz w:val="15"/>
              </w:rPr>
              <w:t>Infeasibility diagnosis and partial results</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4.1.5</w:t>
            </w:r>
          </w:p>
        </w:tc>
        <w:tc>
          <w:tcPr>
            <w:tcW w:type="dxa" w:w="2640"/>
          </w:tcPr>
          <w:p>
            <w:pPr>
              <w:spacing w:after="0" w:before="0" w:line="240" w:lineRule="auto"/>
            </w:pPr>
            <w:r>
              <w:rPr>
                <w:sz w:val="15"/>
              </w:rPr>
              <w:t>F-036</w:t>
            </w:r>
          </w:p>
        </w:tc>
      </w:tr>
      <w:tr>
        <w:trPr>
          <w:cantSplit/>
        </w:trPr>
        <w:tc>
          <w:tcPr>
            <w:tcW w:type="dxa" w:w="1100"/>
          </w:tcPr>
          <w:p>
            <w:pPr>
              <w:spacing w:after="0" w:before="0" w:line="240" w:lineRule="auto"/>
            </w:pPr>
            <w:r>
              <w:rPr>
                <w:sz w:val="15"/>
              </w:rPr>
              <w:t>DS-Gen-07</w:t>
            </w:r>
          </w:p>
        </w:tc>
        <w:tc>
          <w:tcPr>
            <w:tcW w:type="dxa" w:w="2500"/>
          </w:tcPr>
          <w:p>
            <w:pPr>
              <w:spacing w:after="0" w:before="0" w:line="240" w:lineRule="auto"/>
            </w:pPr>
            <w:r>
              <w:rPr>
                <w:sz w:val="15"/>
              </w:rPr>
              <w:t>Asynchronous job orchestration</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4.1.4, 4.2</w:t>
            </w:r>
          </w:p>
        </w:tc>
        <w:tc>
          <w:tcPr>
            <w:tcW w:type="dxa" w:w="2640"/>
          </w:tcPr>
          <w:p>
            <w:pPr>
              <w:spacing w:after="0" w:before="0" w:line="240" w:lineRule="auto"/>
            </w:pPr>
            <w:r>
              <w:rPr>
                <w:sz w:val="15"/>
              </w:rPr>
              <w:t>F-037</w:t>
            </w:r>
          </w:p>
        </w:tc>
      </w:tr>
      <w:tr>
        <w:trPr>
          <w:cantSplit/>
        </w:trPr>
        <w:tc>
          <w:tcPr>
            <w:tcW w:type="dxa" w:w="1100"/>
          </w:tcPr>
          <w:p>
            <w:pPr>
              <w:spacing w:after="0" w:before="0" w:line="240" w:lineRule="auto"/>
            </w:pPr>
            <w:r>
              <w:rPr>
                <w:sz w:val="15"/>
              </w:rPr>
              <w:t>DS-Gen-08</w:t>
            </w:r>
          </w:p>
        </w:tc>
        <w:tc>
          <w:tcPr>
            <w:tcW w:type="dxa" w:w="2500"/>
          </w:tcPr>
          <w:p>
            <w:pPr>
              <w:spacing w:after="0" w:before="0" w:line="240" w:lineRule="auto"/>
            </w:pPr>
            <w:r>
              <w:rPr>
                <w:sz w:val="15"/>
              </w:rPr>
              <w:t>Incremental regeneration and alternatives</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4.1.4</w:t>
            </w:r>
          </w:p>
        </w:tc>
        <w:tc>
          <w:tcPr>
            <w:tcW w:type="dxa" w:w="2640"/>
          </w:tcPr>
          <w:p>
            <w:pPr>
              <w:spacing w:after="0" w:before="0" w:line="240" w:lineRule="auto"/>
            </w:pPr>
            <w:r>
              <w:rPr>
                <w:sz w:val="15"/>
              </w:rPr>
              <w:t>F-038</w:t>
            </w:r>
          </w:p>
        </w:tc>
      </w:tr>
      <w:tr>
        <w:trPr>
          <w:cantSplit/>
        </w:trPr>
        <w:tc>
          <w:tcPr>
            <w:tcW w:type="dxa" w:w="1100"/>
          </w:tcPr>
          <w:p>
            <w:pPr>
              <w:spacing w:after="0" w:before="0" w:line="240" w:lineRule="auto"/>
            </w:pPr>
            <w:r>
              <w:rPr>
                <w:sz w:val="15"/>
              </w:rPr>
              <w:t>DS-Gen-09</w:t>
            </w:r>
          </w:p>
        </w:tc>
        <w:tc>
          <w:tcPr>
            <w:tcW w:type="dxa" w:w="2500"/>
          </w:tcPr>
          <w:p>
            <w:pPr>
              <w:spacing w:after="0" w:before="0" w:line="240" w:lineRule="auto"/>
            </w:pPr>
            <w:r>
              <w:rPr>
                <w:sz w:val="15"/>
              </w:rPr>
              <w:t>Reproducible mode</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4.1.4</w:t>
            </w:r>
          </w:p>
        </w:tc>
        <w:tc>
          <w:tcPr>
            <w:tcW w:type="dxa" w:w="2640"/>
          </w:tcPr>
          <w:p>
            <w:pPr>
              <w:spacing w:after="0" w:before="0" w:line="240" w:lineRule="auto"/>
            </w:pPr>
            <w:r>
              <w:rPr>
                <w:sz w:val="15"/>
              </w:rPr>
              <w:t>NF-008</w:t>
            </w:r>
          </w:p>
        </w:tc>
      </w:tr>
      <w:tr>
        <w:trPr>
          <w:cantSplit/>
        </w:trPr>
        <w:tc>
          <w:tcPr>
            <w:tcW w:type="dxa" w:w="1100"/>
          </w:tcPr>
          <w:p>
            <w:pPr>
              <w:spacing w:after="0" w:before="0" w:line="240" w:lineRule="auto"/>
            </w:pPr>
            <w:r>
              <w:rPr>
                <w:sz w:val="15"/>
              </w:rPr>
              <w:t>DS-Val-01</w:t>
            </w:r>
          </w:p>
        </w:tc>
        <w:tc>
          <w:tcPr>
            <w:tcW w:type="dxa" w:w="2500"/>
          </w:tcPr>
          <w:p>
            <w:pPr>
              <w:spacing w:after="0" w:before="0" w:line="240" w:lineRule="auto"/>
            </w:pPr>
            <w:r>
              <w:rPr>
                <w:sz w:val="15"/>
              </w:rPr>
              <w:t>Independent constraint validator</w:t>
            </w:r>
          </w:p>
        </w:tc>
        <w:tc>
          <w:tcPr>
            <w:tcW w:type="dxa" w:w="1600"/>
          </w:tcPr>
          <w:p>
            <w:pPr>
              <w:spacing w:after="0" w:before="0" w:line="240" w:lineRule="auto"/>
            </w:pPr>
            <w:r>
              <w:rPr>
                <w:sz w:val="15"/>
              </w:rPr>
              <w:t>SchedulerEngine, ValidationModule</w:t>
            </w:r>
          </w:p>
        </w:tc>
        <w:tc>
          <w:tcPr>
            <w:tcW w:type="dxa" w:w="800"/>
          </w:tcPr>
          <w:p>
            <w:pPr>
              <w:spacing w:after="0" w:before="0" w:line="240" w:lineRule="auto"/>
            </w:pPr>
            <w:r>
              <w:rPr>
                <w:sz w:val="15"/>
              </w:rPr>
              <w:t>3.4, 4.1.4</w:t>
            </w:r>
          </w:p>
        </w:tc>
        <w:tc>
          <w:tcPr>
            <w:tcW w:type="dxa" w:w="2640"/>
          </w:tcPr>
          <w:p>
            <w:pPr>
              <w:spacing w:after="0" w:before="0" w:line="240" w:lineRule="auto"/>
            </w:pPr>
            <w:r>
              <w:rPr>
                <w:sz w:val="15"/>
              </w:rPr>
              <w:t>F-032, F-041, NF-003</w:t>
            </w:r>
          </w:p>
        </w:tc>
      </w:tr>
      <w:tr>
        <w:trPr>
          <w:cantSplit/>
        </w:trPr>
        <w:tc>
          <w:tcPr>
            <w:tcW w:type="dxa" w:w="1100"/>
          </w:tcPr>
          <w:p>
            <w:pPr>
              <w:spacing w:after="0" w:before="0" w:line="240" w:lineRule="auto"/>
            </w:pPr>
            <w:r>
              <w:rPr>
                <w:sz w:val="15"/>
              </w:rPr>
              <w:t>DS-Edit-01</w:t>
            </w:r>
          </w:p>
        </w:tc>
        <w:tc>
          <w:tcPr>
            <w:tcW w:type="dxa" w:w="2500"/>
          </w:tcPr>
          <w:p>
            <w:pPr>
              <w:spacing w:after="0" w:before="0" w:line="240" w:lineRule="auto"/>
            </w:pPr>
            <w:r>
              <w:rPr>
                <w:sz w:val="15"/>
              </w:rPr>
              <w:t>Manual edit with conflict check</w:t>
            </w:r>
          </w:p>
        </w:tc>
        <w:tc>
          <w:tcPr>
            <w:tcW w:type="dxa" w:w="1600"/>
          </w:tcPr>
          <w:p>
            <w:pPr>
              <w:spacing w:after="0" w:before="0" w:line="240" w:lineRule="auto"/>
            </w:pPr>
            <w:r>
              <w:rPr>
                <w:sz w:val="15"/>
              </w:rPr>
              <w:t>TimetableModule</w:t>
            </w:r>
          </w:p>
        </w:tc>
        <w:tc>
          <w:tcPr>
            <w:tcW w:type="dxa" w:w="800"/>
          </w:tcPr>
          <w:p>
            <w:pPr>
              <w:spacing w:after="0" w:before="0" w:line="240" w:lineRule="auto"/>
            </w:pPr>
            <w:r>
              <w:rPr>
                <w:sz w:val="15"/>
              </w:rPr>
              <w:t>4.2</w:t>
            </w:r>
          </w:p>
        </w:tc>
        <w:tc>
          <w:tcPr>
            <w:tcW w:type="dxa" w:w="2640"/>
          </w:tcPr>
          <w:p>
            <w:pPr>
              <w:spacing w:after="0" w:before="0" w:line="240" w:lineRule="auto"/>
            </w:pPr>
            <w:r>
              <w:rPr>
                <w:sz w:val="15"/>
              </w:rPr>
              <w:t>F-040</w:t>
            </w:r>
          </w:p>
        </w:tc>
      </w:tr>
      <w:tr>
        <w:trPr>
          <w:cantSplit/>
        </w:trPr>
        <w:tc>
          <w:tcPr>
            <w:tcW w:type="dxa" w:w="1100"/>
          </w:tcPr>
          <w:p>
            <w:pPr>
              <w:spacing w:after="0" w:before="0" w:line="240" w:lineRule="auto"/>
            </w:pPr>
            <w:r>
              <w:rPr>
                <w:sz w:val="15"/>
              </w:rPr>
              <w:t>DS-Edit-02</w:t>
            </w:r>
          </w:p>
        </w:tc>
        <w:tc>
          <w:tcPr>
            <w:tcW w:type="dxa" w:w="2500"/>
          </w:tcPr>
          <w:p>
            <w:pPr>
              <w:spacing w:after="0" w:before="0" w:line="240" w:lineRule="auto"/>
            </w:pPr>
            <w:r>
              <w:rPr>
                <w:sz w:val="15"/>
              </w:rPr>
              <w:t>Disruption handling (substitution)</w:t>
            </w:r>
          </w:p>
        </w:tc>
        <w:tc>
          <w:tcPr>
            <w:tcW w:type="dxa" w:w="1600"/>
          </w:tcPr>
          <w:p>
            <w:pPr>
              <w:spacing w:after="0" w:before="0" w:line="240" w:lineRule="auto"/>
            </w:pPr>
            <w:r>
              <w:rPr>
                <w:sz w:val="15"/>
              </w:rPr>
              <w:t>TimetableModule</w:t>
            </w:r>
          </w:p>
        </w:tc>
        <w:tc>
          <w:tcPr>
            <w:tcW w:type="dxa" w:w="800"/>
          </w:tcPr>
          <w:p>
            <w:pPr>
              <w:spacing w:after="0" w:before="0" w:line="240" w:lineRule="auto"/>
            </w:pPr>
            <w:r>
              <w:rPr>
                <w:sz w:val="15"/>
              </w:rPr>
              <w:t>4.1.5</w:t>
            </w:r>
          </w:p>
        </w:tc>
        <w:tc>
          <w:tcPr>
            <w:tcW w:type="dxa" w:w="2640"/>
          </w:tcPr>
          <w:p>
            <w:pPr>
              <w:spacing w:after="0" w:before="0" w:line="240" w:lineRule="auto"/>
            </w:pPr>
            <w:r>
              <w:rPr>
                <w:sz w:val="15"/>
              </w:rPr>
              <w:t>F-042</w:t>
            </w:r>
          </w:p>
        </w:tc>
      </w:tr>
      <w:tr>
        <w:trPr>
          <w:cantSplit/>
        </w:trPr>
        <w:tc>
          <w:tcPr>
            <w:tcW w:type="dxa" w:w="1100"/>
          </w:tcPr>
          <w:p>
            <w:pPr>
              <w:spacing w:after="0" w:before="0" w:line="240" w:lineRule="auto"/>
            </w:pPr>
            <w:r>
              <w:rPr>
                <w:sz w:val="15"/>
              </w:rPr>
              <w:t>DS-Edit-03</w:t>
            </w:r>
          </w:p>
        </w:tc>
        <w:tc>
          <w:tcPr>
            <w:tcW w:type="dxa" w:w="2500"/>
          </w:tcPr>
          <w:p>
            <w:pPr>
              <w:spacing w:after="0" w:before="0" w:line="240" w:lineRule="auto"/>
            </w:pPr>
            <w:r>
              <w:rPr>
                <w:sz w:val="15"/>
              </w:rPr>
              <w:t>Timetable versioning</w:t>
            </w:r>
          </w:p>
        </w:tc>
        <w:tc>
          <w:tcPr>
            <w:tcW w:type="dxa" w:w="1600"/>
          </w:tcPr>
          <w:p>
            <w:pPr>
              <w:spacing w:after="0" w:before="0" w:line="240" w:lineRule="auto"/>
            </w:pPr>
            <w:r>
              <w:rPr>
                <w:sz w:val="15"/>
              </w:rPr>
              <w:t>TimetableModule</w:t>
            </w:r>
          </w:p>
        </w:tc>
        <w:tc>
          <w:tcPr>
            <w:tcW w:type="dxa" w:w="800"/>
          </w:tcPr>
          <w:p>
            <w:pPr>
              <w:spacing w:after="0" w:before="0" w:line="240" w:lineRule="auto"/>
            </w:pPr>
            <w:r>
              <w:rPr>
                <w:sz w:val="15"/>
              </w:rPr>
              <w:t>4.1.2</w:t>
            </w:r>
          </w:p>
        </w:tc>
        <w:tc>
          <w:tcPr>
            <w:tcW w:type="dxa" w:w="2640"/>
          </w:tcPr>
          <w:p>
            <w:pPr>
              <w:spacing w:after="0" w:before="0" w:line="240" w:lineRule="auto"/>
            </w:pPr>
            <w:r>
              <w:rPr>
                <w:sz w:val="15"/>
              </w:rPr>
              <w:t>F-043</w:t>
            </w:r>
          </w:p>
        </w:tc>
      </w:tr>
      <w:tr>
        <w:trPr>
          <w:cantSplit/>
        </w:trPr>
        <w:tc>
          <w:tcPr>
            <w:tcW w:type="dxa" w:w="1100"/>
          </w:tcPr>
          <w:p>
            <w:pPr>
              <w:spacing w:after="0" w:before="0" w:line="240" w:lineRule="auto"/>
            </w:pPr>
            <w:r>
              <w:rPr>
                <w:sz w:val="15"/>
              </w:rPr>
              <w:t>DS-Edit-04</w:t>
            </w:r>
          </w:p>
        </w:tc>
        <w:tc>
          <w:tcPr>
            <w:tcW w:type="dxa" w:w="2500"/>
          </w:tcPr>
          <w:p>
            <w:pPr>
              <w:spacing w:after="0" w:before="0" w:line="240" w:lineRule="auto"/>
            </w:pPr>
            <w:r>
              <w:rPr>
                <w:sz w:val="15"/>
              </w:rPr>
              <w:t>Approval and publish workflow</w:t>
            </w:r>
          </w:p>
        </w:tc>
        <w:tc>
          <w:tcPr>
            <w:tcW w:type="dxa" w:w="1600"/>
          </w:tcPr>
          <w:p>
            <w:pPr>
              <w:spacing w:after="0" w:before="0" w:line="240" w:lineRule="auto"/>
            </w:pPr>
            <w:r>
              <w:rPr>
                <w:sz w:val="15"/>
              </w:rPr>
              <w:t>TimetableModule</w:t>
            </w:r>
          </w:p>
        </w:tc>
        <w:tc>
          <w:tcPr>
            <w:tcW w:type="dxa" w:w="800"/>
          </w:tcPr>
          <w:p>
            <w:pPr>
              <w:spacing w:after="0" w:before="0" w:line="240" w:lineRule="auto"/>
            </w:pPr>
            <w:r>
              <w:rPr>
                <w:sz w:val="15"/>
              </w:rPr>
              <w:t>4.2</w:t>
            </w:r>
          </w:p>
        </w:tc>
        <w:tc>
          <w:tcPr>
            <w:tcW w:type="dxa" w:w="2640"/>
          </w:tcPr>
          <w:p>
            <w:pPr>
              <w:spacing w:after="0" w:before="0" w:line="240" w:lineRule="auto"/>
            </w:pPr>
            <w:r>
              <w:rPr>
                <w:sz w:val="15"/>
              </w:rPr>
              <w:t>F-044</w:t>
            </w:r>
          </w:p>
        </w:tc>
      </w:tr>
      <w:tr>
        <w:trPr>
          <w:cantSplit/>
        </w:trPr>
        <w:tc>
          <w:tcPr>
            <w:tcW w:type="dxa" w:w="1100"/>
          </w:tcPr>
          <w:p>
            <w:pPr>
              <w:spacing w:after="0" w:before="0" w:line="240" w:lineRule="auto"/>
            </w:pPr>
            <w:r>
              <w:rPr>
                <w:sz w:val="15"/>
              </w:rPr>
              <w:t>DS-Rep-01</w:t>
            </w:r>
          </w:p>
        </w:tc>
        <w:tc>
          <w:tcPr>
            <w:tcW w:type="dxa" w:w="2500"/>
          </w:tcPr>
          <w:p>
            <w:pPr>
              <w:spacing w:after="0" w:before="0" w:line="240" w:lineRule="auto"/>
            </w:pPr>
            <w:r>
              <w:rPr>
                <w:sz w:val="15"/>
              </w:rPr>
              <w:t>Timetable views</w:t>
            </w:r>
          </w:p>
        </w:tc>
        <w:tc>
          <w:tcPr>
            <w:tcW w:type="dxa" w:w="1600"/>
          </w:tcPr>
          <w:p>
            <w:pPr>
              <w:spacing w:after="0" w:before="0" w:line="240" w:lineRule="auto"/>
            </w:pPr>
            <w:r>
              <w:rPr>
                <w:sz w:val="15"/>
              </w:rPr>
              <w:t>ReportModule</w:t>
            </w:r>
          </w:p>
        </w:tc>
        <w:tc>
          <w:tcPr>
            <w:tcW w:type="dxa" w:w="800"/>
          </w:tcPr>
          <w:p>
            <w:pPr>
              <w:spacing w:after="0" w:before="0" w:line="240" w:lineRule="auto"/>
            </w:pPr>
            <w:r>
              <w:rPr>
                <w:sz w:val="15"/>
              </w:rPr>
              <w:t>4.3, 4.5</w:t>
            </w:r>
          </w:p>
        </w:tc>
        <w:tc>
          <w:tcPr>
            <w:tcW w:type="dxa" w:w="2640"/>
          </w:tcPr>
          <w:p>
            <w:pPr>
              <w:spacing w:after="0" w:before="0" w:line="240" w:lineRule="auto"/>
            </w:pPr>
            <w:r>
              <w:rPr>
                <w:sz w:val="15"/>
              </w:rPr>
              <w:t>F-050, F-051, F-052</w:t>
            </w:r>
          </w:p>
        </w:tc>
      </w:tr>
      <w:tr>
        <w:trPr>
          <w:cantSplit/>
        </w:trPr>
        <w:tc>
          <w:tcPr>
            <w:tcW w:type="dxa" w:w="1100"/>
          </w:tcPr>
          <w:p>
            <w:pPr>
              <w:spacing w:after="0" w:before="0" w:line="240" w:lineRule="auto"/>
            </w:pPr>
            <w:r>
              <w:rPr>
                <w:sz w:val="15"/>
              </w:rPr>
              <w:t>DS-Rep-02</w:t>
            </w:r>
          </w:p>
        </w:tc>
        <w:tc>
          <w:tcPr>
            <w:tcW w:type="dxa" w:w="2500"/>
          </w:tcPr>
          <w:p>
            <w:pPr>
              <w:spacing w:after="0" w:before="0" w:line="240" w:lineRule="auto"/>
            </w:pPr>
            <w:r>
              <w:rPr>
                <w:sz w:val="15"/>
              </w:rPr>
              <w:t>Export (PDF, XLSX, ICS)</w:t>
            </w:r>
          </w:p>
        </w:tc>
        <w:tc>
          <w:tcPr>
            <w:tcW w:type="dxa" w:w="1600"/>
          </w:tcPr>
          <w:p>
            <w:pPr>
              <w:spacing w:after="0" w:before="0" w:line="240" w:lineRule="auto"/>
            </w:pPr>
            <w:r>
              <w:rPr>
                <w:sz w:val="15"/>
              </w:rPr>
              <w:t>ReportModule</w:t>
            </w:r>
          </w:p>
        </w:tc>
        <w:tc>
          <w:tcPr>
            <w:tcW w:type="dxa" w:w="800"/>
          </w:tcPr>
          <w:p>
            <w:pPr>
              <w:spacing w:after="0" w:before="0" w:line="240" w:lineRule="auto"/>
            </w:pPr>
            <w:r>
              <w:rPr>
                <w:sz w:val="15"/>
              </w:rPr>
              <w:t>4.3</w:t>
            </w:r>
          </w:p>
        </w:tc>
        <w:tc>
          <w:tcPr>
            <w:tcW w:type="dxa" w:w="2640"/>
          </w:tcPr>
          <w:p>
            <w:pPr>
              <w:spacing w:after="0" w:before="0" w:line="240" w:lineRule="auto"/>
            </w:pPr>
            <w:r>
              <w:rPr>
                <w:sz w:val="15"/>
              </w:rPr>
              <w:t>F-053</w:t>
            </w:r>
          </w:p>
        </w:tc>
      </w:tr>
      <w:tr>
        <w:trPr>
          <w:cantSplit/>
        </w:trPr>
        <w:tc>
          <w:tcPr>
            <w:tcW w:type="dxa" w:w="1100"/>
          </w:tcPr>
          <w:p>
            <w:pPr>
              <w:spacing w:after="0" w:before="0" w:line="240" w:lineRule="auto"/>
            </w:pPr>
            <w:r>
              <w:rPr>
                <w:sz w:val="15"/>
              </w:rPr>
              <w:t>DS-Rep-03</w:t>
            </w:r>
          </w:p>
        </w:tc>
        <w:tc>
          <w:tcPr>
            <w:tcW w:type="dxa" w:w="2500"/>
          </w:tcPr>
          <w:p>
            <w:pPr>
              <w:spacing w:after="0" w:before="0" w:line="240" w:lineRule="auto"/>
            </w:pPr>
            <w:r>
              <w:rPr>
                <w:sz w:val="15"/>
              </w:rPr>
              <w:t>Reports</w:t>
            </w:r>
          </w:p>
        </w:tc>
        <w:tc>
          <w:tcPr>
            <w:tcW w:type="dxa" w:w="1600"/>
          </w:tcPr>
          <w:p>
            <w:pPr>
              <w:spacing w:after="0" w:before="0" w:line="240" w:lineRule="auto"/>
            </w:pPr>
            <w:r>
              <w:rPr>
                <w:sz w:val="15"/>
              </w:rPr>
              <w:t>ReportModule</w:t>
            </w:r>
          </w:p>
        </w:tc>
        <w:tc>
          <w:tcPr>
            <w:tcW w:type="dxa" w:w="800"/>
          </w:tcPr>
          <w:p>
            <w:pPr>
              <w:spacing w:after="0" w:before="0" w:line="240" w:lineRule="auto"/>
            </w:pPr>
            <w:r>
              <w:rPr>
                <w:sz w:val="15"/>
              </w:rPr>
              <w:t>4.3</w:t>
            </w:r>
          </w:p>
        </w:tc>
        <w:tc>
          <w:tcPr>
            <w:tcW w:type="dxa" w:w="2640"/>
          </w:tcPr>
          <w:p>
            <w:pPr>
              <w:spacing w:after="0" w:before="0" w:line="240" w:lineRule="auto"/>
            </w:pPr>
            <w:r>
              <w:rPr>
                <w:sz w:val="15"/>
              </w:rPr>
              <w:t>F-054</w:t>
            </w:r>
          </w:p>
        </w:tc>
      </w:tr>
      <w:tr>
        <w:trPr>
          <w:cantSplit/>
        </w:trPr>
        <w:tc>
          <w:tcPr>
            <w:tcW w:type="dxa" w:w="1100"/>
          </w:tcPr>
          <w:p>
            <w:pPr>
              <w:spacing w:after="0" w:before="0" w:line="240" w:lineRule="auto"/>
            </w:pPr>
            <w:r>
              <w:rPr>
                <w:sz w:val="15"/>
              </w:rPr>
              <w:t>DS-Ntf-01</w:t>
            </w:r>
          </w:p>
        </w:tc>
        <w:tc>
          <w:tcPr>
            <w:tcW w:type="dxa" w:w="2500"/>
          </w:tcPr>
          <w:p>
            <w:pPr>
              <w:spacing w:after="0" w:before="0" w:line="240" w:lineRule="auto"/>
            </w:pPr>
            <w:r>
              <w:rPr>
                <w:sz w:val="15"/>
              </w:rPr>
              <w:t>Notification service</w:t>
            </w:r>
          </w:p>
        </w:tc>
        <w:tc>
          <w:tcPr>
            <w:tcW w:type="dxa" w:w="1600"/>
          </w:tcPr>
          <w:p>
            <w:pPr>
              <w:spacing w:after="0" w:before="0" w:line="240" w:lineRule="auto"/>
            </w:pPr>
            <w:r>
              <w:rPr>
                <w:sz w:val="15"/>
              </w:rPr>
              <w:t>NotifyModule</w:t>
            </w:r>
          </w:p>
        </w:tc>
        <w:tc>
          <w:tcPr>
            <w:tcW w:type="dxa" w:w="800"/>
          </w:tcPr>
          <w:p>
            <w:pPr>
              <w:spacing w:after="0" w:before="0" w:line="240" w:lineRule="auto"/>
            </w:pPr>
            <w:r>
              <w:rPr>
                <w:sz w:val="15"/>
              </w:rPr>
              <w:t>4.2</w:t>
            </w:r>
          </w:p>
        </w:tc>
        <w:tc>
          <w:tcPr>
            <w:tcW w:type="dxa" w:w="2640"/>
          </w:tcPr>
          <w:p>
            <w:pPr>
              <w:spacing w:after="0" w:before="0" w:line="240" w:lineRule="auto"/>
            </w:pPr>
            <w:r>
              <w:rPr>
                <w:sz w:val="15"/>
              </w:rPr>
              <w:t>F-055</w:t>
            </w:r>
          </w:p>
        </w:tc>
      </w:tr>
      <w:tr>
        <w:trPr>
          <w:cantSplit/>
        </w:trPr>
        <w:tc>
          <w:tcPr>
            <w:tcW w:type="dxa" w:w="1100"/>
          </w:tcPr>
          <w:p>
            <w:pPr>
              <w:spacing w:after="0" w:before="0" w:line="240" w:lineRule="auto"/>
            </w:pPr>
            <w:r>
              <w:rPr>
                <w:sz w:val="15"/>
              </w:rPr>
              <w:t>DS-Aud-01</w:t>
            </w:r>
          </w:p>
        </w:tc>
        <w:tc>
          <w:tcPr>
            <w:tcW w:type="dxa" w:w="2500"/>
          </w:tcPr>
          <w:p>
            <w:pPr>
              <w:spacing w:after="0" w:before="0" w:line="240" w:lineRule="auto"/>
            </w:pPr>
            <w:r>
              <w:rPr>
                <w:sz w:val="15"/>
              </w:rPr>
              <w:t>Audit trail and retention</w:t>
            </w:r>
          </w:p>
        </w:tc>
        <w:tc>
          <w:tcPr>
            <w:tcW w:type="dxa" w:w="1600"/>
          </w:tcPr>
          <w:p>
            <w:pPr>
              <w:spacing w:after="0" w:before="0" w:line="240" w:lineRule="auto"/>
            </w:pPr>
            <w:r>
              <w:rPr>
                <w:sz w:val="15"/>
              </w:rPr>
              <w:t>AuditModule</w:t>
            </w:r>
          </w:p>
        </w:tc>
        <w:tc>
          <w:tcPr>
            <w:tcW w:type="dxa" w:w="800"/>
          </w:tcPr>
          <w:p>
            <w:pPr>
              <w:spacing w:after="0" w:before="0" w:line="240" w:lineRule="auto"/>
            </w:pPr>
            <w:r>
              <w:rPr>
                <w:sz w:val="15"/>
              </w:rPr>
              <w:t>4.4</w:t>
            </w:r>
          </w:p>
        </w:tc>
        <w:tc>
          <w:tcPr>
            <w:tcW w:type="dxa" w:w="2640"/>
          </w:tcPr>
          <w:p>
            <w:pPr>
              <w:spacing w:after="0" w:before="0" w:line="240" w:lineRule="auto"/>
            </w:pPr>
            <w:r>
              <w:rPr>
                <w:sz w:val="15"/>
              </w:rPr>
              <w:t>F-060, NF-012, SR-008</w:t>
            </w:r>
          </w:p>
        </w:tc>
      </w:tr>
      <w:tr>
        <w:trPr>
          <w:cantSplit/>
        </w:trPr>
        <w:tc>
          <w:tcPr>
            <w:tcW w:type="dxa" w:w="1100"/>
          </w:tcPr>
          <w:p>
            <w:pPr>
              <w:spacing w:after="0" w:before="0" w:line="240" w:lineRule="auto"/>
            </w:pPr>
            <w:r>
              <w:rPr>
                <w:sz w:val="15"/>
              </w:rPr>
              <w:t>DS-Ops-01</w:t>
            </w:r>
          </w:p>
        </w:tc>
        <w:tc>
          <w:tcPr>
            <w:tcW w:type="dxa" w:w="2500"/>
          </w:tcPr>
          <w:p>
            <w:pPr>
              <w:spacing w:after="0" w:before="0" w:line="240" w:lineRule="auto"/>
            </w:pPr>
            <w:r>
              <w:rPr>
                <w:sz w:val="15"/>
              </w:rPr>
              <w:t>Backup, restore and term cloning</w:t>
            </w:r>
          </w:p>
        </w:tc>
        <w:tc>
          <w:tcPr>
            <w:tcW w:type="dxa" w:w="1600"/>
          </w:tcPr>
          <w:p>
            <w:pPr>
              <w:spacing w:after="0" w:before="0" w:line="240" w:lineRule="auto"/>
            </w:pPr>
            <w:r>
              <w:rPr>
                <w:sz w:val="15"/>
              </w:rPr>
              <w:t>Platform (Ops)</w:t>
            </w:r>
          </w:p>
        </w:tc>
        <w:tc>
          <w:tcPr>
            <w:tcW w:type="dxa" w:w="800"/>
          </w:tcPr>
          <w:p>
            <w:pPr>
              <w:spacing w:after="0" w:before="0" w:line="240" w:lineRule="auto"/>
            </w:pPr>
            <w:r>
              <w:rPr>
                <w:sz w:val="15"/>
              </w:rPr>
              <w:t>3.6</w:t>
            </w:r>
          </w:p>
        </w:tc>
        <w:tc>
          <w:tcPr>
            <w:tcW w:type="dxa" w:w="2640"/>
          </w:tcPr>
          <w:p>
            <w:pPr>
              <w:spacing w:after="0" w:before="0" w:line="240" w:lineRule="auto"/>
            </w:pPr>
            <w:r>
              <w:rPr>
                <w:sz w:val="15"/>
              </w:rPr>
              <w:t>F-061, NF-010</w:t>
            </w:r>
          </w:p>
        </w:tc>
      </w:tr>
      <w:tr>
        <w:trPr>
          <w:cantSplit/>
        </w:trPr>
        <w:tc>
          <w:tcPr>
            <w:tcW w:type="dxa" w:w="1100"/>
          </w:tcPr>
          <w:p>
            <w:pPr>
              <w:spacing w:after="0" w:before="0" w:line="240" w:lineRule="auto"/>
            </w:pPr>
            <w:r>
              <w:rPr>
                <w:sz w:val="15"/>
              </w:rPr>
              <w:t>DS-Ops-02</w:t>
            </w:r>
          </w:p>
        </w:tc>
        <w:tc>
          <w:tcPr>
            <w:tcW w:type="dxa" w:w="2500"/>
          </w:tcPr>
          <w:p>
            <w:pPr>
              <w:spacing w:after="0" w:before="0" w:line="240" w:lineRule="auto"/>
            </w:pPr>
            <w:r>
              <w:rPr>
                <w:sz w:val="15"/>
              </w:rPr>
              <w:t>Availability and monitoring design</w:t>
            </w:r>
          </w:p>
        </w:tc>
        <w:tc>
          <w:tcPr>
            <w:tcW w:type="dxa" w:w="1600"/>
          </w:tcPr>
          <w:p>
            <w:pPr>
              <w:spacing w:after="0" w:before="0" w:line="240" w:lineRule="auto"/>
            </w:pPr>
            <w:r>
              <w:rPr>
                <w:sz w:val="15"/>
              </w:rPr>
              <w:t>Platform (Ops)</w:t>
            </w:r>
          </w:p>
        </w:tc>
        <w:tc>
          <w:tcPr>
            <w:tcW w:type="dxa" w:w="800"/>
          </w:tcPr>
          <w:p>
            <w:pPr>
              <w:spacing w:after="0" w:before="0" w:line="240" w:lineRule="auto"/>
            </w:pPr>
            <w:r>
              <w:rPr>
                <w:sz w:val="15"/>
              </w:rPr>
              <w:t>3.6, 4.4</w:t>
            </w:r>
          </w:p>
        </w:tc>
        <w:tc>
          <w:tcPr>
            <w:tcW w:type="dxa" w:w="2640"/>
          </w:tcPr>
          <w:p>
            <w:pPr>
              <w:spacing w:after="0" w:before="0" w:line="240" w:lineRule="auto"/>
            </w:pPr>
            <w:r>
              <w:rPr>
                <w:sz w:val="15"/>
              </w:rPr>
              <w:t>NF-004</w:t>
            </w:r>
          </w:p>
        </w:tc>
      </w:tr>
      <w:tr>
        <w:trPr>
          <w:cantSplit/>
        </w:trPr>
        <w:tc>
          <w:tcPr>
            <w:tcW w:type="dxa" w:w="1100"/>
          </w:tcPr>
          <w:p>
            <w:pPr>
              <w:spacing w:after="0" w:before="0" w:line="240" w:lineRule="auto"/>
            </w:pPr>
            <w:r>
              <w:rPr>
                <w:sz w:val="15"/>
              </w:rPr>
              <w:t>DS-Perf-01</w:t>
            </w:r>
          </w:p>
        </w:tc>
        <w:tc>
          <w:tcPr>
            <w:tcW w:type="dxa" w:w="2500"/>
          </w:tcPr>
          <w:p>
            <w:pPr>
              <w:spacing w:after="0" w:before="0" w:line="240" w:lineRule="auto"/>
            </w:pPr>
            <w:r>
              <w:rPr>
                <w:sz w:val="15"/>
              </w:rPr>
              <w:t>Solver performance strategy</w:t>
            </w:r>
          </w:p>
        </w:tc>
        <w:tc>
          <w:tcPr>
            <w:tcW w:type="dxa" w:w="1600"/>
          </w:tcPr>
          <w:p>
            <w:pPr>
              <w:spacing w:after="0" w:before="0" w:line="240" w:lineRule="auto"/>
            </w:pPr>
            <w:r>
              <w:rPr>
                <w:sz w:val="15"/>
              </w:rPr>
              <w:t>SchedulerEngine</w:t>
            </w:r>
          </w:p>
        </w:tc>
        <w:tc>
          <w:tcPr>
            <w:tcW w:type="dxa" w:w="800"/>
          </w:tcPr>
          <w:p>
            <w:pPr>
              <w:spacing w:after="0" w:before="0" w:line="240" w:lineRule="auto"/>
            </w:pPr>
            <w:r>
              <w:rPr>
                <w:sz w:val="15"/>
              </w:rPr>
              <w:t>4.1.4</w:t>
            </w:r>
          </w:p>
        </w:tc>
        <w:tc>
          <w:tcPr>
            <w:tcW w:type="dxa" w:w="2640"/>
          </w:tcPr>
          <w:p>
            <w:pPr>
              <w:spacing w:after="0" w:before="0" w:line="240" w:lineRule="auto"/>
            </w:pPr>
            <w:r>
              <w:rPr>
                <w:sz w:val="15"/>
              </w:rPr>
              <w:t>NF-001</w:t>
            </w:r>
          </w:p>
        </w:tc>
      </w:tr>
      <w:tr>
        <w:trPr>
          <w:cantSplit/>
        </w:trPr>
        <w:tc>
          <w:tcPr>
            <w:tcW w:type="dxa" w:w="1100"/>
          </w:tcPr>
          <w:p>
            <w:pPr>
              <w:spacing w:after="0" w:before="0" w:line="240" w:lineRule="auto"/>
            </w:pPr>
            <w:r>
              <w:rPr>
                <w:sz w:val="15"/>
              </w:rPr>
              <w:t>DS-Perf-02</w:t>
            </w:r>
          </w:p>
        </w:tc>
        <w:tc>
          <w:tcPr>
            <w:tcW w:type="dxa" w:w="2500"/>
          </w:tcPr>
          <w:p>
            <w:pPr>
              <w:spacing w:after="0" w:before="0" w:line="240" w:lineRule="auto"/>
            </w:pPr>
            <w:r>
              <w:rPr>
                <w:sz w:val="15"/>
              </w:rPr>
              <w:t>API and UI performance design</w:t>
            </w:r>
          </w:p>
        </w:tc>
        <w:tc>
          <w:tcPr>
            <w:tcW w:type="dxa" w:w="1600"/>
          </w:tcPr>
          <w:p>
            <w:pPr>
              <w:spacing w:after="0" w:before="0" w:line="240" w:lineRule="auto"/>
            </w:pPr>
            <w:r>
              <w:rPr>
                <w:sz w:val="15"/>
              </w:rPr>
              <w:t>API, WebUI</w:t>
            </w:r>
          </w:p>
        </w:tc>
        <w:tc>
          <w:tcPr>
            <w:tcW w:type="dxa" w:w="800"/>
          </w:tcPr>
          <w:p>
            <w:pPr>
              <w:spacing w:after="0" w:before="0" w:line="240" w:lineRule="auto"/>
            </w:pPr>
            <w:r>
              <w:rPr>
                <w:sz w:val="15"/>
              </w:rPr>
              <w:t>3.6, 4.3</w:t>
            </w:r>
          </w:p>
        </w:tc>
        <w:tc>
          <w:tcPr>
            <w:tcW w:type="dxa" w:w="2640"/>
          </w:tcPr>
          <w:p>
            <w:pPr>
              <w:spacing w:after="0" w:before="0" w:line="240" w:lineRule="auto"/>
            </w:pPr>
            <w:r>
              <w:rPr>
                <w:sz w:val="15"/>
              </w:rPr>
              <w:t>NF-002</w:t>
            </w:r>
          </w:p>
        </w:tc>
      </w:tr>
      <w:tr>
        <w:trPr>
          <w:cantSplit/>
        </w:trPr>
        <w:tc>
          <w:tcPr>
            <w:tcW w:type="dxa" w:w="1100"/>
          </w:tcPr>
          <w:p>
            <w:pPr>
              <w:spacing w:after="0" w:before="0" w:line="240" w:lineRule="auto"/>
            </w:pPr>
            <w:r>
              <w:rPr>
                <w:sz w:val="15"/>
              </w:rPr>
              <w:t>DS-Perf-03</w:t>
            </w:r>
          </w:p>
        </w:tc>
        <w:tc>
          <w:tcPr>
            <w:tcW w:type="dxa" w:w="2500"/>
          </w:tcPr>
          <w:p>
            <w:pPr>
              <w:spacing w:after="0" w:before="0" w:line="240" w:lineRule="auto"/>
            </w:pPr>
            <w:r>
              <w:rPr>
                <w:sz w:val="15"/>
              </w:rPr>
              <w:t>Scalability design (stateless API, worker pool)</w:t>
            </w:r>
          </w:p>
        </w:tc>
        <w:tc>
          <w:tcPr>
            <w:tcW w:type="dxa" w:w="1600"/>
          </w:tcPr>
          <w:p>
            <w:pPr>
              <w:spacing w:after="0" w:before="0" w:line="240" w:lineRule="auto"/>
            </w:pPr>
            <w:r>
              <w:rPr>
                <w:sz w:val="15"/>
              </w:rPr>
              <w:t>Platform</w:t>
            </w:r>
          </w:p>
        </w:tc>
        <w:tc>
          <w:tcPr>
            <w:tcW w:type="dxa" w:w="800"/>
          </w:tcPr>
          <w:p>
            <w:pPr>
              <w:spacing w:after="0" w:before="0" w:line="240" w:lineRule="auto"/>
            </w:pPr>
            <w:r>
              <w:rPr>
                <w:sz w:val="15"/>
              </w:rPr>
              <w:t>3.6</w:t>
            </w:r>
          </w:p>
        </w:tc>
        <w:tc>
          <w:tcPr>
            <w:tcW w:type="dxa" w:w="2640"/>
          </w:tcPr>
          <w:p>
            <w:pPr>
              <w:spacing w:after="0" w:before="0" w:line="240" w:lineRule="auto"/>
            </w:pPr>
            <w:r>
              <w:rPr>
                <w:sz w:val="15"/>
              </w:rPr>
              <w:t>NF-005</w:t>
            </w:r>
          </w:p>
        </w:tc>
      </w:tr>
      <w:tr>
        <w:trPr>
          <w:cantSplit/>
        </w:trPr>
        <w:tc>
          <w:tcPr>
            <w:tcW w:type="dxa" w:w="1100"/>
          </w:tcPr>
          <w:p>
            <w:pPr>
              <w:spacing w:after="0" w:before="0" w:line="240" w:lineRule="auto"/>
            </w:pPr>
            <w:r>
              <w:rPr>
                <w:sz w:val="15"/>
              </w:rPr>
              <w:t>DS-UX-01</w:t>
            </w:r>
          </w:p>
        </w:tc>
        <w:tc>
          <w:tcPr>
            <w:tcW w:type="dxa" w:w="2500"/>
          </w:tcPr>
          <w:p>
            <w:pPr>
              <w:spacing w:after="0" w:before="0" w:line="240" w:lineRule="auto"/>
            </w:pPr>
            <w:r>
              <w:rPr>
                <w:sz w:val="15"/>
              </w:rPr>
              <w:t>Task-oriented workflow design</w:t>
            </w:r>
          </w:p>
        </w:tc>
        <w:tc>
          <w:tcPr>
            <w:tcW w:type="dxa" w:w="1600"/>
          </w:tcPr>
          <w:p>
            <w:pPr>
              <w:spacing w:after="0" w:before="0" w:line="240" w:lineRule="auto"/>
            </w:pPr>
            <w:r>
              <w:rPr>
                <w:sz w:val="15"/>
              </w:rPr>
              <w:t>WebUI</w:t>
            </w:r>
          </w:p>
        </w:tc>
        <w:tc>
          <w:tcPr>
            <w:tcW w:type="dxa" w:w="800"/>
          </w:tcPr>
          <w:p>
            <w:pPr>
              <w:spacing w:after="0" w:before="0" w:line="240" w:lineRule="auto"/>
            </w:pPr>
            <w:r>
              <w:rPr>
                <w:sz w:val="15"/>
              </w:rPr>
              <w:t>4.5</w:t>
            </w:r>
          </w:p>
        </w:tc>
        <w:tc>
          <w:tcPr>
            <w:tcW w:type="dxa" w:w="2640"/>
          </w:tcPr>
          <w:p>
            <w:pPr>
              <w:spacing w:after="0" w:before="0" w:line="240" w:lineRule="auto"/>
            </w:pPr>
            <w:r>
              <w:rPr>
                <w:sz w:val="15"/>
              </w:rPr>
              <w:t>NF-006</w:t>
            </w:r>
          </w:p>
        </w:tc>
      </w:tr>
      <w:tr>
        <w:trPr>
          <w:cantSplit/>
        </w:trPr>
        <w:tc>
          <w:tcPr>
            <w:tcW w:type="dxa" w:w="1100"/>
          </w:tcPr>
          <w:p>
            <w:pPr>
              <w:spacing w:after="0" w:before="0" w:line="240" w:lineRule="auto"/>
            </w:pPr>
            <w:r>
              <w:rPr>
                <w:sz w:val="15"/>
              </w:rPr>
              <w:t>DS-UX-02</w:t>
            </w:r>
          </w:p>
        </w:tc>
        <w:tc>
          <w:tcPr>
            <w:tcW w:type="dxa" w:w="2500"/>
          </w:tcPr>
          <w:p>
            <w:pPr>
              <w:spacing w:after="0" w:before="0" w:line="240" w:lineRule="auto"/>
            </w:pPr>
            <w:r>
              <w:rPr>
                <w:sz w:val="15"/>
              </w:rPr>
              <w:t>Accessible UI design</w:t>
            </w:r>
          </w:p>
        </w:tc>
        <w:tc>
          <w:tcPr>
            <w:tcW w:type="dxa" w:w="1600"/>
          </w:tcPr>
          <w:p>
            <w:pPr>
              <w:spacing w:after="0" w:before="0" w:line="240" w:lineRule="auto"/>
            </w:pPr>
            <w:r>
              <w:rPr>
                <w:sz w:val="15"/>
              </w:rPr>
              <w:t>WebUI</w:t>
            </w:r>
          </w:p>
        </w:tc>
        <w:tc>
          <w:tcPr>
            <w:tcW w:type="dxa" w:w="800"/>
          </w:tcPr>
          <w:p>
            <w:pPr>
              <w:spacing w:after="0" w:before="0" w:line="240" w:lineRule="auto"/>
            </w:pPr>
            <w:r>
              <w:rPr>
                <w:sz w:val="15"/>
              </w:rPr>
              <w:t>4.5</w:t>
            </w:r>
          </w:p>
        </w:tc>
        <w:tc>
          <w:tcPr>
            <w:tcW w:type="dxa" w:w="2640"/>
          </w:tcPr>
          <w:p>
            <w:pPr>
              <w:spacing w:after="0" w:before="0" w:line="240" w:lineRule="auto"/>
            </w:pPr>
            <w:r>
              <w:rPr>
                <w:sz w:val="15"/>
              </w:rPr>
              <w:t>NF-007</w:t>
            </w:r>
          </w:p>
        </w:tc>
      </w:tr>
      <w:tr>
        <w:trPr>
          <w:cantSplit/>
        </w:trPr>
        <w:tc>
          <w:tcPr>
            <w:tcW w:type="dxa" w:w="1100"/>
          </w:tcPr>
          <w:p>
            <w:pPr>
              <w:spacing w:after="0" w:before="0" w:line="240" w:lineRule="auto"/>
            </w:pPr>
            <w:r>
              <w:rPr>
                <w:sz w:val="15"/>
              </w:rPr>
              <w:t>DS-UX-03</w:t>
            </w:r>
          </w:p>
        </w:tc>
        <w:tc>
          <w:tcPr>
            <w:tcW w:type="dxa" w:w="2500"/>
          </w:tcPr>
          <w:p>
            <w:pPr>
              <w:spacing w:after="0" w:before="0" w:line="240" w:lineRule="auto"/>
            </w:pPr>
            <w:r>
              <w:rPr>
                <w:sz w:val="15"/>
              </w:rPr>
              <w:t>Responsive and cross-browser design</w:t>
            </w:r>
          </w:p>
        </w:tc>
        <w:tc>
          <w:tcPr>
            <w:tcW w:type="dxa" w:w="1600"/>
          </w:tcPr>
          <w:p>
            <w:pPr>
              <w:spacing w:after="0" w:before="0" w:line="240" w:lineRule="auto"/>
            </w:pPr>
            <w:r>
              <w:rPr>
                <w:sz w:val="15"/>
              </w:rPr>
              <w:t>WebUI</w:t>
            </w:r>
          </w:p>
        </w:tc>
        <w:tc>
          <w:tcPr>
            <w:tcW w:type="dxa" w:w="800"/>
          </w:tcPr>
          <w:p>
            <w:pPr>
              <w:spacing w:after="0" w:before="0" w:line="240" w:lineRule="auto"/>
            </w:pPr>
            <w:r>
              <w:rPr>
                <w:sz w:val="15"/>
              </w:rPr>
              <w:t>4.5</w:t>
            </w:r>
          </w:p>
        </w:tc>
        <w:tc>
          <w:tcPr>
            <w:tcW w:type="dxa" w:w="2640"/>
          </w:tcPr>
          <w:p>
            <w:pPr>
              <w:spacing w:after="0" w:before="0" w:line="240" w:lineRule="auto"/>
            </w:pPr>
            <w:r>
              <w:rPr>
                <w:sz w:val="15"/>
              </w:rPr>
              <w:t>NF-011</w:t>
            </w:r>
          </w:p>
        </w:tc>
      </w:tr>
      <w:tr>
        <w:trPr>
          <w:cantSplit/>
        </w:trPr>
        <w:tc>
          <w:tcPr>
            <w:tcW w:type="dxa" w:w="1100"/>
          </w:tcPr>
          <w:p>
            <w:pPr>
              <w:spacing w:after="0" w:before="0" w:line="240" w:lineRule="auto"/>
            </w:pPr>
            <w:r>
              <w:rPr>
                <w:sz w:val="15"/>
              </w:rPr>
              <w:t>DS-Arch-01</w:t>
            </w:r>
          </w:p>
        </w:tc>
        <w:tc>
          <w:tcPr>
            <w:tcW w:type="dxa" w:w="2500"/>
          </w:tcPr>
          <w:p>
            <w:pPr>
              <w:spacing w:after="0" w:before="0" w:line="240" w:lineRule="auto"/>
            </w:pPr>
            <w:r>
              <w:rPr>
                <w:sz w:val="15"/>
              </w:rPr>
              <w:t>Layered architecture and quality gates</w:t>
            </w:r>
          </w:p>
        </w:tc>
        <w:tc>
          <w:tcPr>
            <w:tcW w:type="dxa" w:w="1600"/>
          </w:tcPr>
          <w:p>
            <w:pPr>
              <w:spacing w:after="0" w:before="0" w:line="240" w:lineRule="auto"/>
            </w:pPr>
            <w:r>
              <w:rPr>
                <w:sz w:val="15"/>
              </w:rPr>
              <w:t>All modules</w:t>
            </w:r>
          </w:p>
        </w:tc>
        <w:tc>
          <w:tcPr>
            <w:tcW w:type="dxa" w:w="800"/>
          </w:tcPr>
          <w:p>
            <w:pPr>
              <w:spacing w:after="0" w:before="0" w:line="240" w:lineRule="auto"/>
            </w:pPr>
            <w:r>
              <w:rPr>
                <w:sz w:val="15"/>
              </w:rPr>
              <w:t>3.5</w:t>
            </w:r>
          </w:p>
        </w:tc>
        <w:tc>
          <w:tcPr>
            <w:tcW w:type="dxa" w:w="2640"/>
          </w:tcPr>
          <w:p>
            <w:pPr>
              <w:spacing w:after="0" w:before="0" w:line="240" w:lineRule="auto"/>
            </w:pPr>
            <w:r>
              <w:rPr>
                <w:sz w:val="15"/>
              </w:rPr>
              <w:t>NF-009</w:t>
            </w:r>
          </w:p>
        </w:tc>
      </w:tr>
      <w:tr>
        <w:trPr>
          <w:cantSplit/>
        </w:trPr>
        <w:tc>
          <w:tcPr>
            <w:tcW w:type="dxa" w:w="1100"/>
          </w:tcPr>
          <w:p>
            <w:pPr>
              <w:spacing w:after="0" w:before="0" w:line="240" w:lineRule="auto"/>
            </w:pPr>
            <w:r>
              <w:rPr>
                <w:sz w:val="15"/>
              </w:rPr>
              <w:t>DS-Sec-01</w:t>
            </w:r>
          </w:p>
        </w:tc>
        <w:tc>
          <w:tcPr>
            <w:tcW w:type="dxa" w:w="2500"/>
          </w:tcPr>
          <w:p>
            <w:pPr>
              <w:spacing w:after="0" w:before="0" w:line="240" w:lineRule="auto"/>
            </w:pPr>
            <w:r>
              <w:rPr>
                <w:sz w:val="15"/>
              </w:rPr>
              <w:t>Transport security</w:t>
            </w:r>
          </w:p>
        </w:tc>
        <w:tc>
          <w:tcPr>
            <w:tcW w:type="dxa" w:w="1600"/>
          </w:tcPr>
          <w:p>
            <w:pPr>
              <w:spacing w:after="0" w:before="0" w:line="240" w:lineRule="auto"/>
            </w:pPr>
            <w:r>
              <w:rPr>
                <w:sz w:val="15"/>
              </w:rPr>
              <w:t>Platform</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SR-001</w:t>
            </w:r>
          </w:p>
        </w:tc>
      </w:tr>
      <w:tr>
        <w:trPr>
          <w:cantSplit/>
        </w:trPr>
        <w:tc>
          <w:tcPr>
            <w:tcW w:type="dxa" w:w="1100"/>
          </w:tcPr>
          <w:p>
            <w:pPr>
              <w:spacing w:after="0" w:before="0" w:line="240" w:lineRule="auto"/>
            </w:pPr>
            <w:r>
              <w:rPr>
                <w:sz w:val="15"/>
              </w:rPr>
              <w:t>DS-Sec-02</w:t>
            </w:r>
          </w:p>
        </w:tc>
        <w:tc>
          <w:tcPr>
            <w:tcW w:type="dxa" w:w="2500"/>
          </w:tcPr>
          <w:p>
            <w:pPr>
              <w:spacing w:after="0" w:before="0" w:line="240" w:lineRule="auto"/>
            </w:pPr>
            <w:r>
              <w:rPr>
                <w:sz w:val="15"/>
              </w:rPr>
              <w:t>Credential storage</w:t>
            </w:r>
          </w:p>
        </w:tc>
        <w:tc>
          <w:tcPr>
            <w:tcW w:type="dxa" w:w="1600"/>
          </w:tcPr>
          <w:p>
            <w:pPr>
              <w:spacing w:after="0" w:before="0" w:line="240" w:lineRule="auto"/>
            </w:pPr>
            <w:r>
              <w:rPr>
                <w:sz w:val="15"/>
              </w:rPr>
              <w:t>AuthModule</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SR-002</w:t>
            </w:r>
          </w:p>
        </w:tc>
      </w:tr>
      <w:tr>
        <w:trPr>
          <w:cantSplit/>
        </w:trPr>
        <w:tc>
          <w:tcPr>
            <w:tcW w:type="dxa" w:w="1100"/>
          </w:tcPr>
          <w:p>
            <w:pPr>
              <w:spacing w:after="0" w:before="0" w:line="240" w:lineRule="auto"/>
            </w:pPr>
            <w:r>
              <w:rPr>
                <w:sz w:val="15"/>
              </w:rPr>
              <w:t>DS-Sec-03</w:t>
            </w:r>
          </w:p>
        </w:tc>
        <w:tc>
          <w:tcPr>
            <w:tcW w:type="dxa" w:w="2500"/>
          </w:tcPr>
          <w:p>
            <w:pPr>
              <w:spacing w:after="0" w:before="0" w:line="240" w:lineRule="auto"/>
            </w:pPr>
            <w:r>
              <w:rPr>
                <w:sz w:val="15"/>
              </w:rPr>
              <w:t>Input validation and web hardening</w:t>
            </w:r>
          </w:p>
        </w:tc>
        <w:tc>
          <w:tcPr>
            <w:tcW w:type="dxa" w:w="1600"/>
          </w:tcPr>
          <w:p>
            <w:pPr>
              <w:spacing w:after="0" w:before="0" w:line="240" w:lineRule="auto"/>
            </w:pPr>
            <w:r>
              <w:rPr>
                <w:sz w:val="15"/>
              </w:rPr>
              <w:t>API, WebUI</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SR-004</w:t>
            </w:r>
          </w:p>
        </w:tc>
      </w:tr>
      <w:tr>
        <w:trPr>
          <w:cantSplit/>
        </w:trPr>
        <w:tc>
          <w:tcPr>
            <w:tcW w:type="dxa" w:w="1100"/>
          </w:tcPr>
          <w:p>
            <w:pPr>
              <w:spacing w:after="0" w:before="0" w:line="240" w:lineRule="auto"/>
            </w:pPr>
            <w:r>
              <w:rPr>
                <w:sz w:val="15"/>
              </w:rPr>
              <w:t>DS-Sec-04</w:t>
            </w:r>
          </w:p>
        </w:tc>
        <w:tc>
          <w:tcPr>
            <w:tcW w:type="dxa" w:w="2500"/>
          </w:tcPr>
          <w:p>
            <w:pPr>
              <w:spacing w:after="0" w:before="0" w:line="240" w:lineRule="auto"/>
            </w:pPr>
            <w:r>
              <w:rPr>
                <w:sz w:val="15"/>
              </w:rPr>
              <w:t>Rate limits and solver quotas</w:t>
            </w:r>
          </w:p>
        </w:tc>
        <w:tc>
          <w:tcPr>
            <w:tcW w:type="dxa" w:w="1600"/>
          </w:tcPr>
          <w:p>
            <w:pPr>
              <w:spacing w:after="0" w:before="0" w:line="240" w:lineRule="auto"/>
            </w:pPr>
            <w:r>
              <w:rPr>
                <w:sz w:val="15"/>
              </w:rPr>
              <w:t>Platform</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SR-006</w:t>
            </w:r>
          </w:p>
        </w:tc>
      </w:tr>
      <w:tr>
        <w:trPr>
          <w:cantSplit/>
        </w:trPr>
        <w:tc>
          <w:tcPr>
            <w:tcW w:type="dxa" w:w="1100"/>
          </w:tcPr>
          <w:p>
            <w:pPr>
              <w:spacing w:after="0" w:before="0" w:line="240" w:lineRule="auto"/>
            </w:pPr>
            <w:r>
              <w:rPr>
                <w:sz w:val="15"/>
              </w:rPr>
              <w:t>DS-Sec-05</w:t>
            </w:r>
          </w:p>
        </w:tc>
        <w:tc>
          <w:tcPr>
            <w:tcW w:type="dxa" w:w="2500"/>
          </w:tcPr>
          <w:p>
            <w:pPr>
              <w:spacing w:after="0" w:before="0" w:line="240" w:lineRule="auto"/>
            </w:pPr>
            <w:r>
              <w:rPr>
                <w:sz w:val="15"/>
              </w:rPr>
              <w:t>Upload and spreadsheet safety</w:t>
            </w:r>
          </w:p>
        </w:tc>
        <w:tc>
          <w:tcPr>
            <w:tcW w:type="dxa" w:w="1600"/>
          </w:tcPr>
          <w:p>
            <w:pPr>
              <w:spacing w:after="0" w:before="0" w:line="240" w:lineRule="auto"/>
            </w:pPr>
            <w:r>
              <w:rPr>
                <w:sz w:val="15"/>
              </w:rPr>
              <w:t>ImportModule</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SR-007</w:t>
            </w:r>
          </w:p>
        </w:tc>
      </w:tr>
      <w:tr>
        <w:trPr>
          <w:cantSplit/>
        </w:trPr>
        <w:tc>
          <w:tcPr>
            <w:tcW w:type="dxa" w:w="1100"/>
          </w:tcPr>
          <w:p>
            <w:pPr>
              <w:spacing w:after="0" w:before="0" w:line="240" w:lineRule="auto"/>
            </w:pPr>
            <w:r>
              <w:rPr>
                <w:sz w:val="15"/>
              </w:rPr>
              <w:t>DS-Sec-06</w:t>
            </w:r>
          </w:p>
        </w:tc>
        <w:tc>
          <w:tcPr>
            <w:tcW w:type="dxa" w:w="2500"/>
          </w:tcPr>
          <w:p>
            <w:pPr>
              <w:spacing w:after="0" w:before="0" w:line="240" w:lineRule="auto"/>
            </w:pPr>
            <w:r>
              <w:rPr>
                <w:sz w:val="15"/>
              </w:rPr>
              <w:t>Secrets and dependency hygiene</w:t>
            </w:r>
          </w:p>
        </w:tc>
        <w:tc>
          <w:tcPr>
            <w:tcW w:type="dxa" w:w="1600"/>
          </w:tcPr>
          <w:p>
            <w:pPr>
              <w:spacing w:after="0" w:before="0" w:line="240" w:lineRule="auto"/>
            </w:pPr>
            <w:r>
              <w:rPr>
                <w:sz w:val="15"/>
              </w:rPr>
              <w:t>Platform</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SR-009</w:t>
            </w:r>
          </w:p>
        </w:tc>
      </w:tr>
      <w:tr>
        <w:trPr>
          <w:cantSplit/>
        </w:trPr>
        <w:tc>
          <w:tcPr>
            <w:tcW w:type="dxa" w:w="1100"/>
          </w:tcPr>
          <w:p>
            <w:pPr>
              <w:spacing w:after="0" w:before="0" w:line="240" w:lineRule="auto"/>
            </w:pPr>
            <w:r>
              <w:rPr>
                <w:sz w:val="15"/>
              </w:rPr>
              <w:t>DS-Sec-07</w:t>
            </w:r>
          </w:p>
        </w:tc>
        <w:tc>
          <w:tcPr>
            <w:tcW w:type="dxa" w:w="2500"/>
          </w:tcPr>
          <w:p>
            <w:pPr>
              <w:spacing w:after="0" w:before="0" w:line="240" w:lineRule="auto"/>
            </w:pPr>
            <w:r>
              <w:rPr>
                <w:sz w:val="15"/>
              </w:rPr>
              <w:t>Privacy and data minimisation</w:t>
            </w:r>
          </w:p>
        </w:tc>
        <w:tc>
          <w:tcPr>
            <w:tcW w:type="dxa" w:w="1600"/>
          </w:tcPr>
          <w:p>
            <w:pPr>
              <w:spacing w:after="0" w:before="0" w:line="240" w:lineRule="auto"/>
            </w:pPr>
            <w:r>
              <w:rPr>
                <w:sz w:val="15"/>
              </w:rPr>
              <w:t>AuthModule, ReportModule</w:t>
            </w:r>
          </w:p>
        </w:tc>
        <w:tc>
          <w:tcPr>
            <w:tcW w:type="dxa" w:w="800"/>
          </w:tcPr>
          <w:p>
            <w:pPr>
              <w:spacing w:after="0" w:before="0" w:line="240" w:lineRule="auto"/>
            </w:pPr>
            <w:r>
              <w:rPr>
                <w:sz w:val="15"/>
              </w:rPr>
              <w:t>3.9</w:t>
            </w:r>
          </w:p>
        </w:tc>
        <w:tc>
          <w:tcPr>
            <w:tcW w:type="dxa" w:w="2640"/>
          </w:tcPr>
          <w:p>
            <w:pPr>
              <w:spacing w:after="0" w:before="0" w:line="240" w:lineRule="auto"/>
            </w:pPr>
            <w:r>
              <w:rPr>
                <w:sz w:val="15"/>
              </w:rPr>
              <w:t>SR-010</w:t>
            </w:r>
          </w:p>
        </w:tc>
      </w:tr>
    </w:tbl>
    <w:p>
      <w:pPr>
        <w:spacing w:after="160" w:before="0" w:line="120" w:lineRule="auto"/>
      </w:pPr>
    </w:p>
    <w:p>
      <w:r>
        <w:rPr>
          <w:sz w:val="19"/>
        </w:rPr>
        <w:t>Examples: TT-F-031 (automatic generation) -&gt; SchedulerEngine, DS-Gen-03, section 4.1.3; TT-F-001 (authenticate user) -&gt; AuthModule, DS-Auth-01, section 3.9; TT-F-040 (manual edit with conflict check) -&gt; TimetableModule + ValidationModule, DS-Edit-01, section 4.2 (SD-2).</w:t>
      </w:r>
    </w:p>
    <w:p>
      <w:pPr>
        <w:pStyle w:val="Heading2"/>
      </w:pPr>
      <w:r>
        <w:t>3.9 Security Architecture</w:t>
      </w:r>
    </w:p>
    <w:p>
      <w:r>
        <w:rPr>
          <w:b/>
          <w:i w:val="0"/>
          <w:sz w:val="20"/>
        </w:rPr>
        <w:t>Trust boundaries.</w:t>
      </w:r>
      <w:r>
        <w:rPr>
          <w:sz w:val="20"/>
        </w:rPr>
        <w:t xml:space="preserve"> (1) Browser to reverse proxy (untrusted network, TLS 1.2+); (2) API and workers inside the private network; (3) database and Redis in a restricted data subnet reachable only from API and workers with least-privilege accounts (workers use a role that cannot change users or audit data); (4) outbound links to SMTP and SSO over TLS. </w:t>
      </w:r>
      <w:r>
        <w:rPr>
          <w:b/>
          <w:i w:val="0"/>
          <w:sz w:val="20"/>
        </w:rPr>
        <w:t>Data classification:</w:t>
      </w:r>
      <w:r>
        <w:rPr>
          <w:sz w:val="20"/>
        </w:rPr>
        <w:t xml:space="preserve"> personal data (names, emails, faculty preferences, student sections) is *confidential*; timetables are *internal* until published; credentials and tokens are *secret*.</w:t>
      </w:r>
    </w:p>
    <w:p>
      <w:r>
        <w:rPr>
          <w:b/>
          <w:i w:val="0"/>
          <w:sz w:val="20"/>
        </w:rPr>
        <w:t>Authentication and sessions (TT-F-001, TT-F-003, TT-SR-002, TT-SR-005).</w:t>
      </w:r>
      <w:r>
        <w:rPr>
          <w:sz w:val="20"/>
        </w:rPr>
        <w:t xml:space="preserve"> Local accounts use Argon2id password hashes; SSO uses OIDC with the authorisation-code flow and PKCE. A short-lived access token (&lt;= 30 min) is held in an HttpOnly, Secure, SameSite cookie with CSRF protection; roles are re-read from the database on privilege change; tokens are revoked at logout. Five failed logins lock the account for 15 minutes and raise an audit event.</w:t>
      </w:r>
    </w:p>
    <w:p>
      <w:r>
        <w:rPr>
          <w:b/>
          <w:i w:val="0"/>
          <w:sz w:val="20"/>
        </w:rPr>
        <w:t>Authorisation (TT-F-002, TT-SR-003, TT-SR-010).</w:t>
      </w:r>
      <w:r>
        <w:rPr>
          <w:sz w:val="20"/>
        </w:rPr>
        <w:t xml:space="preserve"> Every endpoint declares the permission it needs (deny by default). Object-level checks verify department scope and, for students, section membership, before data is returned; unauthorised object ids return 404 to avoid disclosing existence.</w:t>
      </w:r>
    </w:p>
    <w:p>
      <w:pPr>
        <w:keepNext/>
        <w:spacing w:after="60"/>
      </w:pPr>
      <w:r>
        <w:rPr>
          <w:i/>
          <w:color w:val="404040"/>
          <w:sz w:val="18"/>
        </w:rPr>
        <w:t>Table 1: Role / permission matrix (Y = allowed, D = own departments only, R = read published only, O = own data only, - = none)</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3640"/>
        <w:gridCol w:w="1000"/>
        <w:gridCol w:w="1000"/>
        <w:gridCol w:w="1000"/>
        <w:gridCol w:w="1000"/>
        <w:gridCol w:w="1000"/>
      </w:tblGrid>
      <w:tr>
        <w:trPr>
          <w:cantSplit/>
          <w:tblHeader/>
        </w:trPr>
        <w:tc>
          <w:tcPr>
            <w:tcW w:type="dxa" w:w="3640"/>
            <w:shd w:val="clear" w:color="auto" w:fill="DCE6F1"/>
          </w:tcPr>
          <w:p>
            <w:pPr>
              <w:spacing w:after="0" w:before="0" w:line="240" w:lineRule="auto"/>
            </w:pPr>
            <w:r>
              <w:rPr>
                <w:b/>
                <w:sz w:val="17"/>
              </w:rPr>
              <w:t>Operation</w:t>
            </w:r>
          </w:p>
        </w:tc>
        <w:tc>
          <w:tcPr>
            <w:tcW w:type="dxa" w:w="1000"/>
            <w:shd w:val="clear" w:color="auto" w:fill="DCE6F1"/>
          </w:tcPr>
          <w:p>
            <w:pPr>
              <w:spacing w:after="0" w:before="0" w:line="240" w:lineRule="auto"/>
            </w:pPr>
            <w:r>
              <w:rPr>
                <w:b/>
                <w:sz w:val="17"/>
              </w:rPr>
              <w:t>Admin</w:t>
            </w:r>
          </w:p>
        </w:tc>
        <w:tc>
          <w:tcPr>
            <w:tcW w:type="dxa" w:w="1000"/>
            <w:shd w:val="clear" w:color="auto" w:fill="DCE6F1"/>
          </w:tcPr>
          <w:p>
            <w:pPr>
              <w:spacing w:after="0" w:before="0" w:line="240" w:lineRule="auto"/>
            </w:pPr>
            <w:r>
              <w:rPr>
                <w:b/>
                <w:sz w:val="17"/>
              </w:rPr>
              <w:t>Coord.</w:t>
            </w:r>
          </w:p>
        </w:tc>
        <w:tc>
          <w:tcPr>
            <w:tcW w:type="dxa" w:w="1000"/>
            <w:shd w:val="clear" w:color="auto" w:fill="DCE6F1"/>
          </w:tcPr>
          <w:p>
            <w:pPr>
              <w:spacing w:after="0" w:before="0" w:line="240" w:lineRule="auto"/>
            </w:pPr>
            <w:r>
              <w:rPr>
                <w:b/>
                <w:sz w:val="17"/>
              </w:rPr>
              <w:t>HoD</w:t>
            </w:r>
          </w:p>
        </w:tc>
        <w:tc>
          <w:tcPr>
            <w:tcW w:type="dxa" w:w="1000"/>
            <w:shd w:val="clear" w:color="auto" w:fill="DCE6F1"/>
          </w:tcPr>
          <w:p>
            <w:pPr>
              <w:spacing w:after="0" w:before="0" w:line="240" w:lineRule="auto"/>
            </w:pPr>
            <w:r>
              <w:rPr>
                <w:b/>
                <w:sz w:val="17"/>
              </w:rPr>
              <w:t>Faculty</w:t>
            </w:r>
          </w:p>
        </w:tc>
        <w:tc>
          <w:tcPr>
            <w:tcW w:type="dxa" w:w="1000"/>
            <w:shd w:val="clear" w:color="auto" w:fill="DCE6F1"/>
          </w:tcPr>
          <w:p>
            <w:pPr>
              <w:spacing w:after="0" w:before="0" w:line="240" w:lineRule="auto"/>
            </w:pPr>
            <w:r>
              <w:rPr>
                <w:b/>
                <w:sz w:val="17"/>
              </w:rPr>
              <w:t>Student</w:t>
            </w:r>
          </w:p>
        </w:tc>
      </w:tr>
      <w:tr>
        <w:trPr>
          <w:cantSplit/>
        </w:trPr>
        <w:tc>
          <w:tcPr>
            <w:tcW w:type="dxa" w:w="3640"/>
          </w:tcPr>
          <w:p>
            <w:pPr>
              <w:spacing w:after="0" w:before="0" w:line="240" w:lineRule="auto"/>
            </w:pPr>
            <w:r>
              <w:rPr>
                <w:sz w:val="17"/>
              </w:rPr>
              <w:t>Manage users and roles</w:t>
            </w:r>
          </w:p>
        </w:tc>
        <w:tc>
          <w:tcPr>
            <w:tcW w:type="dxa" w:w="1000"/>
          </w:tcPr>
          <w:p>
            <w:pPr>
              <w:spacing w:after="0" w:before="0" w:line="240" w:lineRule="auto"/>
            </w:pPr>
            <w:r>
              <w:rPr>
                <w:sz w:val="17"/>
              </w:rPr>
              <w:t>Y</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Master data and constraints</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R</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Availability and preferences</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O</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Run feasibility check / generate</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Edit timetable, versions, substitution</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Submit for approval</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Approve and publish</w:t>
            </w:r>
          </w:p>
        </w:tc>
        <w:tc>
          <w:tcPr>
            <w:tcW w:type="dxa" w:w="1000"/>
          </w:tcPr>
          <w:p>
            <w:pPr>
              <w:spacing w:after="0" w:before="0" w:line="240" w:lineRule="auto"/>
            </w:pPr>
            <w:r>
              <w:rPr>
                <w:sz w:val="17"/>
              </w:rPr>
              <w:t>Y</w:t>
            </w:r>
          </w:p>
        </w:tc>
        <w:tc>
          <w:tcPr>
            <w:tcW w:type="dxa" w:w="1000"/>
          </w:tcPr>
          <w:p>
            <w:pPr>
              <w:spacing w:after="0" w:before="0" w:line="240" w:lineRule="auto"/>
            </w:pPr>
            <w:r>
              <w:rPr>
                <w:sz w:val="17"/>
              </w:rPr>
              <w:t>-</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View draft timetables</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View published timetables</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D</w:t>
            </w:r>
          </w:p>
        </w:tc>
        <w:tc>
          <w:tcPr>
            <w:tcW w:type="dxa" w:w="1000"/>
          </w:tcPr>
          <w:p>
            <w:pPr>
              <w:spacing w:after="0" w:before="0" w:line="240" w:lineRule="auto"/>
            </w:pPr>
            <w:r>
              <w:rPr>
                <w:sz w:val="17"/>
              </w:rPr>
              <w:t>O</w:t>
            </w:r>
          </w:p>
        </w:tc>
        <w:tc>
          <w:tcPr>
            <w:tcW w:type="dxa" w:w="1000"/>
          </w:tcPr>
          <w:p>
            <w:pPr>
              <w:spacing w:after="0" w:before="0" w:line="240" w:lineRule="auto"/>
            </w:pPr>
            <w:r>
              <w:rPr>
                <w:sz w:val="17"/>
              </w:rPr>
              <w:t>O</w:t>
            </w:r>
          </w:p>
        </w:tc>
      </w:tr>
      <w:tr>
        <w:trPr>
          <w:cantSplit/>
        </w:trPr>
        <w:tc>
          <w:tcPr>
            <w:tcW w:type="dxa" w:w="3640"/>
          </w:tcPr>
          <w:p>
            <w:pPr>
              <w:spacing w:after="0" w:before="0" w:line="240" w:lineRule="auto"/>
            </w:pPr>
            <w:r>
              <w:rPr>
                <w:sz w:val="17"/>
              </w:rPr>
              <w:t>Reports</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D</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r>
        <w:trPr>
          <w:cantSplit/>
        </w:trPr>
        <w:tc>
          <w:tcPr>
            <w:tcW w:type="dxa" w:w="3640"/>
          </w:tcPr>
          <w:p>
            <w:pPr>
              <w:spacing w:after="0" w:before="0" w:line="240" w:lineRule="auto"/>
            </w:pPr>
            <w:r>
              <w:rPr>
                <w:sz w:val="17"/>
              </w:rPr>
              <w:t>Export (no contact data unless Admin)</w:t>
            </w:r>
          </w:p>
        </w:tc>
        <w:tc>
          <w:tcPr>
            <w:tcW w:type="dxa" w:w="1000"/>
          </w:tcPr>
          <w:p>
            <w:pPr>
              <w:spacing w:after="0" w:before="0" w:line="240" w:lineRule="auto"/>
            </w:pPr>
            <w:r>
              <w:rPr>
                <w:sz w:val="17"/>
              </w:rPr>
              <w:t>Y</w:t>
            </w:r>
          </w:p>
        </w:tc>
        <w:tc>
          <w:tcPr>
            <w:tcW w:type="dxa" w:w="1000"/>
          </w:tcPr>
          <w:p>
            <w:pPr>
              <w:spacing w:after="0" w:before="0" w:line="240" w:lineRule="auto"/>
            </w:pPr>
            <w:r>
              <w:rPr>
                <w:sz w:val="17"/>
              </w:rPr>
              <w:t>D</w:t>
            </w:r>
          </w:p>
        </w:tc>
        <w:tc>
          <w:tcPr>
            <w:tcW w:type="dxa" w:w="1000"/>
          </w:tcPr>
          <w:p>
            <w:pPr>
              <w:spacing w:after="0" w:before="0" w:line="240" w:lineRule="auto"/>
            </w:pPr>
            <w:r>
              <w:rPr>
                <w:sz w:val="17"/>
              </w:rPr>
              <w:t>D</w:t>
            </w:r>
          </w:p>
        </w:tc>
        <w:tc>
          <w:tcPr>
            <w:tcW w:type="dxa" w:w="1000"/>
          </w:tcPr>
          <w:p>
            <w:pPr>
              <w:spacing w:after="0" w:before="0" w:line="240" w:lineRule="auto"/>
            </w:pPr>
            <w:r>
              <w:rPr>
                <w:sz w:val="17"/>
              </w:rPr>
              <w:t>O</w:t>
            </w:r>
          </w:p>
        </w:tc>
        <w:tc>
          <w:tcPr>
            <w:tcW w:type="dxa" w:w="1000"/>
          </w:tcPr>
          <w:p>
            <w:pPr>
              <w:spacing w:after="0" w:before="0" w:line="240" w:lineRule="auto"/>
            </w:pPr>
            <w:r>
              <w:rPr>
                <w:sz w:val="17"/>
              </w:rPr>
              <w:t>O</w:t>
            </w:r>
          </w:p>
        </w:tc>
      </w:tr>
      <w:tr>
        <w:trPr>
          <w:cantSplit/>
        </w:trPr>
        <w:tc>
          <w:tcPr>
            <w:tcW w:type="dxa" w:w="3640"/>
          </w:tcPr>
          <w:p>
            <w:pPr>
              <w:spacing w:after="0" w:before="0" w:line="240" w:lineRule="auto"/>
            </w:pPr>
            <w:r>
              <w:rPr>
                <w:sz w:val="17"/>
              </w:rPr>
              <w:t>Audit log, backup, term cloning</w:t>
            </w:r>
          </w:p>
        </w:tc>
        <w:tc>
          <w:tcPr>
            <w:tcW w:type="dxa" w:w="1000"/>
          </w:tcPr>
          <w:p>
            <w:pPr>
              <w:spacing w:after="0" w:before="0" w:line="240" w:lineRule="auto"/>
            </w:pPr>
            <w:r>
              <w:rPr>
                <w:sz w:val="17"/>
              </w:rPr>
              <w:t>Y</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c>
          <w:tcPr>
            <w:tcW w:type="dxa" w:w="1000"/>
          </w:tcPr>
          <w:p>
            <w:pPr>
              <w:spacing w:after="0" w:before="0" w:line="240" w:lineRule="auto"/>
            </w:pPr>
            <w:r>
              <w:rPr>
                <w:sz w:val="17"/>
              </w:rPr>
              <w:t>-</w:t>
            </w:r>
          </w:p>
        </w:tc>
      </w:tr>
    </w:tbl>
    <w:p>
      <w:pPr>
        <w:spacing w:after="160" w:before="0" w:line="120" w:lineRule="auto"/>
      </w:pPr>
    </w:p>
    <w:p>
      <w:pPr>
        <w:keepNext/>
      </w:pPr>
      <w:r>
        <w:rPr>
          <w:b/>
          <w:i w:val="0"/>
          <w:sz w:val="20"/>
        </w:rPr>
        <w:t>Threat modelling (STRIDE).</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300"/>
        <w:gridCol w:w="2300"/>
        <w:gridCol w:w="3640"/>
        <w:gridCol w:w="1400"/>
      </w:tblGrid>
      <w:tr>
        <w:trPr>
          <w:cantSplit/>
          <w:tblHeader/>
        </w:trPr>
        <w:tc>
          <w:tcPr>
            <w:tcW w:type="dxa" w:w="1300"/>
            <w:shd w:val="clear" w:color="auto" w:fill="DCE6F1"/>
          </w:tcPr>
          <w:p>
            <w:pPr>
              <w:spacing w:after="0" w:before="0" w:line="240" w:lineRule="auto"/>
            </w:pPr>
            <w:r>
              <w:rPr>
                <w:b/>
                <w:sz w:val="16"/>
              </w:rPr>
              <w:t>Threat</w:t>
            </w:r>
          </w:p>
        </w:tc>
        <w:tc>
          <w:tcPr>
            <w:tcW w:type="dxa" w:w="2300"/>
            <w:shd w:val="clear" w:color="auto" w:fill="DCE6F1"/>
          </w:tcPr>
          <w:p>
            <w:pPr>
              <w:spacing w:after="0" w:before="0" w:line="240" w:lineRule="auto"/>
            </w:pPr>
            <w:r>
              <w:rPr>
                <w:b/>
                <w:sz w:val="16"/>
              </w:rPr>
              <w:t>Example in CTGS</w:t>
            </w:r>
          </w:p>
        </w:tc>
        <w:tc>
          <w:tcPr>
            <w:tcW w:type="dxa" w:w="3640"/>
            <w:shd w:val="clear" w:color="auto" w:fill="DCE6F1"/>
          </w:tcPr>
          <w:p>
            <w:pPr>
              <w:spacing w:after="0" w:before="0" w:line="240" w:lineRule="auto"/>
            </w:pPr>
            <w:r>
              <w:rPr>
                <w:b/>
                <w:sz w:val="16"/>
              </w:rPr>
              <w:t>Mitigation</w:t>
            </w:r>
          </w:p>
        </w:tc>
        <w:tc>
          <w:tcPr>
            <w:tcW w:type="dxa" w:w="1400"/>
            <w:shd w:val="clear" w:color="auto" w:fill="DCE6F1"/>
          </w:tcPr>
          <w:p>
            <w:pPr>
              <w:spacing w:after="0" w:before="0" w:line="240" w:lineRule="auto"/>
            </w:pPr>
            <w:r>
              <w:rPr>
                <w:b/>
                <w:sz w:val="16"/>
              </w:rPr>
              <w:t>Requirement</w:t>
            </w:r>
          </w:p>
        </w:tc>
      </w:tr>
      <w:tr>
        <w:trPr>
          <w:cantSplit/>
        </w:trPr>
        <w:tc>
          <w:tcPr>
            <w:tcW w:type="dxa" w:w="1300"/>
          </w:tcPr>
          <w:p>
            <w:pPr>
              <w:spacing w:after="0" w:before="0" w:line="240" w:lineRule="auto"/>
            </w:pPr>
            <w:r>
              <w:rPr>
                <w:sz w:val="16"/>
              </w:rPr>
              <w:t>Spoofing</w:t>
            </w:r>
          </w:p>
        </w:tc>
        <w:tc>
          <w:tcPr>
            <w:tcW w:type="dxa" w:w="2300"/>
          </w:tcPr>
          <w:p>
            <w:pPr>
              <w:spacing w:after="0" w:before="0" w:line="240" w:lineRule="auto"/>
            </w:pPr>
            <w:r>
              <w:rPr>
                <w:sz w:val="16"/>
              </w:rPr>
              <w:t>Stolen coordinator credentials; forged token</w:t>
            </w:r>
          </w:p>
        </w:tc>
        <w:tc>
          <w:tcPr>
            <w:tcW w:type="dxa" w:w="3640"/>
          </w:tcPr>
          <w:p>
            <w:pPr>
              <w:spacing w:after="0" w:before="0" w:line="240" w:lineRule="auto"/>
            </w:pPr>
            <w:r>
              <w:rPr>
                <w:sz w:val="16"/>
              </w:rPr>
              <w:t>Argon2id, lockout, optional SSO and MFA at the IdP, signed short-lived tokens, secure cookies</w:t>
            </w:r>
          </w:p>
        </w:tc>
        <w:tc>
          <w:tcPr>
            <w:tcW w:type="dxa" w:w="1400"/>
          </w:tcPr>
          <w:p>
            <w:pPr>
              <w:spacing w:after="0" w:before="0" w:line="240" w:lineRule="auto"/>
            </w:pPr>
            <w:r>
              <w:rPr>
                <w:sz w:val="16"/>
              </w:rPr>
              <w:t>TT-F-001, 003, SR-002, 005</w:t>
            </w:r>
          </w:p>
        </w:tc>
      </w:tr>
      <w:tr>
        <w:trPr>
          <w:cantSplit/>
        </w:trPr>
        <w:tc>
          <w:tcPr>
            <w:tcW w:type="dxa" w:w="1300"/>
          </w:tcPr>
          <w:p>
            <w:pPr>
              <w:spacing w:after="0" w:before="0" w:line="240" w:lineRule="auto"/>
            </w:pPr>
            <w:r>
              <w:rPr>
                <w:sz w:val="16"/>
              </w:rPr>
              <w:t>Tampering</w:t>
            </w:r>
          </w:p>
        </w:tc>
        <w:tc>
          <w:tcPr>
            <w:tcW w:type="dxa" w:w="2300"/>
          </w:tcPr>
          <w:p>
            <w:pPr>
              <w:spacing w:after="0" w:before="0" w:line="240" w:lineRule="auto"/>
            </w:pPr>
            <w:r>
              <w:rPr>
                <w:sz w:val="16"/>
              </w:rPr>
              <w:t>Altered sessions in database, edited audit rows, modified uploads</w:t>
            </w:r>
          </w:p>
        </w:tc>
        <w:tc>
          <w:tcPr>
            <w:tcW w:type="dxa" w:w="3640"/>
          </w:tcPr>
          <w:p>
            <w:pPr>
              <w:spacing w:after="0" w:before="0" w:line="240" w:lineRule="auto"/>
            </w:pPr>
            <w:r>
              <w:rPr>
                <w:sz w:val="16"/>
              </w:rPr>
              <w:t>Validator gate, unique slot indexes, hash-chained audit log, TLS, upload validation</w:t>
            </w:r>
          </w:p>
        </w:tc>
        <w:tc>
          <w:tcPr>
            <w:tcW w:type="dxa" w:w="1400"/>
          </w:tcPr>
          <w:p>
            <w:pPr>
              <w:spacing w:after="0" w:before="0" w:line="240" w:lineRule="auto"/>
            </w:pPr>
            <w:r>
              <w:rPr>
                <w:sz w:val="16"/>
              </w:rPr>
              <w:t>TT-F-032, SR-001, 007, 008</w:t>
            </w:r>
          </w:p>
        </w:tc>
      </w:tr>
      <w:tr>
        <w:trPr>
          <w:cantSplit/>
        </w:trPr>
        <w:tc>
          <w:tcPr>
            <w:tcW w:type="dxa" w:w="1300"/>
          </w:tcPr>
          <w:p>
            <w:pPr>
              <w:spacing w:after="0" w:before="0" w:line="240" w:lineRule="auto"/>
            </w:pPr>
            <w:r>
              <w:rPr>
                <w:sz w:val="16"/>
              </w:rPr>
              <w:t>Repudiation</w:t>
            </w:r>
          </w:p>
        </w:tc>
        <w:tc>
          <w:tcPr>
            <w:tcW w:type="dxa" w:w="2300"/>
          </w:tcPr>
          <w:p>
            <w:pPr>
              <w:spacing w:after="0" w:before="0" w:line="240" w:lineRule="auto"/>
            </w:pPr>
            <w:r>
              <w:rPr>
                <w:sz w:val="16"/>
              </w:rPr>
              <w:t>A user denies publishing or editing a timetable</w:t>
            </w:r>
          </w:p>
        </w:tc>
        <w:tc>
          <w:tcPr>
            <w:tcW w:type="dxa" w:w="3640"/>
          </w:tcPr>
          <w:p>
            <w:pPr>
              <w:spacing w:after="0" w:before="0" w:line="240" w:lineRule="auto"/>
            </w:pPr>
            <w:r>
              <w:rPr>
                <w:sz w:val="16"/>
              </w:rPr>
              <w:t>Audit trail with user, time, before/after values; approval workflow</w:t>
            </w:r>
          </w:p>
        </w:tc>
        <w:tc>
          <w:tcPr>
            <w:tcW w:type="dxa" w:w="1400"/>
          </w:tcPr>
          <w:p>
            <w:pPr>
              <w:spacing w:after="0" w:before="0" w:line="240" w:lineRule="auto"/>
            </w:pPr>
            <w:r>
              <w:rPr>
                <w:sz w:val="16"/>
              </w:rPr>
              <w:t>TT-F-060, 044, SR-008</w:t>
            </w:r>
          </w:p>
        </w:tc>
      </w:tr>
      <w:tr>
        <w:trPr>
          <w:cantSplit/>
        </w:trPr>
        <w:tc>
          <w:tcPr>
            <w:tcW w:type="dxa" w:w="1300"/>
          </w:tcPr>
          <w:p>
            <w:pPr>
              <w:spacing w:after="0" w:before="0" w:line="240" w:lineRule="auto"/>
            </w:pPr>
            <w:r>
              <w:rPr>
                <w:sz w:val="16"/>
              </w:rPr>
              <w:t>Information disclosure</w:t>
            </w:r>
          </w:p>
        </w:tc>
        <w:tc>
          <w:tcPr>
            <w:tcW w:type="dxa" w:w="2300"/>
          </w:tcPr>
          <w:p>
            <w:pPr>
              <w:spacing w:after="0" w:before="0" w:line="240" w:lineRule="auto"/>
            </w:pPr>
            <w:r>
              <w:rPr>
                <w:sz w:val="16"/>
              </w:rPr>
              <w:t>Student reads other sections; faculty preferences leak; PII in logs</w:t>
            </w:r>
          </w:p>
        </w:tc>
        <w:tc>
          <w:tcPr>
            <w:tcW w:type="dxa" w:w="3640"/>
          </w:tcPr>
          <w:p>
            <w:pPr>
              <w:spacing w:after="0" w:before="0" w:line="240" w:lineRule="auto"/>
            </w:pPr>
            <w:r>
              <w:rPr>
                <w:sz w:val="16"/>
              </w:rPr>
              <w:t>RBAC and object-level checks, data minimisation, no PII/secrets in logs, TLS, encryption at rest</w:t>
            </w:r>
          </w:p>
        </w:tc>
        <w:tc>
          <w:tcPr>
            <w:tcW w:type="dxa" w:w="1400"/>
          </w:tcPr>
          <w:p>
            <w:pPr>
              <w:spacing w:after="0" w:before="0" w:line="240" w:lineRule="auto"/>
            </w:pPr>
            <w:r>
              <w:rPr>
                <w:sz w:val="16"/>
              </w:rPr>
              <w:t>TT-F-002, SR-003, 010</w:t>
            </w:r>
          </w:p>
        </w:tc>
      </w:tr>
      <w:tr>
        <w:trPr>
          <w:cantSplit/>
        </w:trPr>
        <w:tc>
          <w:tcPr>
            <w:tcW w:type="dxa" w:w="1300"/>
          </w:tcPr>
          <w:p>
            <w:pPr>
              <w:spacing w:after="0" w:before="0" w:line="240" w:lineRule="auto"/>
            </w:pPr>
            <w:r>
              <w:rPr>
                <w:sz w:val="16"/>
              </w:rPr>
              <w:t>Denial of service</w:t>
            </w:r>
          </w:p>
        </w:tc>
        <w:tc>
          <w:tcPr>
            <w:tcW w:type="dxa" w:w="2300"/>
          </w:tcPr>
          <w:p>
            <w:pPr>
              <w:spacing w:after="0" w:before="0" w:line="240" w:lineRule="auto"/>
            </w:pPr>
            <w:r>
              <w:rPr>
                <w:sz w:val="16"/>
              </w:rPr>
              <w:t>Flood of generation jobs, giant uploads, login flood</w:t>
            </w:r>
          </w:p>
        </w:tc>
        <w:tc>
          <w:tcPr>
            <w:tcW w:type="dxa" w:w="3640"/>
          </w:tcPr>
          <w:p>
            <w:pPr>
              <w:spacing w:after="0" w:before="0" w:line="240" w:lineRule="auto"/>
            </w:pPr>
            <w:r>
              <w:rPr>
                <w:sz w:val="16"/>
              </w:rPr>
              <w:t>Rate limits, per-user job quota (2), worker CPU/memory/time limits, 10 MB upload limit</w:t>
            </w:r>
          </w:p>
        </w:tc>
        <w:tc>
          <w:tcPr>
            <w:tcW w:type="dxa" w:w="1400"/>
          </w:tcPr>
          <w:p>
            <w:pPr>
              <w:spacing w:after="0" w:before="0" w:line="240" w:lineRule="auto"/>
            </w:pPr>
            <w:r>
              <w:rPr>
                <w:sz w:val="16"/>
              </w:rPr>
              <w:t>SR-006, 007, TT-NF-005</w:t>
            </w:r>
          </w:p>
        </w:tc>
      </w:tr>
      <w:tr>
        <w:trPr>
          <w:cantSplit/>
        </w:trPr>
        <w:tc>
          <w:tcPr>
            <w:tcW w:type="dxa" w:w="1300"/>
          </w:tcPr>
          <w:p>
            <w:pPr>
              <w:spacing w:after="0" w:before="0" w:line="240" w:lineRule="auto"/>
            </w:pPr>
            <w:r>
              <w:rPr>
                <w:sz w:val="16"/>
              </w:rPr>
              <w:t>Elevation of privilege</w:t>
            </w:r>
          </w:p>
        </w:tc>
        <w:tc>
          <w:tcPr>
            <w:tcW w:type="dxa" w:w="2300"/>
          </w:tcPr>
          <w:p>
            <w:pPr>
              <w:spacing w:after="0" w:before="0" w:line="240" w:lineRule="auto"/>
            </w:pPr>
            <w:r>
              <w:rPr>
                <w:sz w:val="16"/>
              </w:rPr>
              <w:t>Student calls admin API; IDOR across departments; SQL/XSS injection</w:t>
            </w:r>
          </w:p>
        </w:tc>
        <w:tc>
          <w:tcPr>
            <w:tcW w:type="dxa" w:w="3640"/>
          </w:tcPr>
          <w:p>
            <w:pPr>
              <w:spacing w:after="0" w:before="0" w:line="240" w:lineRule="auto"/>
            </w:pPr>
            <w:r>
              <w:rPr>
                <w:sz w:val="16"/>
              </w:rPr>
              <w:t>Deny-by-default, department scoping, parameterised queries, output encoding, CSP, least-privilege DB roles</w:t>
            </w:r>
          </w:p>
        </w:tc>
        <w:tc>
          <w:tcPr>
            <w:tcW w:type="dxa" w:w="1400"/>
          </w:tcPr>
          <w:p>
            <w:pPr>
              <w:spacing w:after="0" w:before="0" w:line="240" w:lineRule="auto"/>
            </w:pPr>
            <w:r>
              <w:rPr>
                <w:sz w:val="16"/>
              </w:rPr>
              <w:t>TT-F-002, SR-003, 004</w:t>
            </w:r>
          </w:p>
        </w:tc>
      </w:tr>
    </w:tbl>
    <w:p>
      <w:pPr>
        <w:spacing w:after="160" w:before="0" w:line="120" w:lineRule="auto"/>
      </w:pPr>
    </w:p>
    <w:p>
      <w:pPr>
        <w:pStyle w:val="Heading1"/>
        <w:pageBreakBefore/>
      </w:pPr>
      <w:r>
        <w:t>4. Design</w:t>
      </w:r>
    </w:p>
    <w:p>
      <w:pPr>
        <w:pStyle w:val="Heading2"/>
      </w:pPr>
      <w:r>
        <w:t>4.1 Design Overview</w:t>
      </w:r>
    </w:p>
    <w:p>
      <w:pPr>
        <w:pStyle w:val="Heading3"/>
      </w:pPr>
      <w:r>
        <w:t>4.1.1 Design principles</w:t>
      </w:r>
    </w:p>
    <w:p>
      <w:pPr>
        <w:numPr>
          <w:ilvl w:val="0"/>
          <w:numId w:val="90"/>
        </w:numPr>
        <w:spacing w:after="40" w:line="259" w:lineRule="auto"/>
      </w:pPr>
      <w:r>
        <w:rPr>
          <w:b/>
          <w:i w:val="0"/>
          <w:sz w:val="20"/>
        </w:rPr>
        <w:t>Separation of concerns:</w:t>
      </w:r>
      <w:r>
        <w:rPr>
          <w:sz w:val="20"/>
        </w:rPr>
        <w:t xml:space="preserve"> UI, API modules, scheduling engine and data access are separate layers with narrow interfaces.</w:t>
      </w:r>
    </w:p>
    <w:p>
      <w:pPr>
        <w:numPr>
          <w:ilvl w:val="0"/>
          <w:numId w:val="90"/>
        </w:numPr>
        <w:spacing w:after="40" w:line="259" w:lineRule="auto"/>
      </w:pPr>
      <w:r>
        <w:rPr>
          <w:b/>
          <w:i w:val="0"/>
          <w:sz w:val="20"/>
        </w:rPr>
        <w:t>Validate before save:</w:t>
      </w:r>
      <w:r>
        <w:rPr>
          <w:sz w:val="20"/>
        </w:rPr>
        <w:t xml:space="preserve"> nothing reaches a DRAFT or PUBLISHED version unless the independent validator reports zero hard violations.</w:t>
      </w:r>
    </w:p>
    <w:p>
      <w:pPr>
        <w:numPr>
          <w:ilvl w:val="0"/>
          <w:numId w:val="90"/>
        </w:numPr>
        <w:spacing w:after="40" w:line="259" w:lineRule="auto"/>
      </w:pPr>
      <w:r>
        <w:rPr>
          <w:b/>
          <w:i w:val="0"/>
          <w:sz w:val="20"/>
        </w:rPr>
        <w:t>Constraints as data:</w:t>
      </w:r>
      <w:r>
        <w:rPr>
          <w:sz w:val="20"/>
        </w:rPr>
        <w:t xml:space="preserve"> hard and soft constraints, weights and availability are stored configuration; the model builder reads them rather than hard-coding rules.</w:t>
      </w:r>
    </w:p>
    <w:p>
      <w:pPr>
        <w:numPr>
          <w:ilvl w:val="0"/>
          <w:numId w:val="90"/>
        </w:numPr>
        <w:spacing w:after="40" w:line="259" w:lineRule="auto"/>
      </w:pPr>
      <w:r>
        <w:rPr>
          <w:b/>
          <w:i w:val="0"/>
          <w:sz w:val="20"/>
        </w:rPr>
        <w:t>Explainable results:</w:t>
      </w:r>
      <w:r>
        <w:rPr>
          <w:sz w:val="20"/>
        </w:rPr>
        <w:t xml:space="preserve"> every run stores its inputs snapshot, weights, seed, score breakdown and, on failure, the diagnostic report.</w:t>
      </w:r>
    </w:p>
    <w:p>
      <w:pPr>
        <w:numPr>
          <w:ilvl w:val="0"/>
          <w:numId w:val="90"/>
        </w:numPr>
        <w:spacing w:after="40" w:line="259" w:lineRule="auto"/>
      </w:pPr>
      <w:r>
        <w:rPr>
          <w:b/>
          <w:i w:val="0"/>
          <w:sz w:val="20"/>
        </w:rPr>
        <w:t>Deny by default and least privilege</w:t>
      </w:r>
      <w:r>
        <w:rPr>
          <w:sz w:val="20"/>
        </w:rPr>
        <w:t xml:space="preserve"> for access control and database roles.</w:t>
      </w:r>
    </w:p>
    <w:p>
      <w:pPr>
        <w:numPr>
          <w:ilvl w:val="0"/>
          <w:numId w:val="90"/>
        </w:numPr>
        <w:spacing w:after="160" w:line="259" w:lineRule="auto"/>
      </w:pPr>
      <w:r>
        <w:rPr>
          <w:b/>
          <w:i w:val="0"/>
          <w:sz w:val="20"/>
        </w:rPr>
        <w:t>Idempotent, observable jobs:</w:t>
      </w:r>
      <w:r>
        <w:rPr>
          <w:sz w:val="20"/>
        </w:rPr>
        <w:t xml:space="preserve"> each job has an id, a status machine, progress, a time limit and an audit entry.</w:t>
      </w:r>
    </w:p>
    <w:p>
      <w:pPr>
        <w:pStyle w:val="Heading3"/>
      </w:pPr>
      <w:r>
        <w:t>4.1.2 Domain model</w:t>
      </w:r>
    </w:p>
    <w:p>
      <w:r>
        <w:rPr>
          <w:sz w:val="20"/>
        </w:rPr>
        <w:t>The figure below shows the principal entities. A *course offering* ties a course to a section in a term; a *teaching assignment* ties an offering (or one lab batch of it) to a faculty member and a kind (Lecture, Tutorial or Practical); a generated *session* places one assignment in a room at a day and start period for a number of consecutive periods. A *timetable* is a versioned set of sessions. Availability and blocked windows are modelled by *Unavailability* records (hard for 'cannot', soft for 'prefer not').</w:t>
      </w:r>
    </w:p>
    <w:p>
      <w:pPr>
        <w:keepNext/>
        <w:spacing w:after="40"/>
        <w:jc w:val="center"/>
      </w:pPr>
      <w:r>
        <w:drawing>
          <wp:inline xmlns:a="http://schemas.openxmlformats.org/drawingml/2006/main" xmlns:pic="http://schemas.openxmlformats.org/drawingml/2006/picture">
            <wp:extent cx="5486400" cy="4062225"/>
            <wp:docPr id="3" name="Picture 3"/>
            <wp:cNvGraphicFramePr>
              <a:graphicFrameLocks noChangeAspect="1"/>
            </wp:cNvGraphicFramePr>
            <a:graphic>
              <a:graphicData uri="http://schemas.openxmlformats.org/drawingml/2006/picture">
                <pic:pic>
                  <pic:nvPicPr>
                    <pic:cNvPr id="0" name="class.png"/>
                    <pic:cNvPicPr/>
                  </pic:nvPicPr>
                  <pic:blipFill>
                    <a:blip r:embed="rId10"/>
                    <a:stretch>
                      <a:fillRect/>
                    </a:stretch>
                  </pic:blipFill>
                  <pic:spPr>
                    <a:xfrm>
                      <a:off x="0" y="0"/>
                      <a:ext cx="5486400" cy="4062225"/>
                    </a:xfrm>
                    <a:prstGeom prst="rect"/>
                  </pic:spPr>
                </pic:pic>
              </a:graphicData>
            </a:graphic>
          </wp:inline>
        </w:drawing>
      </w:r>
    </w:p>
    <w:p>
      <w:pPr>
        <w:spacing w:after="200"/>
        <w:jc w:val="center"/>
      </w:pPr>
      <w:r>
        <w:rPr>
          <w:i/>
          <w:color w:val="404040"/>
          <w:sz w:val="18"/>
        </w:rPr>
        <w:t>Figure 3: Domain model (UML class diagram, key attributes only)</w:t>
      </w:r>
    </w:p>
    <w:p>
      <w:pPr>
        <w:keepNext/>
      </w:pPr>
      <w:r>
        <w:rPr>
          <w:b/>
          <w:i w:val="0"/>
          <w:sz w:val="20"/>
        </w:rPr>
        <w:t>Timetable lifecycle (TT-F-043, TT-F-044).</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500"/>
        <w:gridCol w:w="1500"/>
        <w:gridCol w:w="3000"/>
        <w:gridCol w:w="2640"/>
      </w:tblGrid>
      <w:tr>
        <w:trPr>
          <w:cantSplit/>
          <w:tblHeader/>
        </w:trPr>
        <w:tc>
          <w:tcPr>
            <w:tcW w:type="dxa" w:w="1500"/>
            <w:shd w:val="clear" w:color="auto" w:fill="DCE6F1"/>
          </w:tcPr>
          <w:p>
            <w:pPr>
              <w:spacing w:after="0" w:before="0" w:line="240" w:lineRule="auto"/>
            </w:pPr>
            <w:r>
              <w:rPr>
                <w:b/>
                <w:sz w:val="17"/>
              </w:rPr>
              <w:t>From</w:t>
            </w:r>
          </w:p>
        </w:tc>
        <w:tc>
          <w:tcPr>
            <w:tcW w:type="dxa" w:w="1500"/>
            <w:shd w:val="clear" w:color="auto" w:fill="DCE6F1"/>
          </w:tcPr>
          <w:p>
            <w:pPr>
              <w:spacing w:after="0" w:before="0" w:line="240" w:lineRule="auto"/>
            </w:pPr>
            <w:r>
              <w:rPr>
                <w:b/>
                <w:sz w:val="17"/>
              </w:rPr>
              <w:t>To</w:t>
            </w:r>
          </w:p>
        </w:tc>
        <w:tc>
          <w:tcPr>
            <w:tcW w:type="dxa" w:w="3000"/>
            <w:shd w:val="clear" w:color="auto" w:fill="DCE6F1"/>
          </w:tcPr>
          <w:p>
            <w:pPr>
              <w:spacing w:after="0" w:before="0" w:line="240" w:lineRule="auto"/>
            </w:pPr>
            <w:r>
              <w:rPr>
                <w:b/>
                <w:sz w:val="17"/>
              </w:rPr>
              <w:t>Trigger</w:t>
            </w:r>
          </w:p>
        </w:tc>
        <w:tc>
          <w:tcPr>
            <w:tcW w:type="dxa" w:w="2640"/>
            <w:shd w:val="clear" w:color="auto" w:fill="DCE6F1"/>
          </w:tcPr>
          <w:p>
            <w:pPr>
              <w:spacing w:after="0" w:before="0" w:line="240" w:lineRule="auto"/>
            </w:pPr>
            <w:r>
              <w:rPr>
                <w:b/>
                <w:sz w:val="17"/>
              </w:rPr>
              <w:t>Guard</w:t>
            </w:r>
          </w:p>
        </w:tc>
      </w:tr>
      <w:tr>
        <w:trPr>
          <w:cantSplit/>
        </w:trPr>
        <w:tc>
          <w:tcPr>
            <w:tcW w:type="dxa" w:w="1500"/>
          </w:tcPr>
          <w:p>
            <w:pPr>
              <w:spacing w:after="0" w:before="0" w:line="240" w:lineRule="auto"/>
            </w:pPr>
            <w:r>
              <w:rPr>
                <w:sz w:val="17"/>
              </w:rPr>
              <w:t>(new)</w:t>
            </w:r>
          </w:p>
        </w:tc>
        <w:tc>
          <w:tcPr>
            <w:tcW w:type="dxa" w:w="1500"/>
          </w:tcPr>
          <w:p>
            <w:pPr>
              <w:spacing w:after="0" w:before="0" w:line="240" w:lineRule="auto"/>
            </w:pPr>
            <w:r>
              <w:rPr>
                <w:sz w:val="17"/>
              </w:rPr>
              <w:t>DRAFT</w:t>
            </w:r>
          </w:p>
        </w:tc>
        <w:tc>
          <w:tcPr>
            <w:tcW w:type="dxa" w:w="3000"/>
          </w:tcPr>
          <w:p>
            <w:pPr>
              <w:spacing w:after="0" w:before="0" w:line="240" w:lineRule="auto"/>
            </w:pPr>
            <w:r>
              <w:rPr>
                <w:sz w:val="17"/>
              </w:rPr>
              <w:t>Generation job completes or manual copy / rollback</w:t>
            </w:r>
          </w:p>
        </w:tc>
        <w:tc>
          <w:tcPr>
            <w:tcW w:type="dxa" w:w="2640"/>
          </w:tcPr>
          <w:p>
            <w:pPr>
              <w:spacing w:after="0" w:before="0" w:line="240" w:lineRule="auto"/>
            </w:pPr>
            <w:r>
              <w:rPr>
                <w:sz w:val="17"/>
              </w:rPr>
              <w:t>Validator reports 0 hard violations</w:t>
            </w:r>
          </w:p>
        </w:tc>
      </w:tr>
      <w:tr>
        <w:trPr>
          <w:cantSplit/>
        </w:trPr>
        <w:tc>
          <w:tcPr>
            <w:tcW w:type="dxa" w:w="1500"/>
          </w:tcPr>
          <w:p>
            <w:pPr>
              <w:spacing w:after="0" w:before="0" w:line="240" w:lineRule="auto"/>
            </w:pPr>
            <w:r>
              <w:rPr>
                <w:sz w:val="17"/>
              </w:rPr>
              <w:t>DRAFT</w:t>
            </w:r>
          </w:p>
        </w:tc>
        <w:tc>
          <w:tcPr>
            <w:tcW w:type="dxa" w:w="1500"/>
          </w:tcPr>
          <w:p>
            <w:pPr>
              <w:spacing w:after="0" w:before="0" w:line="240" w:lineRule="auto"/>
            </w:pPr>
            <w:r>
              <w:rPr>
                <w:sz w:val="17"/>
              </w:rPr>
              <w:t>UNDER_REVIEW</w:t>
            </w:r>
          </w:p>
        </w:tc>
        <w:tc>
          <w:tcPr>
            <w:tcW w:type="dxa" w:w="3000"/>
          </w:tcPr>
          <w:p>
            <w:pPr>
              <w:spacing w:after="0" w:before="0" w:line="240" w:lineRule="auto"/>
            </w:pPr>
            <w:r>
              <w:rPr>
                <w:sz w:val="17"/>
              </w:rPr>
              <w:t>Coordinator submits</w:t>
            </w:r>
          </w:p>
        </w:tc>
        <w:tc>
          <w:tcPr>
            <w:tcW w:type="dxa" w:w="2640"/>
          </w:tcPr>
          <w:p>
            <w:pPr>
              <w:spacing w:after="0" w:before="0" w:line="240" w:lineRule="auto"/>
            </w:pPr>
            <w:r>
              <w:rPr>
                <w:sz w:val="17"/>
              </w:rPr>
              <w:t>Validator OK; role Coordinator/Admin in scope</w:t>
            </w:r>
          </w:p>
        </w:tc>
      </w:tr>
      <w:tr>
        <w:trPr>
          <w:cantSplit/>
        </w:trPr>
        <w:tc>
          <w:tcPr>
            <w:tcW w:type="dxa" w:w="1500"/>
          </w:tcPr>
          <w:p>
            <w:pPr>
              <w:spacing w:after="0" w:before="0" w:line="240" w:lineRule="auto"/>
            </w:pPr>
            <w:r>
              <w:rPr>
                <w:sz w:val="17"/>
              </w:rPr>
              <w:t>UNDER_REVIEW</w:t>
            </w:r>
          </w:p>
        </w:tc>
        <w:tc>
          <w:tcPr>
            <w:tcW w:type="dxa" w:w="1500"/>
          </w:tcPr>
          <w:p>
            <w:pPr>
              <w:spacing w:after="0" w:before="0" w:line="240" w:lineRule="auto"/>
            </w:pPr>
            <w:r>
              <w:rPr>
                <w:sz w:val="17"/>
              </w:rPr>
              <w:t>DRAFT</w:t>
            </w:r>
          </w:p>
        </w:tc>
        <w:tc>
          <w:tcPr>
            <w:tcW w:type="dxa" w:w="3000"/>
          </w:tcPr>
          <w:p>
            <w:pPr>
              <w:spacing w:after="0" w:before="0" w:line="240" w:lineRule="auto"/>
            </w:pPr>
            <w:r>
              <w:rPr>
                <w:sz w:val="17"/>
              </w:rPr>
              <w:t>HoD rejects with comment</w:t>
            </w:r>
          </w:p>
        </w:tc>
        <w:tc>
          <w:tcPr>
            <w:tcW w:type="dxa" w:w="2640"/>
          </w:tcPr>
          <w:p>
            <w:pPr>
              <w:spacing w:after="0" w:before="0" w:line="240" w:lineRule="auto"/>
            </w:pPr>
            <w:r>
              <w:rPr>
                <w:sz w:val="17"/>
              </w:rPr>
              <w:t>Role HoD/Admin</w:t>
            </w:r>
          </w:p>
        </w:tc>
      </w:tr>
      <w:tr>
        <w:trPr>
          <w:cantSplit/>
        </w:trPr>
        <w:tc>
          <w:tcPr>
            <w:tcW w:type="dxa" w:w="1500"/>
          </w:tcPr>
          <w:p>
            <w:pPr>
              <w:spacing w:after="0" w:before="0" w:line="240" w:lineRule="auto"/>
            </w:pPr>
            <w:r>
              <w:rPr>
                <w:sz w:val="17"/>
              </w:rPr>
              <w:t>UNDER_REVIEW</w:t>
            </w:r>
          </w:p>
        </w:tc>
        <w:tc>
          <w:tcPr>
            <w:tcW w:type="dxa" w:w="1500"/>
          </w:tcPr>
          <w:p>
            <w:pPr>
              <w:spacing w:after="0" w:before="0" w:line="240" w:lineRule="auto"/>
            </w:pPr>
            <w:r>
              <w:rPr>
                <w:sz w:val="17"/>
              </w:rPr>
              <w:t>PUBLISHED</w:t>
            </w:r>
          </w:p>
        </w:tc>
        <w:tc>
          <w:tcPr>
            <w:tcW w:type="dxa" w:w="3000"/>
          </w:tcPr>
          <w:p>
            <w:pPr>
              <w:spacing w:after="0" w:before="0" w:line="240" w:lineRule="auto"/>
            </w:pPr>
            <w:r>
              <w:rPr>
                <w:sz w:val="17"/>
              </w:rPr>
              <w:t>HoD approves</w:t>
            </w:r>
          </w:p>
        </w:tc>
        <w:tc>
          <w:tcPr>
            <w:tcW w:type="dxa" w:w="2640"/>
          </w:tcPr>
          <w:p>
            <w:pPr>
              <w:spacing w:after="0" w:before="0" w:line="240" w:lineRule="auto"/>
            </w:pPr>
            <w:r>
              <w:rPr>
                <w:sz w:val="17"/>
              </w:rPr>
              <w:t>Re-validation OK; atomic switch; previous version becomes ARCHIVED</w:t>
            </w:r>
          </w:p>
        </w:tc>
      </w:tr>
      <w:tr>
        <w:trPr>
          <w:cantSplit/>
        </w:trPr>
        <w:tc>
          <w:tcPr>
            <w:tcW w:type="dxa" w:w="1500"/>
          </w:tcPr>
          <w:p>
            <w:pPr>
              <w:spacing w:after="0" w:before="0" w:line="240" w:lineRule="auto"/>
            </w:pPr>
            <w:r>
              <w:rPr>
                <w:sz w:val="17"/>
              </w:rPr>
              <w:t>PUBLISHED</w:t>
            </w:r>
          </w:p>
        </w:tc>
        <w:tc>
          <w:tcPr>
            <w:tcW w:type="dxa" w:w="1500"/>
          </w:tcPr>
          <w:p>
            <w:pPr>
              <w:spacing w:after="0" w:before="0" w:line="240" w:lineRule="auto"/>
            </w:pPr>
            <w:r>
              <w:rPr>
                <w:sz w:val="17"/>
              </w:rPr>
              <w:t>ARCHIVED</w:t>
            </w:r>
          </w:p>
        </w:tc>
        <w:tc>
          <w:tcPr>
            <w:tcW w:type="dxa" w:w="3000"/>
          </w:tcPr>
          <w:p>
            <w:pPr>
              <w:spacing w:after="0" w:before="0" w:line="240" w:lineRule="auto"/>
            </w:pPr>
            <w:r>
              <w:rPr>
                <w:sz w:val="17"/>
              </w:rPr>
              <w:t>A newer version is published</w:t>
            </w:r>
          </w:p>
        </w:tc>
        <w:tc>
          <w:tcPr>
            <w:tcW w:type="dxa" w:w="2640"/>
          </w:tcPr>
          <w:p>
            <w:pPr>
              <w:spacing w:after="0" w:before="0" w:line="240" w:lineRule="auto"/>
            </w:pPr>
            <w:r>
              <w:rPr>
                <w:sz w:val="17"/>
              </w:rPr>
              <w:t>-</w:t>
            </w:r>
          </w:p>
        </w:tc>
      </w:tr>
      <w:tr>
        <w:trPr>
          <w:cantSplit/>
        </w:trPr>
        <w:tc>
          <w:tcPr>
            <w:tcW w:type="dxa" w:w="1500"/>
          </w:tcPr>
          <w:p>
            <w:pPr>
              <w:spacing w:after="0" w:before="0" w:line="240" w:lineRule="auto"/>
            </w:pPr>
            <w:r>
              <w:rPr>
                <w:sz w:val="17"/>
              </w:rPr>
              <w:t>PUBLISHED</w:t>
            </w:r>
          </w:p>
        </w:tc>
        <w:tc>
          <w:tcPr>
            <w:tcW w:type="dxa" w:w="1500"/>
          </w:tcPr>
          <w:p>
            <w:pPr>
              <w:spacing w:after="0" w:before="0" w:line="240" w:lineRule="auto"/>
            </w:pPr>
            <w:r>
              <w:rPr>
                <w:sz w:val="17"/>
              </w:rPr>
              <w:t>DRAFT (copy)</w:t>
            </w:r>
          </w:p>
        </w:tc>
        <w:tc>
          <w:tcPr>
            <w:tcW w:type="dxa" w:w="3000"/>
          </w:tcPr>
          <w:p>
            <w:pPr>
              <w:spacing w:after="0" w:before="0" w:line="240" w:lineRule="auto"/>
            </w:pPr>
            <w:r>
              <w:rPr>
                <w:sz w:val="17"/>
              </w:rPr>
              <w:t>Approved change request</w:t>
            </w:r>
          </w:p>
        </w:tc>
        <w:tc>
          <w:tcPr>
            <w:tcW w:type="dxa" w:w="2640"/>
          </w:tcPr>
          <w:p>
            <w:pPr>
              <w:spacing w:after="0" w:before="0" w:line="240" w:lineRule="auto"/>
            </w:pPr>
            <w:r>
              <w:rPr>
                <w:sz w:val="17"/>
              </w:rPr>
              <w:t>Creates a new draft; published version stays immutable</w:t>
            </w:r>
          </w:p>
        </w:tc>
      </w:tr>
    </w:tbl>
    <w:p>
      <w:pPr>
        <w:spacing w:after="160" w:before="0" w:line="120" w:lineRule="auto"/>
      </w:pPr>
    </w:p>
    <w:p>
      <w:pPr>
        <w:pStyle w:val="Heading3"/>
      </w:pPr>
      <w:r>
        <w:t>4.1.3 Scheduling model (CSP formulation)</w:t>
      </w:r>
    </w:p>
    <w:p>
      <w:r>
        <w:rPr>
          <w:sz w:val="20"/>
        </w:rPr>
        <w:t>The scheduling problem is formulated as a constraint satisfaction and optimisation problem and solved with OR-Tools CP-SAT.</w:t>
      </w:r>
    </w:p>
    <w:p>
      <w:pPr>
        <w:numPr>
          <w:ilvl w:val="0"/>
          <w:numId w:val="90"/>
        </w:numPr>
        <w:spacing w:after="40" w:line="259" w:lineRule="auto"/>
      </w:pPr>
      <w:r>
        <w:rPr>
          <w:b/>
          <w:i w:val="0"/>
          <w:sz w:val="20"/>
        </w:rPr>
        <w:t>Events E.</w:t>
      </w:r>
      <w:r>
        <w:rPr>
          <w:sz w:val="20"/>
        </w:rPr>
        <w:t xml:space="preserve"> Every required session of a course offering is an event: each Lecture and Tutorial hour is a unit event (length 1); each practical block is a lab event of length lambda (2 or 3 periods) per batch. Number of events follows the L-T-P hours (HC-05).</w:t>
      </w:r>
    </w:p>
    <w:p>
      <w:pPr>
        <w:numPr>
          <w:ilvl w:val="0"/>
          <w:numId w:val="90"/>
        </w:numPr>
        <w:spacing w:after="40" w:line="259" w:lineRule="auto"/>
      </w:pPr>
      <w:r>
        <w:rPr>
          <w:b/>
          <w:i w:val="0"/>
          <w:sz w:val="20"/>
        </w:rPr>
        <w:t>Slots S.</w:t>
      </w:r>
      <w:r>
        <w:rPr>
          <w:sz w:val="20"/>
        </w:rPr>
        <w:t xml:space="preserve"> All (day, period) cells of the time grid; a start slot is valid for an event only if all covered periods lie in the same half-day and none crosses a break (HC-06).</w:t>
      </w:r>
    </w:p>
    <w:p>
      <w:pPr>
        <w:numPr>
          <w:ilvl w:val="0"/>
          <w:numId w:val="90"/>
        </w:numPr>
        <w:spacing w:after="40" w:line="259" w:lineRule="auto"/>
      </w:pPr>
      <w:r>
        <w:rPr>
          <w:b/>
          <w:i w:val="0"/>
          <w:sz w:val="20"/>
        </w:rPr>
        <w:t>Variables.</w:t>
      </w:r>
      <w:r>
        <w:rPr>
          <w:sz w:val="20"/>
        </w:rPr>
        <w:t xml:space="preserve"> </w:t>
      </w:r>
      <w:r>
        <w:rPr>
          <w:rFonts w:ascii="Courier New" w:hAnsi="Courier New" w:eastAsia="Courier New" w:cs="Courier New"/>
          <w:b w:val="0"/>
          <w:i w:val="0"/>
          <w:sz w:val="18"/>
        </w:rPr>
        <w:t>x[e,s,r]</w:t>
      </w:r>
      <w:r>
        <w:rPr>
          <w:sz w:val="20"/>
        </w:rPr>
        <w:t xml:space="preserve"> is 1 if event e starts at slot s in room r. Only combinations that pass domain filtering exist: room type and capacity (HC-04), faculty availability and per-day limits (HC-07), qualification (HC-08), room availability (HC-11) and locked sessions (HC-09).</w:t>
      </w:r>
    </w:p>
    <w:p>
      <w:pPr>
        <w:numPr>
          <w:ilvl w:val="0"/>
          <w:numId w:val="90"/>
        </w:numPr>
        <w:spacing w:after="160" w:line="259" w:lineRule="auto"/>
      </w:pPr>
      <w:r>
        <w:rPr>
          <w:b/>
          <w:i w:val="0"/>
          <w:sz w:val="20"/>
        </w:rPr>
        <w:t>Faculty.</w:t>
      </w:r>
      <w:r>
        <w:rPr>
          <w:sz w:val="20"/>
        </w:rPr>
        <w:t xml:space="preserve"> For events whose faculty is already assigned, f(e) is a constant. For open assignments the allocation phase (4.1.5) fixes f(e) before the timetable model is built.</w:t>
      </w:r>
    </w:p>
    <w:p>
      <w:pPr>
        <w:keepNext/>
        <w:spacing w:after="60"/>
      </w:pPr>
      <w:r>
        <w:rPr>
          <w:i/>
          <w:color w:val="404040"/>
          <w:sz w:val="18"/>
        </w:rPr>
        <w:t>Table 2: Encoding of the constraints in CP-SAT</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2300"/>
        <w:gridCol w:w="5240"/>
        <w:gridCol w:w="1100"/>
      </w:tblGrid>
      <w:tr>
        <w:trPr>
          <w:cantSplit/>
          <w:tblHeader/>
        </w:trPr>
        <w:tc>
          <w:tcPr>
            <w:tcW w:type="dxa" w:w="2300"/>
            <w:shd w:val="clear" w:color="auto" w:fill="DCE6F1"/>
          </w:tcPr>
          <w:p>
            <w:pPr>
              <w:spacing w:after="0" w:before="0" w:line="240" w:lineRule="auto"/>
            </w:pPr>
            <w:r>
              <w:rPr>
                <w:b/>
                <w:sz w:val="16"/>
              </w:rPr>
              <w:t>Constraint</w:t>
            </w:r>
          </w:p>
        </w:tc>
        <w:tc>
          <w:tcPr>
            <w:tcW w:type="dxa" w:w="5240"/>
            <w:shd w:val="clear" w:color="auto" w:fill="DCE6F1"/>
          </w:tcPr>
          <w:p>
            <w:pPr>
              <w:spacing w:after="0" w:before="0" w:line="240" w:lineRule="auto"/>
            </w:pPr>
            <w:r>
              <w:rPr>
                <w:b/>
                <w:sz w:val="16"/>
              </w:rPr>
              <w:t>Encoding</w:t>
            </w:r>
          </w:p>
        </w:tc>
        <w:tc>
          <w:tcPr>
            <w:tcW w:type="dxa" w:w="1100"/>
            <w:shd w:val="clear" w:color="auto" w:fill="DCE6F1"/>
          </w:tcPr>
          <w:p>
            <w:pPr>
              <w:spacing w:after="0" w:before="0" w:line="240" w:lineRule="auto"/>
            </w:pPr>
            <w:r>
              <w:rPr>
                <w:b/>
                <w:sz w:val="16"/>
              </w:rPr>
              <w:t>HC / SC</w:t>
            </w:r>
          </w:p>
        </w:tc>
      </w:tr>
      <w:tr>
        <w:trPr>
          <w:cantSplit/>
        </w:trPr>
        <w:tc>
          <w:tcPr>
            <w:tcW w:type="dxa" w:w="2300"/>
          </w:tcPr>
          <w:p>
            <w:pPr>
              <w:spacing w:after="0" w:before="0" w:line="240" w:lineRule="auto"/>
            </w:pPr>
            <w:r>
              <w:rPr>
                <w:sz w:val="16"/>
              </w:rPr>
              <w:t>Every event is scheduled exactly once</w:t>
            </w:r>
          </w:p>
        </w:tc>
        <w:tc>
          <w:tcPr>
            <w:tcW w:type="dxa" w:w="5240"/>
          </w:tcPr>
          <w:p>
            <w:pPr>
              <w:spacing w:after="0" w:before="0" w:line="240" w:lineRule="auto"/>
            </w:pPr>
            <w:r>
              <w:rPr>
                <w:rFonts w:ascii="Courier New" w:hAnsi="Courier New" w:eastAsia="Courier New" w:cs="Courier New"/>
                <w:b w:val="0"/>
                <w:i w:val="0"/>
                <w:sz w:val="14"/>
              </w:rPr>
              <w:t>sum_{s,r} x[e,s,r] = 1</w:t>
            </w:r>
            <w:r>
              <w:rPr>
                <w:sz w:val="16"/>
              </w:rPr>
              <w:t xml:space="preserve"> for each event e</w:t>
            </w:r>
          </w:p>
        </w:tc>
        <w:tc>
          <w:tcPr>
            <w:tcW w:type="dxa" w:w="1100"/>
          </w:tcPr>
          <w:p>
            <w:pPr>
              <w:spacing w:after="0" w:before="0" w:line="240" w:lineRule="auto"/>
            </w:pPr>
            <w:r>
              <w:rPr>
                <w:sz w:val="16"/>
              </w:rPr>
              <w:t>HC-05</w:t>
            </w:r>
          </w:p>
        </w:tc>
      </w:tr>
      <w:tr>
        <w:trPr>
          <w:cantSplit/>
        </w:trPr>
        <w:tc>
          <w:tcPr>
            <w:tcW w:type="dxa" w:w="2300"/>
          </w:tcPr>
          <w:p>
            <w:pPr>
              <w:spacing w:after="0" w:before="0" w:line="240" w:lineRule="auto"/>
            </w:pPr>
            <w:r>
              <w:rPr>
                <w:sz w:val="16"/>
              </w:rPr>
              <w:t>Faculty clash</w:t>
            </w:r>
          </w:p>
        </w:tc>
        <w:tc>
          <w:tcPr>
            <w:tcW w:type="dxa" w:w="5240"/>
          </w:tcPr>
          <w:p>
            <w:pPr>
              <w:spacing w:after="0" w:before="0" w:line="240" w:lineRule="auto"/>
            </w:pPr>
            <w:r>
              <w:rPr>
                <w:sz w:val="16"/>
              </w:rPr>
              <w:t xml:space="preserve">For each faculty f and slot t: </w:t>
            </w:r>
            <w:r>
              <w:rPr>
                <w:rFonts w:ascii="Courier New" w:hAnsi="Courier New" w:eastAsia="Courier New" w:cs="Courier New"/>
                <w:b w:val="0"/>
                <w:i w:val="0"/>
                <w:sz w:val="14"/>
              </w:rPr>
              <w:t>sum_{e: f(e)=f, s covers t, r} x[e,s,r] &lt;= 1</w:t>
            </w:r>
          </w:p>
        </w:tc>
        <w:tc>
          <w:tcPr>
            <w:tcW w:type="dxa" w:w="1100"/>
          </w:tcPr>
          <w:p>
            <w:pPr>
              <w:spacing w:after="0" w:before="0" w:line="240" w:lineRule="auto"/>
            </w:pPr>
            <w:r>
              <w:rPr>
                <w:sz w:val="16"/>
              </w:rPr>
              <w:t>HC-01</w:t>
            </w:r>
          </w:p>
        </w:tc>
      </w:tr>
      <w:tr>
        <w:trPr>
          <w:cantSplit/>
        </w:trPr>
        <w:tc>
          <w:tcPr>
            <w:tcW w:type="dxa" w:w="2300"/>
          </w:tcPr>
          <w:p>
            <w:pPr>
              <w:spacing w:after="0" w:before="0" w:line="240" w:lineRule="auto"/>
            </w:pPr>
            <w:r>
              <w:rPr>
                <w:sz w:val="16"/>
              </w:rPr>
              <w:t>Room clash</w:t>
            </w:r>
          </w:p>
        </w:tc>
        <w:tc>
          <w:tcPr>
            <w:tcW w:type="dxa" w:w="5240"/>
          </w:tcPr>
          <w:p>
            <w:pPr>
              <w:spacing w:after="0" w:before="0" w:line="240" w:lineRule="auto"/>
            </w:pPr>
            <w:r>
              <w:rPr>
                <w:sz w:val="16"/>
              </w:rPr>
              <w:t xml:space="preserve">For each room r and slot t: </w:t>
            </w:r>
            <w:r>
              <w:rPr>
                <w:rFonts w:ascii="Courier New" w:hAnsi="Courier New" w:eastAsia="Courier New" w:cs="Courier New"/>
                <w:b w:val="0"/>
                <w:i w:val="0"/>
                <w:sz w:val="14"/>
              </w:rPr>
              <w:t>sum_{e, s covers t} x[e,s,r] &lt;= 1</w:t>
            </w:r>
            <w:r>
              <w:rPr>
                <w:sz w:val="16"/>
              </w:rPr>
              <w:t xml:space="preserve"> (a combined class counts once)</w:t>
            </w:r>
          </w:p>
        </w:tc>
        <w:tc>
          <w:tcPr>
            <w:tcW w:type="dxa" w:w="1100"/>
          </w:tcPr>
          <w:p>
            <w:pPr>
              <w:spacing w:after="0" w:before="0" w:line="240" w:lineRule="auto"/>
            </w:pPr>
            <w:r>
              <w:rPr>
                <w:sz w:val="16"/>
              </w:rPr>
              <w:t>HC-02</w:t>
            </w:r>
          </w:p>
        </w:tc>
      </w:tr>
      <w:tr>
        <w:trPr>
          <w:cantSplit/>
        </w:trPr>
        <w:tc>
          <w:tcPr>
            <w:tcW w:type="dxa" w:w="2300"/>
          </w:tcPr>
          <w:p>
            <w:pPr>
              <w:spacing w:after="0" w:before="0" w:line="240" w:lineRule="auto"/>
            </w:pPr>
            <w:r>
              <w:rPr>
                <w:sz w:val="16"/>
              </w:rPr>
              <w:t>Section / batch clash</w:t>
            </w:r>
          </w:p>
        </w:tc>
        <w:tc>
          <w:tcPr>
            <w:tcW w:type="dxa" w:w="5240"/>
          </w:tcPr>
          <w:p>
            <w:pPr>
              <w:spacing w:after="0" w:before="0" w:line="240" w:lineRule="auto"/>
            </w:pPr>
            <w:r>
              <w:rPr>
                <w:sz w:val="16"/>
              </w:rPr>
              <w:t xml:space="preserve">For each section g and slot t: events of g and of its batches overlapping t, with section events conflicting with all batches and different batches allowed in parallel: </w:t>
            </w:r>
            <w:r>
              <w:rPr>
                <w:rFonts w:ascii="Courier New" w:hAnsi="Courier New" w:eastAsia="Courier New" w:cs="Courier New"/>
                <w:b w:val="0"/>
                <w:i w:val="0"/>
                <w:sz w:val="14"/>
              </w:rPr>
              <w:t>sum &lt;= 1</w:t>
            </w:r>
            <w:r>
              <w:rPr>
                <w:sz w:val="16"/>
              </w:rPr>
              <w:t xml:space="preserve"> per conflict group</w:t>
            </w:r>
          </w:p>
        </w:tc>
        <w:tc>
          <w:tcPr>
            <w:tcW w:type="dxa" w:w="1100"/>
          </w:tcPr>
          <w:p>
            <w:pPr>
              <w:spacing w:after="0" w:before="0" w:line="240" w:lineRule="auto"/>
            </w:pPr>
            <w:r>
              <w:rPr>
                <w:sz w:val="16"/>
              </w:rPr>
              <w:t>HC-03</w:t>
            </w:r>
          </w:p>
        </w:tc>
      </w:tr>
      <w:tr>
        <w:trPr>
          <w:cantSplit/>
        </w:trPr>
        <w:tc>
          <w:tcPr>
            <w:tcW w:type="dxa" w:w="2300"/>
          </w:tcPr>
          <w:p>
            <w:pPr>
              <w:spacing w:after="0" w:before="0" w:line="240" w:lineRule="auto"/>
            </w:pPr>
            <w:r>
              <w:rPr>
                <w:sz w:val="16"/>
              </w:rPr>
              <w:t>Suitability, availability, qualification, blocked rooms</w:t>
            </w:r>
          </w:p>
        </w:tc>
        <w:tc>
          <w:tcPr>
            <w:tcW w:type="dxa" w:w="5240"/>
          </w:tcPr>
          <w:p>
            <w:pPr>
              <w:spacing w:after="0" w:before="0" w:line="240" w:lineRule="auto"/>
            </w:pPr>
            <w:r>
              <w:rPr>
                <w:sz w:val="16"/>
              </w:rPr>
              <w:t>Removed from the variable domain (no variable created for forbidden combinations)</w:t>
            </w:r>
          </w:p>
        </w:tc>
        <w:tc>
          <w:tcPr>
            <w:tcW w:type="dxa" w:w="1100"/>
          </w:tcPr>
          <w:p>
            <w:pPr>
              <w:spacing w:after="0" w:before="0" w:line="240" w:lineRule="auto"/>
            </w:pPr>
            <w:r>
              <w:rPr>
                <w:sz w:val="16"/>
              </w:rPr>
              <w:t>HC-04, 07, 08, 11</w:t>
            </w:r>
          </w:p>
        </w:tc>
      </w:tr>
      <w:tr>
        <w:trPr>
          <w:cantSplit/>
        </w:trPr>
        <w:tc>
          <w:tcPr>
            <w:tcW w:type="dxa" w:w="2300"/>
          </w:tcPr>
          <w:p>
            <w:pPr>
              <w:spacing w:after="0" w:before="0" w:line="240" w:lineRule="auto"/>
            </w:pPr>
            <w:r>
              <w:rPr>
                <w:sz w:val="16"/>
              </w:rPr>
              <w:t>Daily and weekly faculty limits</w:t>
            </w:r>
          </w:p>
        </w:tc>
        <w:tc>
          <w:tcPr>
            <w:tcW w:type="dxa" w:w="5240"/>
          </w:tcPr>
          <w:p>
            <w:pPr>
              <w:spacing w:after="0" w:before="0" w:line="240" w:lineRule="auto"/>
            </w:pPr>
            <w:r>
              <w:rPr>
                <w:rFonts w:ascii="Courier New" w:hAnsi="Courier New" w:eastAsia="Courier New" w:cs="Courier New"/>
                <w:b w:val="0"/>
                <w:i w:val="0"/>
                <w:sz w:val="14"/>
              </w:rPr>
              <w:t>sum</w:t>
            </w:r>
            <w:r>
              <w:rPr>
                <w:sz w:val="16"/>
              </w:rPr>
              <w:t xml:space="preserve"> of periods per faculty per day &lt;= maxPerDay; per week within [minLoad, maxLoad]</w:t>
            </w:r>
          </w:p>
        </w:tc>
        <w:tc>
          <w:tcPr>
            <w:tcW w:type="dxa" w:w="1100"/>
          </w:tcPr>
          <w:p>
            <w:pPr>
              <w:spacing w:after="0" w:before="0" w:line="240" w:lineRule="auto"/>
            </w:pPr>
            <w:r>
              <w:rPr>
                <w:sz w:val="16"/>
              </w:rPr>
              <w:t>HC-07</w:t>
            </w:r>
          </w:p>
        </w:tc>
      </w:tr>
      <w:tr>
        <w:trPr>
          <w:cantSplit/>
        </w:trPr>
        <w:tc>
          <w:tcPr>
            <w:tcW w:type="dxa" w:w="2300"/>
          </w:tcPr>
          <w:p>
            <w:pPr>
              <w:spacing w:after="0" w:before="0" w:line="240" w:lineRule="auto"/>
            </w:pPr>
            <w:r>
              <w:rPr>
                <w:sz w:val="16"/>
              </w:rPr>
              <w:t>Locked sessions</w:t>
            </w:r>
          </w:p>
        </w:tc>
        <w:tc>
          <w:tcPr>
            <w:tcW w:type="dxa" w:w="5240"/>
          </w:tcPr>
          <w:p>
            <w:pPr>
              <w:spacing w:after="0" w:before="0" w:line="240" w:lineRule="auto"/>
            </w:pPr>
            <w:r>
              <w:rPr>
                <w:rFonts w:ascii="Courier New" w:hAnsi="Courier New" w:eastAsia="Courier New" w:cs="Courier New"/>
                <w:b w:val="0"/>
                <w:i w:val="0"/>
                <w:sz w:val="14"/>
              </w:rPr>
              <w:t>x[e,s0,r0] = 1</w:t>
            </w:r>
            <w:r>
              <w:rPr>
                <w:sz w:val="16"/>
              </w:rPr>
              <w:t xml:space="preserve"> fixed; other events cannot use those cells</w:t>
            </w:r>
          </w:p>
        </w:tc>
        <w:tc>
          <w:tcPr>
            <w:tcW w:type="dxa" w:w="1100"/>
          </w:tcPr>
          <w:p>
            <w:pPr>
              <w:spacing w:after="0" w:before="0" w:line="240" w:lineRule="auto"/>
            </w:pPr>
            <w:r>
              <w:rPr>
                <w:sz w:val="16"/>
              </w:rPr>
              <w:t>HC-09</w:t>
            </w:r>
          </w:p>
        </w:tc>
      </w:tr>
      <w:tr>
        <w:trPr>
          <w:cantSplit/>
        </w:trPr>
        <w:tc>
          <w:tcPr>
            <w:tcW w:type="dxa" w:w="2300"/>
          </w:tcPr>
          <w:p>
            <w:pPr>
              <w:spacing w:after="0" w:before="0" w:line="240" w:lineRule="auto"/>
            </w:pPr>
            <w:r>
              <w:rPr>
                <w:sz w:val="16"/>
              </w:rPr>
              <w:t>Elective groups, combined classes</w:t>
            </w:r>
          </w:p>
        </w:tc>
        <w:tc>
          <w:tcPr>
            <w:tcW w:type="dxa" w:w="5240"/>
          </w:tcPr>
          <w:p>
            <w:pPr>
              <w:spacing w:after="0" w:before="0" w:line="240" w:lineRule="auto"/>
            </w:pPr>
            <w:r>
              <w:rPr>
                <w:sz w:val="16"/>
              </w:rPr>
              <w:t xml:space="preserve">Equality of start variables: </w:t>
            </w:r>
            <w:r>
              <w:rPr>
                <w:rFonts w:ascii="Courier New" w:hAnsi="Courier New" w:eastAsia="Courier New" w:cs="Courier New"/>
                <w:b w:val="0"/>
                <w:i w:val="0"/>
                <w:sz w:val="14"/>
              </w:rPr>
              <w:t>start[e1] = start[e2]</w:t>
            </w:r>
            <w:r>
              <w:rPr>
                <w:sz w:val="16"/>
              </w:rPr>
              <w:t xml:space="preserve"> for events of the group</w:t>
            </w:r>
          </w:p>
        </w:tc>
        <w:tc>
          <w:tcPr>
            <w:tcW w:type="dxa" w:w="1100"/>
          </w:tcPr>
          <w:p>
            <w:pPr>
              <w:spacing w:after="0" w:before="0" w:line="240" w:lineRule="auto"/>
            </w:pPr>
            <w:r>
              <w:rPr>
                <w:sz w:val="16"/>
              </w:rPr>
              <w:t>HC-10</w:t>
            </w:r>
          </w:p>
        </w:tc>
      </w:tr>
      <w:tr>
        <w:trPr>
          <w:cantSplit/>
        </w:trPr>
        <w:tc>
          <w:tcPr>
            <w:tcW w:type="dxa" w:w="2300"/>
          </w:tcPr>
          <w:p>
            <w:pPr>
              <w:spacing w:after="0" w:before="0" w:line="240" w:lineRule="auto"/>
            </w:pPr>
            <w:r>
              <w:rPr>
                <w:sz w:val="16"/>
              </w:rPr>
              <w:t>Objective</w:t>
            </w:r>
          </w:p>
        </w:tc>
        <w:tc>
          <w:tcPr>
            <w:tcW w:type="dxa" w:w="5240"/>
          </w:tcPr>
          <w:p>
            <w:pPr>
              <w:spacing w:after="0" w:before="0" w:line="240" w:lineRule="auto"/>
            </w:pPr>
            <w:r>
              <w:rPr>
                <w:sz w:val="16"/>
              </w:rPr>
              <w:t xml:space="preserve">Minimise </w:t>
            </w:r>
            <w:r>
              <w:rPr>
                <w:rFonts w:ascii="Courier New" w:hAnsi="Courier New" w:eastAsia="Courier New" w:cs="Courier New"/>
                <w:b w:val="0"/>
                <w:i w:val="0"/>
                <w:sz w:val="14"/>
              </w:rPr>
              <w:t>sum_k w_k * P_k</w:t>
            </w:r>
            <w:r>
              <w:rPr>
                <w:sz w:val="16"/>
              </w:rPr>
              <w:t>, where P_k is the penalty of soft constraint k: idle gaps (day-occupancy booleans), same-course periods per day above 2, preference violations, daily load deviation, room changes, time-of-day mismatch</w:t>
            </w:r>
          </w:p>
        </w:tc>
        <w:tc>
          <w:tcPr>
            <w:tcW w:type="dxa" w:w="1100"/>
          </w:tcPr>
          <w:p>
            <w:pPr>
              <w:spacing w:after="0" w:before="0" w:line="240" w:lineRule="auto"/>
            </w:pPr>
            <w:r>
              <w:rPr>
                <w:sz w:val="16"/>
              </w:rPr>
              <w:t>SC-01..SC-08</w:t>
            </w:r>
          </w:p>
        </w:tc>
      </w:tr>
    </w:tbl>
    <w:p>
      <w:pPr>
        <w:spacing w:after="160" w:before="0" w:line="120" w:lineRule="auto"/>
      </w:pPr>
    </w:p>
    <w:p>
      <w:r>
        <w:rPr>
          <w:sz w:val="20"/>
        </w:rPr>
        <w:t>The objective value and each P_k are stored with the timetable and shown as the score breakdown (TT-F-034, DS-Gen-05). Lab sessions of different batches of one section are created as parallel events that require different labs (HC-02, HC-03) and are given a rotation order so that every batch gets every practical (TT-F-033, DS-Gen-04).</w:t>
      </w:r>
    </w:p>
    <w:p>
      <w:pPr>
        <w:pStyle w:val="Heading3"/>
      </w:pPr>
      <w:r>
        <w:t>4.1.4 Solver pipeline and strategy</w:t>
      </w:r>
    </w:p>
    <w:p>
      <w:pPr>
        <w:numPr>
          <w:ilvl w:val="0"/>
          <w:numId w:val="100"/>
        </w:numPr>
        <w:spacing w:after="60" w:line="259" w:lineRule="auto"/>
      </w:pPr>
      <w:r>
        <w:rPr>
          <w:b/>
          <w:i w:val="0"/>
          <w:sz w:val="20"/>
        </w:rPr>
        <w:t>Snapshot.</w:t>
      </w:r>
      <w:r>
        <w:rPr>
          <w:sz w:val="20"/>
        </w:rPr>
        <w:t xml:space="preserve"> The worker reads an immutable snapshot of master data, constraint configuration and weights for the term (so edits during a run do not affect it).</w:t>
      </w:r>
    </w:p>
    <w:p>
      <w:pPr>
        <w:numPr>
          <w:ilvl w:val="0"/>
          <w:numId w:val="100"/>
        </w:numPr>
        <w:spacing w:after="60" w:line="259" w:lineRule="auto"/>
      </w:pPr>
      <w:r>
        <w:rPr>
          <w:b/>
          <w:i w:val="0"/>
          <w:sz w:val="20"/>
        </w:rPr>
        <w:t>Feasibility pre-check (DS-Gen-01).</w:t>
      </w:r>
      <w:r>
        <w:rPr>
          <w:sz w:val="20"/>
        </w:rPr>
        <w:t xml:space="preserve"> Necessary-condition checks: required periods per section &lt;= available slots; per-faculty demand &lt;= min(max load, free slots); per room type and capacity, aggregate demand &lt;= supply; lab categories have enough labs and block-compatible slots. Errors stop the run with remedies; warnings continue.</w:t>
      </w:r>
    </w:p>
    <w:p>
      <w:pPr>
        <w:numPr>
          <w:ilvl w:val="0"/>
          <w:numId w:val="100"/>
        </w:numPr>
        <w:spacing w:after="60" w:line="259" w:lineRule="auto"/>
      </w:pPr>
      <w:r>
        <w:rPr>
          <w:b/>
          <w:i w:val="0"/>
          <w:sz w:val="20"/>
        </w:rPr>
        <w:t>Faculty allocation (DS-Gen-02)</w:t>
      </w:r>
      <w:r>
        <w:rPr>
          <w:sz w:val="20"/>
        </w:rPr>
        <w:t xml:space="preserve"> for open teaching assignments (4.1.5).</w:t>
      </w:r>
    </w:p>
    <w:p>
      <w:pPr>
        <w:numPr>
          <w:ilvl w:val="0"/>
          <w:numId w:val="100"/>
        </w:numPr>
        <w:spacing w:after="60" w:line="259" w:lineRule="auto"/>
      </w:pPr>
      <w:r>
        <w:rPr>
          <w:b/>
          <w:i w:val="0"/>
          <w:sz w:val="20"/>
        </w:rPr>
        <w:t>Model build and pruning.</w:t>
      </w:r>
      <w:r>
        <w:rPr>
          <w:sz w:val="20"/>
        </w:rPr>
        <w:t xml:space="preserve"> Variables are created only for valid combinations; identical rooms and identical batches get symmetry-breaking order constraints; a hint from the previous version is used for regeneration.</w:t>
      </w:r>
    </w:p>
    <w:p>
      <w:pPr>
        <w:numPr>
          <w:ilvl w:val="0"/>
          <w:numId w:val="100"/>
        </w:numPr>
        <w:spacing w:after="60" w:line="259" w:lineRule="auto"/>
      </w:pPr>
      <w:r>
        <w:rPr>
          <w:b/>
          <w:i w:val="0"/>
          <w:sz w:val="20"/>
        </w:rPr>
        <w:t>Solve (DS-Gen-03, DS-Perf-01).</w:t>
      </w:r>
      <w:r>
        <w:rPr>
          <w:sz w:val="20"/>
        </w:rPr>
        <w:t xml:space="preserve"> CP-SAT with the configured time limit, seed and 8 workers; first feasible solution is kept and improved. For the Large dataset the problem is decomposed by department (priority order, shared faculty and rooms reserved), followed by a global improvement and repair stage using large-neighbourhood search.</w:t>
      </w:r>
    </w:p>
    <w:p>
      <w:pPr>
        <w:numPr>
          <w:ilvl w:val="0"/>
          <w:numId w:val="100"/>
        </w:numPr>
        <w:spacing w:after="60" w:line="259" w:lineRule="auto"/>
      </w:pPr>
      <w:r>
        <w:rPr>
          <w:b/>
          <w:i w:val="0"/>
          <w:sz w:val="20"/>
        </w:rPr>
        <w:t>Independent validation (DS-Val-01).</w:t>
      </w:r>
      <w:r>
        <w:rPr>
          <w:sz w:val="20"/>
        </w:rPr>
        <w:t xml:space="preserve"> The extracted assignment is checked by the ValidationModule against HC-01..HC-11. Any violation sets the job to FAILED_VALIDATION and is logged as a defect.</w:t>
      </w:r>
    </w:p>
    <w:p>
      <w:pPr>
        <w:numPr>
          <w:ilvl w:val="0"/>
          <w:numId w:val="100"/>
        </w:numPr>
        <w:spacing w:after="160" w:line="259" w:lineRule="auto"/>
      </w:pPr>
      <w:r>
        <w:rPr>
          <w:b/>
          <w:i w:val="0"/>
          <w:sz w:val="20"/>
        </w:rPr>
        <w:t>Persist.</w:t>
      </w:r>
      <w:r>
        <w:rPr>
          <w:sz w:val="20"/>
        </w:rPr>
        <w:t xml:space="preserve"> Sessions, </w:t>
      </w:r>
      <w:r>
        <w:rPr>
          <w:rFonts w:ascii="Courier New" w:hAnsi="Courier New" w:eastAsia="Courier New" w:cs="Courier New"/>
          <w:b w:val="0"/>
          <w:i w:val="0"/>
          <w:sz w:val="18"/>
        </w:rPr>
        <w:t>session_slot</w:t>
      </w:r>
      <w:r>
        <w:rPr>
          <w:sz w:val="20"/>
        </w:rPr>
        <w:t xml:space="preserve"> rows, score breakdown, seed and solver version are stored in one transaction as a DRAFT version; the job becomes DONE.</w:t>
      </w:r>
    </w:p>
    <w:p>
      <w:r>
        <w:rPr>
          <w:b/>
          <w:i w:val="0"/>
          <w:sz w:val="20"/>
        </w:rPr>
        <w:t>Job states (DS-Gen-07):</w:t>
      </w:r>
      <w:r>
        <w:rPr>
          <w:sz w:val="20"/>
        </w:rPr>
        <w:t xml:space="preserve"> QUEUED, RUNNING, DONE, PARTIAL (time limit reached with unscheduled sessions), INFEASIBLE (with explanation), FAILED, FAILED_VALIDATION, CANCELLED. Cancellation sets a flag that the solver callback checks, stopping within 10 s. </w:t>
      </w:r>
      <w:r>
        <w:rPr>
          <w:b/>
          <w:i w:val="0"/>
          <w:sz w:val="20"/>
        </w:rPr>
        <w:t>Regeneration (DS-Gen-08):</w:t>
      </w:r>
      <w:r>
        <w:rPr>
          <w:sz w:val="20"/>
        </w:rPr>
        <w:t xml:space="preserve"> locked and published sessions are fixed and only the rest is re-solved; alternatives are produced by re-solving with a different seed and a no-good constraint that forces at least one session to differ. </w:t>
      </w:r>
      <w:r>
        <w:rPr>
          <w:b/>
          <w:i w:val="0"/>
          <w:sz w:val="20"/>
        </w:rPr>
        <w:t>Reproducible mode (DS-Gen-09):</w:t>
      </w:r>
      <w:r>
        <w:rPr>
          <w:sz w:val="20"/>
        </w:rPr>
        <w:t xml:space="preserve"> fixed seed, deterministic search (single worker or interleaved search) and stable ordering of all inputs.</w:t>
      </w:r>
    </w:p>
    <w:p>
      <w:pPr>
        <w:pStyle w:val="Heading3"/>
      </w:pPr>
      <w:r>
        <w:t>4.1.5 Supporting algorithms</w:t>
      </w:r>
    </w:p>
    <w:p>
      <w:r>
        <w:rPr>
          <w:b/>
          <w:i w:val="0"/>
          <w:sz w:val="20"/>
        </w:rPr>
        <w:t>Lab batch splitting (DS-Data-02).</w:t>
      </w:r>
      <w:r>
        <w:rPr>
          <w:sz w:val="20"/>
        </w:rPr>
        <w:t xml:space="preserve"> For a section of n students and a lab capacity limit c: number of batches k = ceil(n / c); batch sizes are floor(n/k) or ceil(n/k) so they differ by at most 1. Example n = 62, c = 30: k = 3, sizes 21, 21, 20; n = 31: k = 2, sizes 16, 15.</w:t>
      </w:r>
    </w:p>
    <w:p>
      <w:r>
        <w:rPr>
          <w:b/>
          <w:i w:val="0"/>
          <w:sz w:val="20"/>
        </w:rPr>
        <w:t>Faculty allocation (DS-Gen-02).</w:t>
      </w:r>
      <w:r>
        <w:rPr>
          <w:sz w:val="20"/>
        </w:rPr>
        <w:t xml:space="preserve"> A small CP-SAT model with Boolean </w:t>
      </w:r>
      <w:r>
        <w:rPr>
          <w:rFonts w:ascii="Courier New" w:hAnsi="Courier New" w:eastAsia="Courier New" w:cs="Courier New"/>
          <w:b w:val="0"/>
          <w:i w:val="0"/>
          <w:sz w:val="18"/>
        </w:rPr>
        <w:t>y[a,f]</w:t>
      </w:r>
      <w:r>
        <w:rPr>
          <w:sz w:val="20"/>
        </w:rPr>
        <w:t xml:space="preserve"> for each open assignment a and qualified faculty f: each assignment gets exactly one faculty; weekly load within [minLoad, maxLoad]; minimise the difference between the most and least loaded faculty of a department plus preference penalties. Output is a list of fixed assignments.</w:t>
      </w:r>
    </w:p>
    <w:p>
      <w:r>
        <w:rPr>
          <w:b/>
          <w:i w:val="0"/>
          <w:sz w:val="20"/>
        </w:rPr>
        <w:t>Infeasibility diagnosis (DS-Gen-06).</w:t>
      </w:r>
      <w:r>
        <w:rPr>
          <w:sz w:val="20"/>
        </w:rPr>
        <w:t xml:space="preserve"> Each family of hard constraints gets an assumption literal. When the solver proves infeasibility, the unsat core is mapped to readable messages (for example 'Sections 5A and 5B both need Lab-3 for 8 periods but Lab-3 has 6 free block starts'), together with suggested remedies such as adding a lab, relaxing availability or reducing hours. When the time limit is reached, the best partial solution (maximising scheduled events) is returned with the unscheduled list.</w:t>
      </w:r>
    </w:p>
    <w:p>
      <w:r>
        <w:rPr>
          <w:b/>
          <w:i w:val="0"/>
          <w:sz w:val="20"/>
        </w:rPr>
        <w:t>Import pipeline (DS-Data-03, TT-SR-007).</w:t>
      </w:r>
      <w:r>
        <w:rPr>
          <w:sz w:val="20"/>
        </w:rPr>
        <w:t xml:space="preserve"> Upload -&gt; type/size/content check -&gt; parse -&gt; row validation (types, ranges, duplicates) -&gt; referential checks -&gt; preview -&gt; commit in one transaction (atomic mode) or row by row (non-atomic mode) -&gt; error report. Cells beginning with = + - @ are neutralised on import and export.</w:t>
      </w:r>
    </w:p>
    <w:p>
      <w:r>
        <w:rPr>
          <w:b/>
          <w:i w:val="0"/>
          <w:sz w:val="20"/>
        </w:rPr>
        <w:t>Disruption handling (DS-Edit-02).</w:t>
      </w:r>
      <w:r>
        <w:rPr>
          <w:sz w:val="20"/>
        </w:rPr>
        <w:t xml:space="preserve"> For an unavailable faculty member or room, affected sessions are listed; candidates are ranked by hard filters (qualified, free in the slot, room suitable) then by load headroom, preference and same department. The change is applied with a local re-solve restricted to the affected sessions, so the rest of the timetable is untouched.</w:t>
      </w:r>
    </w:p>
    <w:p>
      <w:pPr>
        <w:pStyle w:val="Heading3"/>
      </w:pPr>
      <w:r>
        <w:t>4.1.6 Data design notes</w:t>
      </w:r>
    </w:p>
    <w:p>
      <w:pPr>
        <w:numPr>
          <w:ilvl w:val="0"/>
          <w:numId w:val="90"/>
        </w:numPr>
        <w:spacing w:after="40" w:line="259" w:lineRule="auto"/>
      </w:pPr>
      <w:r>
        <w:rPr>
          <w:sz w:val="20"/>
        </w:rPr>
        <w:t>Main tables: users, departments, programmes, sections, batches, courses, offerings, faculty, faculty_qualification, rooms, unavailability, constraint_config, teaching_assignment, timetable, session, session_slot, generation_job, notification, audit_event.</w:t>
      </w:r>
    </w:p>
    <w:p>
      <w:pPr>
        <w:numPr>
          <w:ilvl w:val="0"/>
          <w:numId w:val="90"/>
        </w:numPr>
        <w:spacing w:after="40" w:line="259" w:lineRule="auto"/>
      </w:pPr>
      <w:r>
        <w:rPr>
          <w:rFonts w:ascii="Courier New" w:hAnsi="Courier New" w:eastAsia="Courier New" w:cs="Courier New"/>
          <w:b w:val="0"/>
          <w:i w:val="0"/>
          <w:sz w:val="18"/>
        </w:rPr>
        <w:t>session_slot</w:t>
      </w:r>
      <w:r>
        <w:rPr>
          <w:sz w:val="20"/>
        </w:rPr>
        <w:t xml:space="preserve"> has one row per occupied period with unique indexes </w:t>
      </w:r>
      <w:r>
        <w:rPr>
          <w:rFonts w:ascii="Courier New" w:hAnsi="Courier New" w:eastAsia="Courier New" w:cs="Courier New"/>
          <w:b w:val="0"/>
          <w:i w:val="0"/>
          <w:sz w:val="18"/>
        </w:rPr>
        <w:t>(timetable_id, faculty_id, day, period)</w:t>
      </w:r>
      <w:r>
        <w:rPr>
          <w:sz w:val="20"/>
        </w:rPr>
        <w:t xml:space="preserve"> and </w:t>
      </w:r>
      <w:r>
        <w:rPr>
          <w:rFonts w:ascii="Courier New" w:hAnsi="Courier New" w:eastAsia="Courier New" w:cs="Courier New"/>
          <w:b w:val="0"/>
          <w:i w:val="0"/>
          <w:sz w:val="18"/>
        </w:rPr>
        <w:t>(timetable_id, room_id, day, period)</w:t>
      </w:r>
      <w:r>
        <w:rPr>
          <w:sz w:val="20"/>
        </w:rPr>
        <w:t xml:space="preserve"> (defence in depth for HC-01, HC-02).</w:t>
      </w:r>
    </w:p>
    <w:p>
      <w:pPr>
        <w:numPr>
          <w:ilvl w:val="0"/>
          <w:numId w:val="90"/>
        </w:numPr>
        <w:spacing w:after="40" w:line="259" w:lineRule="auto"/>
      </w:pPr>
      <w:r>
        <w:rPr>
          <w:sz w:val="20"/>
        </w:rPr>
        <w:t xml:space="preserve">Optimistic locking: </w:t>
      </w:r>
      <w:r>
        <w:rPr>
          <w:rFonts w:ascii="Courier New" w:hAnsi="Courier New" w:eastAsia="Courier New" w:cs="Courier New"/>
          <w:b w:val="0"/>
          <w:i w:val="0"/>
          <w:sz w:val="18"/>
        </w:rPr>
        <w:t>version</w:t>
      </w:r>
      <w:r>
        <w:rPr>
          <w:sz w:val="20"/>
        </w:rPr>
        <w:t xml:space="preserve"> column on timetable and session; updates use </w:t>
      </w:r>
      <w:r>
        <w:rPr>
          <w:rFonts w:ascii="Courier New" w:hAnsi="Courier New" w:eastAsia="Courier New" w:cs="Courier New"/>
          <w:b w:val="0"/>
          <w:i w:val="0"/>
          <w:sz w:val="18"/>
        </w:rPr>
        <w:t>WHERE version = :v</w:t>
      </w:r>
      <w:r>
        <w:rPr>
          <w:sz w:val="20"/>
        </w:rPr>
        <w:t>.</w:t>
      </w:r>
    </w:p>
    <w:p>
      <w:pPr>
        <w:numPr>
          <w:ilvl w:val="0"/>
          <w:numId w:val="90"/>
        </w:numPr>
        <w:spacing w:after="40" w:line="259" w:lineRule="auto"/>
      </w:pPr>
      <w:r>
        <w:rPr>
          <w:sz w:val="20"/>
        </w:rPr>
        <w:t xml:space="preserve">Audit hash chain: </w:t>
      </w:r>
      <w:r>
        <w:rPr>
          <w:rFonts w:ascii="Courier New" w:hAnsi="Courier New" w:eastAsia="Courier New" w:cs="Courier New"/>
          <w:b w:val="0"/>
          <w:i w:val="0"/>
          <w:sz w:val="18"/>
        </w:rPr>
        <w:t>hash_n = SHA-256(hash_{n-1} || canonical_json(event_n))</w:t>
      </w:r>
      <w:r>
        <w:rPr>
          <w:sz w:val="20"/>
        </w:rPr>
        <w:t>; verification recomputes the chain (TT-SR-008, TT-NF-012).</w:t>
      </w:r>
    </w:p>
    <w:p>
      <w:pPr>
        <w:numPr>
          <w:ilvl w:val="0"/>
          <w:numId w:val="90"/>
        </w:numPr>
        <w:spacing w:after="160" w:line="259" w:lineRule="auto"/>
      </w:pPr>
      <w:r>
        <w:rPr>
          <w:sz w:val="20"/>
        </w:rPr>
        <w:t>Soft delete for master data referenced by archived timetables; term cloning copies master data and configuration with new identifiers (TT-F-061).</w:t>
      </w:r>
    </w:p>
    <w:p>
      <w:pPr>
        <w:pStyle w:val="Heading2"/>
      </w:pPr>
      <w:r>
        <w:t>4.2 UML Sequence Diagrams</w:t>
      </w:r>
    </w:p>
    <w:p>
      <w:r>
        <w:rPr>
          <w:sz w:val="20"/>
        </w:rPr>
        <w:t>Three flows that are specific to CTGS are shown: generating a timetable (SD-1), manual editing with conflict detection (SD-2), and approval, publishing and notification (SD-3).</w:t>
      </w:r>
    </w:p>
    <w:p>
      <w:pPr>
        <w:pStyle w:val="Heading3"/>
      </w:pPr>
      <w:r>
        <w:t>SD-1 Generate a timetable (TT-F-030 to TT-F-037)</w:t>
      </w:r>
    </w:p>
    <w:p>
      <w:pPr>
        <w:keepNext/>
        <w:spacing w:after="40"/>
        <w:jc w:val="center"/>
      </w:pPr>
      <w:r>
        <w:drawing>
          <wp:inline xmlns:a="http://schemas.openxmlformats.org/drawingml/2006/main" xmlns:pic="http://schemas.openxmlformats.org/drawingml/2006/picture">
            <wp:extent cx="5212080" cy="4507386"/>
            <wp:docPr id="4" name="Picture 4"/>
            <wp:cNvGraphicFramePr>
              <a:graphicFrameLocks noChangeAspect="1"/>
            </wp:cNvGraphicFramePr>
            <a:graphic>
              <a:graphicData uri="http://schemas.openxmlformats.org/drawingml/2006/picture">
                <pic:pic>
                  <pic:nvPicPr>
                    <pic:cNvPr id="0" name="sd1.png"/>
                    <pic:cNvPicPr/>
                  </pic:nvPicPr>
                  <pic:blipFill>
                    <a:blip r:embed="rId11"/>
                    <a:stretch>
                      <a:fillRect/>
                    </a:stretch>
                  </pic:blipFill>
                  <pic:spPr>
                    <a:xfrm>
                      <a:off x="0" y="0"/>
                      <a:ext cx="5212080" cy="4507386"/>
                    </a:xfrm>
                    <a:prstGeom prst="rect"/>
                  </pic:spPr>
                </pic:pic>
              </a:graphicData>
            </a:graphic>
          </wp:inline>
        </w:drawing>
      </w:r>
    </w:p>
    <w:p>
      <w:pPr>
        <w:spacing w:after="200"/>
        <w:jc w:val="center"/>
      </w:pPr>
      <w:r>
        <w:rPr>
          <w:i/>
          <w:color w:val="404040"/>
          <w:sz w:val="18"/>
        </w:rPr>
        <w:t>Figure 4: Sequence diagram SD-1: asynchronous timetable generation</w:t>
      </w:r>
    </w:p>
    <w:p>
      <w:pPr>
        <w:pStyle w:val="Heading3"/>
      </w:pPr>
      <w:r>
        <w:t>SD-2 Manual edit with conflict detection (TT-F-040, TT-F-041)</w:t>
      </w:r>
    </w:p>
    <w:p>
      <w:pPr>
        <w:keepNext/>
        <w:spacing w:after="40"/>
        <w:jc w:val="center"/>
      </w:pPr>
      <w:r>
        <w:drawing>
          <wp:inline xmlns:a="http://schemas.openxmlformats.org/drawingml/2006/main" xmlns:pic="http://schemas.openxmlformats.org/drawingml/2006/picture">
            <wp:extent cx="5394960" cy="3165410"/>
            <wp:docPr id="5" name="Picture 5"/>
            <wp:cNvGraphicFramePr>
              <a:graphicFrameLocks noChangeAspect="1"/>
            </wp:cNvGraphicFramePr>
            <a:graphic>
              <a:graphicData uri="http://schemas.openxmlformats.org/drawingml/2006/picture">
                <pic:pic>
                  <pic:nvPicPr>
                    <pic:cNvPr id="0" name="sd2.png"/>
                    <pic:cNvPicPr/>
                  </pic:nvPicPr>
                  <pic:blipFill>
                    <a:blip r:embed="rId12"/>
                    <a:stretch>
                      <a:fillRect/>
                    </a:stretch>
                  </pic:blipFill>
                  <pic:spPr>
                    <a:xfrm>
                      <a:off x="0" y="0"/>
                      <a:ext cx="5394960" cy="3165410"/>
                    </a:xfrm>
                    <a:prstGeom prst="rect"/>
                  </pic:spPr>
                </pic:pic>
              </a:graphicData>
            </a:graphic>
          </wp:inline>
        </w:drawing>
      </w:r>
    </w:p>
    <w:p>
      <w:pPr>
        <w:spacing w:after="200"/>
        <w:jc w:val="center"/>
      </w:pPr>
      <w:r>
        <w:rPr>
          <w:i/>
          <w:color w:val="404040"/>
          <w:sz w:val="18"/>
        </w:rPr>
        <w:t>Figure 5: Sequence diagram SD-2: move a session with instant conflict check and optimistic locking</w:t>
      </w:r>
    </w:p>
    <w:p>
      <w:pPr>
        <w:pStyle w:val="Heading3"/>
      </w:pPr>
      <w:r>
        <w:t>SD-3 Approve, publish and notify (TT-F-044, TT-F-055)</w:t>
      </w:r>
    </w:p>
    <w:p>
      <w:pPr>
        <w:keepNext/>
        <w:spacing w:after="40"/>
        <w:jc w:val="center"/>
      </w:pPr>
      <w:r>
        <w:drawing>
          <wp:inline xmlns:a="http://schemas.openxmlformats.org/drawingml/2006/main" xmlns:pic="http://schemas.openxmlformats.org/drawingml/2006/picture">
            <wp:extent cx="5394960" cy="3268630"/>
            <wp:docPr id="6" name="Picture 6"/>
            <wp:cNvGraphicFramePr>
              <a:graphicFrameLocks noChangeAspect="1"/>
            </wp:cNvGraphicFramePr>
            <a:graphic>
              <a:graphicData uri="http://schemas.openxmlformats.org/drawingml/2006/picture">
                <pic:pic>
                  <pic:nvPicPr>
                    <pic:cNvPr id="0" name="sd3.png"/>
                    <pic:cNvPicPr/>
                  </pic:nvPicPr>
                  <pic:blipFill>
                    <a:blip r:embed="rId13"/>
                    <a:stretch>
                      <a:fillRect/>
                    </a:stretch>
                  </pic:blipFill>
                  <pic:spPr>
                    <a:xfrm>
                      <a:off x="0" y="0"/>
                      <a:ext cx="5394960" cy="3268630"/>
                    </a:xfrm>
                    <a:prstGeom prst="rect"/>
                  </pic:spPr>
                </pic:pic>
              </a:graphicData>
            </a:graphic>
          </wp:inline>
        </w:drawing>
      </w:r>
    </w:p>
    <w:p>
      <w:pPr>
        <w:spacing w:after="200"/>
        <w:jc w:val="center"/>
      </w:pPr>
      <w:r>
        <w:rPr>
          <w:i/>
          <w:color w:val="404040"/>
          <w:sz w:val="18"/>
        </w:rPr>
        <w:t>Figure 6: Sequence diagram SD-3: submit, approve, publish and send notifications</w:t>
      </w:r>
    </w:p>
    <w:p>
      <w:pPr>
        <w:pStyle w:val="Heading2"/>
      </w:pPr>
      <w:r>
        <w:t>4.3 API Design</w:t>
      </w:r>
    </w:p>
    <w:p>
      <w:r>
        <w:rPr>
          <w:b/>
          <w:i w:val="0"/>
          <w:sz w:val="20"/>
        </w:rPr>
        <w:t>Conventions.</w:t>
      </w:r>
      <w:r>
        <w:rPr>
          <w:sz w:val="20"/>
        </w:rPr>
        <w:t xml:space="preserve"> Base path </w:t>
      </w:r>
      <w:r>
        <w:rPr>
          <w:rFonts w:ascii="Courier New" w:hAnsi="Courier New" w:eastAsia="Courier New" w:cs="Courier New"/>
          <w:b w:val="0"/>
          <w:i w:val="0"/>
          <w:sz w:val="18"/>
        </w:rPr>
        <w:t>/api/v1</w:t>
      </w:r>
      <w:r>
        <w:rPr>
          <w:sz w:val="20"/>
        </w:rPr>
        <w:t xml:space="preserve">; JSON over HTTPS; authentication by session cookie (or bearer token for tools); every state-changing call is audited. Errors use RFC 7807 </w:t>
      </w:r>
      <w:r>
        <w:rPr>
          <w:rFonts w:ascii="Courier New" w:hAnsi="Courier New" w:eastAsia="Courier New" w:cs="Courier New"/>
          <w:b w:val="0"/>
          <w:i w:val="0"/>
          <w:sz w:val="18"/>
        </w:rPr>
        <w:t>application/problem+json</w:t>
      </w:r>
      <w:r>
        <w:rPr>
          <w:sz w:val="20"/>
        </w:rPr>
        <w:t xml:space="preserve"> with fields </w:t>
      </w:r>
      <w:r>
        <w:rPr>
          <w:rFonts w:ascii="Courier New" w:hAnsi="Courier New" w:eastAsia="Courier New" w:cs="Courier New"/>
          <w:b w:val="0"/>
          <w:i w:val="0"/>
          <w:sz w:val="18"/>
        </w:rPr>
        <w:t>type</w:t>
      </w:r>
      <w:r>
        <w:rPr>
          <w:sz w:val="20"/>
        </w:rPr>
        <w:t xml:space="preserve">, </w:t>
      </w:r>
      <w:r>
        <w:rPr>
          <w:rFonts w:ascii="Courier New" w:hAnsi="Courier New" w:eastAsia="Courier New" w:cs="Courier New"/>
          <w:b w:val="0"/>
          <w:i w:val="0"/>
          <w:sz w:val="18"/>
        </w:rPr>
        <w:t>title</w:t>
      </w:r>
      <w:r>
        <w:rPr>
          <w:sz w:val="20"/>
        </w:rPr>
        <w:t xml:space="preserve">, </w:t>
      </w:r>
      <w:r>
        <w:rPr>
          <w:rFonts w:ascii="Courier New" w:hAnsi="Courier New" w:eastAsia="Courier New" w:cs="Courier New"/>
          <w:b w:val="0"/>
          <w:i w:val="0"/>
          <w:sz w:val="18"/>
        </w:rPr>
        <w:t>status</w:t>
      </w:r>
      <w:r>
        <w:rPr>
          <w:sz w:val="20"/>
        </w:rPr>
        <w:t xml:space="preserve">, </w:t>
      </w:r>
      <w:r>
        <w:rPr>
          <w:rFonts w:ascii="Courier New" w:hAnsi="Courier New" w:eastAsia="Courier New" w:cs="Courier New"/>
          <w:b w:val="0"/>
          <w:i w:val="0"/>
          <w:sz w:val="18"/>
        </w:rPr>
        <w:t>detail</w:t>
      </w:r>
      <w:r>
        <w:rPr>
          <w:sz w:val="20"/>
        </w:rPr>
        <w:t xml:space="preserve"> and, for constraint problems, </w:t>
      </w:r>
      <w:r>
        <w:rPr>
          <w:rFonts w:ascii="Courier New" w:hAnsi="Courier New" w:eastAsia="Courier New" w:cs="Courier New"/>
          <w:b w:val="0"/>
          <w:i w:val="0"/>
          <w:sz w:val="18"/>
        </w:rPr>
        <w:t>violations[]</w:t>
      </w:r>
      <w:r>
        <w:rPr>
          <w:sz w:val="20"/>
        </w:rPr>
        <w:t xml:space="preserve">. List endpoints support </w:t>
      </w:r>
      <w:r>
        <w:rPr>
          <w:rFonts w:ascii="Courier New" w:hAnsi="Courier New" w:eastAsia="Courier New" w:cs="Courier New"/>
          <w:b w:val="0"/>
          <w:i w:val="0"/>
          <w:sz w:val="18"/>
        </w:rPr>
        <w:t>page</w:t>
      </w:r>
      <w:r>
        <w:rPr>
          <w:sz w:val="20"/>
        </w:rPr>
        <w:t xml:space="preserve">, </w:t>
      </w:r>
      <w:r>
        <w:rPr>
          <w:rFonts w:ascii="Courier New" w:hAnsi="Courier New" w:eastAsia="Courier New" w:cs="Courier New"/>
          <w:b w:val="0"/>
          <w:i w:val="0"/>
          <w:sz w:val="18"/>
        </w:rPr>
        <w:t>size</w:t>
      </w:r>
      <w:r>
        <w:rPr>
          <w:sz w:val="20"/>
        </w:rPr>
        <w:t xml:space="preserve">, </w:t>
      </w:r>
      <w:r>
        <w:rPr>
          <w:rFonts w:ascii="Courier New" w:hAnsi="Courier New" w:eastAsia="Courier New" w:cs="Courier New"/>
          <w:b w:val="0"/>
          <w:i w:val="0"/>
          <w:sz w:val="18"/>
        </w:rPr>
        <w:t>sort</w:t>
      </w:r>
      <w:r>
        <w:rPr>
          <w:sz w:val="20"/>
        </w:rPr>
        <w:t xml:space="preserve">. Job submission accepts an </w:t>
      </w:r>
      <w:r>
        <w:rPr>
          <w:rFonts w:ascii="Courier New" w:hAnsi="Courier New" w:eastAsia="Courier New" w:cs="Courier New"/>
          <w:b w:val="0"/>
          <w:i w:val="0"/>
          <w:sz w:val="18"/>
        </w:rPr>
        <w:t>Idempotency-Key</w:t>
      </w:r>
      <w:r>
        <w:rPr>
          <w:sz w:val="20"/>
        </w:rPr>
        <w:t xml:space="preserve"> header. Rate limits are returned in </w:t>
      </w:r>
      <w:r>
        <w:rPr>
          <w:rFonts w:ascii="Courier New" w:hAnsi="Courier New" w:eastAsia="Courier New" w:cs="Courier New"/>
          <w:b w:val="0"/>
          <w:i w:val="0"/>
          <w:sz w:val="18"/>
        </w:rPr>
        <w:t>RateLimit-*</w:t>
      </w:r>
      <w:r>
        <w:rPr>
          <w:sz w:val="20"/>
        </w:rPr>
        <w:t xml:space="preserve"> headers.</w:t>
      </w:r>
    </w:p>
    <w:p>
      <w:pPr>
        <w:keepNext/>
      </w:pPr>
      <w:r>
        <w:rPr>
          <w:b/>
          <w:i w:val="0"/>
          <w:sz w:val="20"/>
        </w:rPr>
        <w:t>Component 1: Auth API (AuthModule)</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500"/>
        <w:gridCol w:w="800"/>
        <w:gridCol w:w="2200"/>
        <w:gridCol w:w="1900"/>
        <w:gridCol w:w="2240"/>
      </w:tblGrid>
      <w:tr>
        <w:trPr>
          <w:cantSplit/>
          <w:tblHeader/>
        </w:trPr>
        <w:tc>
          <w:tcPr>
            <w:tcW w:type="dxa" w:w="1500"/>
            <w:shd w:val="clear" w:color="auto" w:fill="DCE6F1"/>
          </w:tcPr>
          <w:p>
            <w:pPr>
              <w:spacing w:after="0" w:before="0" w:line="240" w:lineRule="auto"/>
            </w:pPr>
            <w:r>
              <w:rPr>
                <w:b/>
                <w:sz w:val="16"/>
              </w:rPr>
              <w:t>Endpoint</w:t>
            </w:r>
          </w:p>
        </w:tc>
        <w:tc>
          <w:tcPr>
            <w:tcW w:type="dxa" w:w="800"/>
            <w:shd w:val="clear" w:color="auto" w:fill="DCE6F1"/>
          </w:tcPr>
          <w:p>
            <w:pPr>
              <w:spacing w:after="0" w:before="0" w:line="240" w:lineRule="auto"/>
            </w:pPr>
            <w:r>
              <w:rPr>
                <w:b/>
                <w:sz w:val="16"/>
              </w:rPr>
              <w:t>Method</w:t>
            </w:r>
          </w:p>
        </w:tc>
        <w:tc>
          <w:tcPr>
            <w:tcW w:type="dxa" w:w="2200"/>
            <w:shd w:val="clear" w:color="auto" w:fill="DCE6F1"/>
          </w:tcPr>
          <w:p>
            <w:pPr>
              <w:spacing w:after="0" w:before="0" w:line="240" w:lineRule="auto"/>
            </w:pPr>
            <w:r>
              <w:rPr>
                <w:b/>
                <w:sz w:val="16"/>
              </w:rPr>
              <w:t>Request</w:t>
            </w:r>
          </w:p>
        </w:tc>
        <w:tc>
          <w:tcPr>
            <w:tcW w:type="dxa" w:w="1900"/>
            <w:shd w:val="clear" w:color="auto" w:fill="DCE6F1"/>
          </w:tcPr>
          <w:p>
            <w:pPr>
              <w:spacing w:after="0" w:before="0" w:line="240" w:lineRule="auto"/>
            </w:pPr>
            <w:r>
              <w:rPr>
                <w:b/>
                <w:sz w:val="16"/>
              </w:rPr>
              <w:t>Response</w:t>
            </w:r>
          </w:p>
        </w:tc>
        <w:tc>
          <w:tcPr>
            <w:tcW w:type="dxa" w:w="2240"/>
            <w:shd w:val="clear" w:color="auto" w:fill="DCE6F1"/>
          </w:tcPr>
          <w:p>
            <w:pPr>
              <w:spacing w:after="0" w:before="0" w:line="240" w:lineRule="auto"/>
            </w:pPr>
            <w:r>
              <w:rPr>
                <w:b/>
                <w:sz w:val="16"/>
              </w:rPr>
              <w:t>Errors</w:t>
            </w:r>
          </w:p>
        </w:tc>
      </w:tr>
      <w:tr>
        <w:trPr>
          <w:cantSplit/>
        </w:trPr>
        <w:tc>
          <w:tcPr>
            <w:tcW w:type="dxa" w:w="1500"/>
          </w:tcPr>
          <w:p>
            <w:pPr>
              <w:spacing w:after="0" w:before="0" w:line="240" w:lineRule="auto"/>
            </w:pPr>
            <w:r>
              <w:rPr>
                <w:sz w:val="16"/>
              </w:rPr>
              <w:t>/auth/login</w:t>
            </w:r>
          </w:p>
        </w:tc>
        <w:tc>
          <w:tcPr>
            <w:tcW w:type="dxa" w:w="800"/>
          </w:tcPr>
          <w:p>
            <w:pPr>
              <w:spacing w:after="0" w:before="0" w:line="240" w:lineRule="auto"/>
            </w:pPr>
            <w:r>
              <w:rPr>
                <w:sz w:val="16"/>
              </w:rPr>
              <w:t>POST</w:t>
            </w:r>
          </w:p>
        </w:tc>
        <w:tc>
          <w:tcPr>
            <w:tcW w:type="dxa" w:w="2200"/>
          </w:tcPr>
          <w:p>
            <w:pPr>
              <w:spacing w:after="0" w:before="0" w:line="240" w:lineRule="auto"/>
            </w:pPr>
            <w:r>
              <w:rPr>
                <w:sz w:val="16"/>
              </w:rPr>
              <w:t>{username, password} or OIDC callback</w:t>
            </w:r>
          </w:p>
        </w:tc>
        <w:tc>
          <w:tcPr>
            <w:tcW w:type="dxa" w:w="1900"/>
          </w:tcPr>
          <w:p>
            <w:pPr>
              <w:spacing w:after="0" w:before="0" w:line="240" w:lineRule="auto"/>
            </w:pPr>
            <w:r>
              <w:rPr>
                <w:sz w:val="16"/>
              </w:rPr>
              <w:t>{user, role, expiresAt} + cookie</w:t>
            </w:r>
          </w:p>
        </w:tc>
        <w:tc>
          <w:tcPr>
            <w:tcW w:type="dxa" w:w="2240"/>
          </w:tcPr>
          <w:p>
            <w:pPr>
              <w:spacing w:after="0" w:before="0" w:line="240" w:lineRule="auto"/>
            </w:pPr>
            <w:r>
              <w:rPr>
                <w:sz w:val="16"/>
              </w:rPr>
              <w:t>401 invalid credentials; 423 locked (15 min); 429 rate limit</w:t>
            </w:r>
          </w:p>
        </w:tc>
      </w:tr>
      <w:tr>
        <w:trPr>
          <w:cantSplit/>
        </w:trPr>
        <w:tc>
          <w:tcPr>
            <w:tcW w:type="dxa" w:w="1500"/>
          </w:tcPr>
          <w:p>
            <w:pPr>
              <w:spacing w:after="0" w:before="0" w:line="240" w:lineRule="auto"/>
            </w:pPr>
            <w:r>
              <w:rPr>
                <w:sz w:val="16"/>
              </w:rPr>
              <w:t>/auth/logout</w:t>
            </w:r>
          </w:p>
        </w:tc>
        <w:tc>
          <w:tcPr>
            <w:tcW w:type="dxa" w:w="800"/>
          </w:tcPr>
          <w:p>
            <w:pPr>
              <w:spacing w:after="0" w:before="0" w:line="240" w:lineRule="auto"/>
            </w:pPr>
            <w:r>
              <w:rPr>
                <w:sz w:val="16"/>
              </w:rPr>
              <w:t>POST</w:t>
            </w:r>
          </w:p>
        </w:tc>
        <w:tc>
          <w:tcPr>
            <w:tcW w:type="dxa" w:w="2200"/>
          </w:tcPr>
          <w:p>
            <w:pPr>
              <w:spacing w:after="0" w:before="0" w:line="240" w:lineRule="auto"/>
            </w:pPr>
            <w:r>
              <w:rPr>
                <w:sz w:val="16"/>
              </w:rPr>
              <w:t>-</w:t>
            </w:r>
          </w:p>
        </w:tc>
        <w:tc>
          <w:tcPr>
            <w:tcW w:type="dxa" w:w="1900"/>
          </w:tcPr>
          <w:p>
            <w:pPr>
              <w:spacing w:after="0" w:before="0" w:line="240" w:lineRule="auto"/>
            </w:pPr>
            <w:r>
              <w:rPr>
                <w:sz w:val="16"/>
              </w:rPr>
              <w:t>204</w:t>
            </w:r>
          </w:p>
        </w:tc>
        <w:tc>
          <w:tcPr>
            <w:tcW w:type="dxa" w:w="2240"/>
          </w:tcPr>
          <w:p>
            <w:pPr>
              <w:spacing w:after="0" w:before="0" w:line="240" w:lineRule="auto"/>
            </w:pPr>
            <w:r>
              <w:rPr>
                <w:sz w:val="16"/>
              </w:rPr>
              <w:t>401</w:t>
            </w:r>
          </w:p>
        </w:tc>
      </w:tr>
      <w:tr>
        <w:trPr>
          <w:cantSplit/>
        </w:trPr>
        <w:tc>
          <w:tcPr>
            <w:tcW w:type="dxa" w:w="1500"/>
          </w:tcPr>
          <w:p>
            <w:pPr>
              <w:spacing w:after="0" w:before="0" w:line="240" w:lineRule="auto"/>
            </w:pPr>
            <w:r>
              <w:rPr>
                <w:sz w:val="16"/>
              </w:rPr>
              <w:t>/users</w:t>
            </w:r>
          </w:p>
        </w:tc>
        <w:tc>
          <w:tcPr>
            <w:tcW w:type="dxa" w:w="800"/>
          </w:tcPr>
          <w:p>
            <w:pPr>
              <w:spacing w:after="0" w:before="0" w:line="240" w:lineRule="auto"/>
            </w:pPr>
            <w:r>
              <w:rPr>
                <w:sz w:val="16"/>
              </w:rPr>
              <w:t>POST</w:t>
            </w:r>
          </w:p>
        </w:tc>
        <w:tc>
          <w:tcPr>
            <w:tcW w:type="dxa" w:w="2200"/>
          </w:tcPr>
          <w:p>
            <w:pPr>
              <w:spacing w:after="0" w:before="0" w:line="240" w:lineRule="auto"/>
            </w:pPr>
            <w:r>
              <w:rPr>
                <w:sz w:val="16"/>
              </w:rPr>
              <w:t>{username, role, departments[]}</w:t>
            </w:r>
          </w:p>
        </w:tc>
        <w:tc>
          <w:tcPr>
            <w:tcW w:type="dxa" w:w="1900"/>
          </w:tcPr>
          <w:p>
            <w:pPr>
              <w:spacing w:after="0" w:before="0" w:line="240" w:lineRule="auto"/>
            </w:pPr>
            <w:r>
              <w:rPr>
                <w:sz w:val="16"/>
              </w:rPr>
              <w:t>201 {id}</w:t>
            </w:r>
          </w:p>
        </w:tc>
        <w:tc>
          <w:tcPr>
            <w:tcW w:type="dxa" w:w="2240"/>
          </w:tcPr>
          <w:p>
            <w:pPr>
              <w:spacing w:after="0" w:before="0" w:line="240" w:lineRule="auto"/>
            </w:pPr>
            <w:r>
              <w:rPr>
                <w:sz w:val="16"/>
              </w:rPr>
              <w:t>400 validation; 403 not admin; 409 duplicate</w:t>
            </w:r>
          </w:p>
        </w:tc>
      </w:tr>
      <w:tr>
        <w:trPr>
          <w:cantSplit/>
        </w:trPr>
        <w:tc>
          <w:tcPr>
            <w:tcW w:type="dxa" w:w="1500"/>
          </w:tcPr>
          <w:p>
            <w:pPr>
              <w:spacing w:after="0" w:before="0" w:line="240" w:lineRule="auto"/>
            </w:pPr>
            <w:r>
              <w:rPr>
                <w:sz w:val="16"/>
              </w:rPr>
              <w:t>/users/{id}</w:t>
            </w:r>
          </w:p>
        </w:tc>
        <w:tc>
          <w:tcPr>
            <w:tcW w:type="dxa" w:w="800"/>
          </w:tcPr>
          <w:p>
            <w:pPr>
              <w:spacing w:after="0" w:before="0" w:line="240" w:lineRule="auto"/>
            </w:pPr>
            <w:r>
              <w:rPr>
                <w:sz w:val="16"/>
              </w:rPr>
              <w:t>PATCH</w:t>
            </w:r>
          </w:p>
        </w:tc>
        <w:tc>
          <w:tcPr>
            <w:tcW w:type="dxa" w:w="2200"/>
          </w:tcPr>
          <w:p>
            <w:pPr>
              <w:spacing w:after="0" w:before="0" w:line="240" w:lineRule="auto"/>
            </w:pPr>
            <w:r>
              <w:rPr>
                <w:sz w:val="16"/>
              </w:rPr>
              <w:t>{role?, departments[]?, active?}</w:t>
            </w:r>
          </w:p>
        </w:tc>
        <w:tc>
          <w:tcPr>
            <w:tcW w:type="dxa" w:w="1900"/>
          </w:tcPr>
          <w:p>
            <w:pPr>
              <w:spacing w:after="0" w:before="0" w:line="240" w:lineRule="auto"/>
            </w:pPr>
            <w:r>
              <w:rPr>
                <w:sz w:val="16"/>
              </w:rPr>
              <w:t>200 {user}</w:t>
            </w:r>
          </w:p>
        </w:tc>
        <w:tc>
          <w:tcPr>
            <w:tcW w:type="dxa" w:w="2240"/>
          </w:tcPr>
          <w:p>
            <w:pPr>
              <w:spacing w:after="0" w:before="0" w:line="240" w:lineRule="auto"/>
            </w:pPr>
            <w:r>
              <w:rPr>
                <w:sz w:val="16"/>
              </w:rPr>
              <w:t>403; 404</w:t>
            </w:r>
          </w:p>
        </w:tc>
      </w:tr>
    </w:tbl>
    <w:p>
      <w:pPr>
        <w:spacing w:after="160" w:before="0" w:line="120" w:lineRule="auto"/>
      </w:pPr>
    </w:p>
    <w:p>
      <w:pPr>
        <w:keepNext/>
      </w:pPr>
      <w:r>
        <w:rPr>
          <w:b/>
          <w:i w:val="0"/>
          <w:sz w:val="20"/>
        </w:rPr>
        <w:t>Component 2: Generation and Timetable API (TimetableModule)</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600"/>
        <w:gridCol w:w="900"/>
        <w:gridCol w:w="2300"/>
        <w:gridCol w:w="1900"/>
        <w:gridCol w:w="1940"/>
      </w:tblGrid>
      <w:tr>
        <w:trPr>
          <w:cantSplit/>
          <w:tblHeader/>
        </w:trPr>
        <w:tc>
          <w:tcPr>
            <w:tcW w:type="dxa" w:w="1600"/>
            <w:shd w:val="clear" w:color="auto" w:fill="DCE6F1"/>
          </w:tcPr>
          <w:p>
            <w:pPr>
              <w:spacing w:after="0" w:before="0" w:line="240" w:lineRule="auto"/>
            </w:pPr>
            <w:r>
              <w:rPr>
                <w:b/>
                <w:sz w:val="15"/>
              </w:rPr>
              <w:t>Endpoint</w:t>
            </w:r>
          </w:p>
        </w:tc>
        <w:tc>
          <w:tcPr>
            <w:tcW w:type="dxa" w:w="900"/>
            <w:shd w:val="clear" w:color="auto" w:fill="DCE6F1"/>
          </w:tcPr>
          <w:p>
            <w:pPr>
              <w:spacing w:after="0" w:before="0" w:line="240" w:lineRule="auto"/>
            </w:pPr>
            <w:r>
              <w:rPr>
                <w:b/>
                <w:sz w:val="15"/>
              </w:rPr>
              <w:t>Method</w:t>
            </w:r>
          </w:p>
        </w:tc>
        <w:tc>
          <w:tcPr>
            <w:tcW w:type="dxa" w:w="2300"/>
            <w:shd w:val="clear" w:color="auto" w:fill="DCE6F1"/>
          </w:tcPr>
          <w:p>
            <w:pPr>
              <w:spacing w:after="0" w:before="0" w:line="240" w:lineRule="auto"/>
            </w:pPr>
            <w:r>
              <w:rPr>
                <w:b/>
                <w:sz w:val="15"/>
              </w:rPr>
              <w:t>Request</w:t>
            </w:r>
          </w:p>
        </w:tc>
        <w:tc>
          <w:tcPr>
            <w:tcW w:type="dxa" w:w="1900"/>
            <w:shd w:val="clear" w:color="auto" w:fill="DCE6F1"/>
          </w:tcPr>
          <w:p>
            <w:pPr>
              <w:spacing w:after="0" w:before="0" w:line="240" w:lineRule="auto"/>
            </w:pPr>
            <w:r>
              <w:rPr>
                <w:b/>
                <w:sz w:val="15"/>
              </w:rPr>
              <w:t>Response</w:t>
            </w:r>
          </w:p>
        </w:tc>
        <w:tc>
          <w:tcPr>
            <w:tcW w:type="dxa" w:w="1940"/>
            <w:shd w:val="clear" w:color="auto" w:fill="DCE6F1"/>
          </w:tcPr>
          <w:p>
            <w:pPr>
              <w:spacing w:after="0" w:before="0" w:line="240" w:lineRule="auto"/>
            </w:pPr>
            <w:r>
              <w:rPr>
                <w:b/>
                <w:sz w:val="15"/>
              </w:rPr>
              <w:t>Errors</w:t>
            </w:r>
          </w:p>
        </w:tc>
      </w:tr>
      <w:tr>
        <w:trPr>
          <w:cantSplit/>
        </w:trPr>
        <w:tc>
          <w:tcPr>
            <w:tcW w:type="dxa" w:w="1600"/>
          </w:tcPr>
          <w:p>
            <w:pPr>
              <w:spacing w:after="0" w:before="0" w:line="240" w:lineRule="auto"/>
            </w:pPr>
            <w:r>
              <w:rPr>
                <w:sz w:val="15"/>
              </w:rPr>
              <w:t>/timetables/generate</w:t>
            </w:r>
          </w:p>
        </w:tc>
        <w:tc>
          <w:tcPr>
            <w:tcW w:type="dxa" w:w="900"/>
          </w:tcPr>
          <w:p>
            <w:pPr>
              <w:spacing w:after="0" w:before="0" w:line="240" w:lineRule="auto"/>
            </w:pPr>
            <w:r>
              <w:rPr>
                <w:sz w:val="15"/>
              </w:rPr>
              <w:t>POST</w:t>
            </w:r>
          </w:p>
        </w:tc>
        <w:tc>
          <w:tcPr>
            <w:tcW w:type="dxa" w:w="2300"/>
          </w:tcPr>
          <w:p>
            <w:pPr>
              <w:spacing w:after="0" w:before="0" w:line="240" w:lineRule="auto"/>
            </w:pPr>
            <w:r>
              <w:rPr>
                <w:sz w:val="15"/>
              </w:rPr>
              <w:t>{termId, scope{departments[]}, weights{SC-01..08}, optionalHC[], timeLimitSec, seed?, reproducible?, alternatives?}</w:t>
            </w:r>
          </w:p>
        </w:tc>
        <w:tc>
          <w:tcPr>
            <w:tcW w:type="dxa" w:w="1900"/>
          </w:tcPr>
          <w:p>
            <w:pPr>
              <w:spacing w:after="0" w:before="0" w:line="240" w:lineRule="auto"/>
            </w:pPr>
            <w:r>
              <w:rPr>
                <w:sz w:val="15"/>
              </w:rPr>
              <w:t>202 {jobId}</w:t>
            </w:r>
          </w:p>
        </w:tc>
        <w:tc>
          <w:tcPr>
            <w:tcW w:type="dxa" w:w="1940"/>
          </w:tcPr>
          <w:p>
            <w:pPr>
              <w:spacing w:after="0" w:before="0" w:line="240" w:lineRule="auto"/>
            </w:pPr>
            <w:r>
              <w:rPr>
                <w:sz w:val="15"/>
              </w:rPr>
              <w:t>400; 403; 422 feasibility errors {issues[]}; 429 quota (2 jobs/user)</w:t>
            </w:r>
          </w:p>
        </w:tc>
      </w:tr>
      <w:tr>
        <w:trPr>
          <w:cantSplit/>
        </w:trPr>
        <w:tc>
          <w:tcPr>
            <w:tcW w:type="dxa" w:w="1600"/>
          </w:tcPr>
          <w:p>
            <w:pPr>
              <w:spacing w:after="0" w:before="0" w:line="240" w:lineRule="auto"/>
            </w:pPr>
            <w:r>
              <w:rPr>
                <w:sz w:val="15"/>
              </w:rPr>
              <w:t>/jobs/{id}</w:t>
            </w:r>
          </w:p>
        </w:tc>
        <w:tc>
          <w:tcPr>
            <w:tcW w:type="dxa" w:w="900"/>
          </w:tcPr>
          <w:p>
            <w:pPr>
              <w:spacing w:after="0" w:before="0" w:line="240" w:lineRule="auto"/>
            </w:pPr>
            <w:r>
              <w:rPr>
                <w:sz w:val="15"/>
              </w:rPr>
              <w:t>GET</w:t>
            </w:r>
          </w:p>
        </w:tc>
        <w:tc>
          <w:tcPr>
            <w:tcW w:type="dxa" w:w="2300"/>
          </w:tcPr>
          <w:p>
            <w:pPr>
              <w:spacing w:after="0" w:before="0" w:line="240" w:lineRule="auto"/>
            </w:pPr>
            <w:r>
              <w:rPr>
                <w:sz w:val="15"/>
              </w:rPr>
              <w:t>-</w:t>
            </w:r>
          </w:p>
        </w:tc>
        <w:tc>
          <w:tcPr>
            <w:tcW w:type="dxa" w:w="1900"/>
          </w:tcPr>
          <w:p>
            <w:pPr>
              <w:spacing w:after="0" w:before="0" w:line="240" w:lineRule="auto"/>
            </w:pPr>
            <w:r>
              <w:rPr>
                <w:sz w:val="15"/>
              </w:rPr>
              <w:t>{status, progress, scoreBreakdown?, timetableId?, issues[]?, unscheduled[]?}</w:t>
            </w:r>
          </w:p>
        </w:tc>
        <w:tc>
          <w:tcPr>
            <w:tcW w:type="dxa" w:w="1940"/>
          </w:tcPr>
          <w:p>
            <w:pPr>
              <w:spacing w:after="0" w:before="0" w:line="240" w:lineRule="auto"/>
            </w:pPr>
            <w:r>
              <w:rPr>
                <w:sz w:val="15"/>
              </w:rPr>
              <w:t>404</w:t>
            </w:r>
          </w:p>
        </w:tc>
      </w:tr>
      <w:tr>
        <w:trPr>
          <w:cantSplit/>
        </w:trPr>
        <w:tc>
          <w:tcPr>
            <w:tcW w:type="dxa" w:w="1600"/>
          </w:tcPr>
          <w:p>
            <w:pPr>
              <w:spacing w:after="0" w:before="0" w:line="240" w:lineRule="auto"/>
            </w:pPr>
            <w:r>
              <w:rPr>
                <w:sz w:val="15"/>
              </w:rPr>
              <w:t>/jobs/{id}/cancel</w:t>
            </w:r>
          </w:p>
        </w:tc>
        <w:tc>
          <w:tcPr>
            <w:tcW w:type="dxa" w:w="900"/>
          </w:tcPr>
          <w:p>
            <w:pPr>
              <w:spacing w:after="0" w:before="0" w:line="240" w:lineRule="auto"/>
            </w:pPr>
            <w:r>
              <w:rPr>
                <w:sz w:val="15"/>
              </w:rPr>
              <w:t>POST</w:t>
            </w:r>
          </w:p>
        </w:tc>
        <w:tc>
          <w:tcPr>
            <w:tcW w:type="dxa" w:w="2300"/>
          </w:tcPr>
          <w:p>
            <w:pPr>
              <w:spacing w:after="0" w:before="0" w:line="240" w:lineRule="auto"/>
            </w:pPr>
            <w:r>
              <w:rPr>
                <w:sz w:val="15"/>
              </w:rPr>
              <w:t>-</w:t>
            </w:r>
          </w:p>
        </w:tc>
        <w:tc>
          <w:tcPr>
            <w:tcW w:type="dxa" w:w="1900"/>
          </w:tcPr>
          <w:p>
            <w:pPr>
              <w:spacing w:after="0" w:before="0" w:line="240" w:lineRule="auto"/>
            </w:pPr>
            <w:r>
              <w:rPr>
                <w:sz w:val="15"/>
              </w:rPr>
              <w:t>202</w:t>
            </w:r>
          </w:p>
        </w:tc>
        <w:tc>
          <w:tcPr>
            <w:tcW w:type="dxa" w:w="1940"/>
          </w:tcPr>
          <w:p>
            <w:pPr>
              <w:spacing w:after="0" w:before="0" w:line="240" w:lineRule="auto"/>
            </w:pPr>
            <w:r>
              <w:rPr>
                <w:sz w:val="15"/>
              </w:rPr>
              <w:t>404; 409 already finished</w:t>
            </w:r>
          </w:p>
        </w:tc>
      </w:tr>
      <w:tr>
        <w:trPr>
          <w:cantSplit/>
        </w:trPr>
        <w:tc>
          <w:tcPr>
            <w:tcW w:type="dxa" w:w="1600"/>
          </w:tcPr>
          <w:p>
            <w:pPr>
              <w:spacing w:after="0" w:before="0" w:line="240" w:lineRule="auto"/>
            </w:pPr>
            <w:r>
              <w:rPr>
                <w:sz w:val="15"/>
              </w:rPr>
              <w:t>/timetables/{id}/sessions/{sid}/move</w:t>
            </w:r>
          </w:p>
        </w:tc>
        <w:tc>
          <w:tcPr>
            <w:tcW w:type="dxa" w:w="900"/>
          </w:tcPr>
          <w:p>
            <w:pPr>
              <w:spacing w:after="0" w:before="0" w:line="240" w:lineRule="auto"/>
            </w:pPr>
            <w:r>
              <w:rPr>
                <w:sz w:val="15"/>
              </w:rPr>
              <w:t>POST (dryRun) / PATCH</w:t>
            </w:r>
          </w:p>
        </w:tc>
        <w:tc>
          <w:tcPr>
            <w:tcW w:type="dxa" w:w="2300"/>
          </w:tcPr>
          <w:p>
            <w:pPr>
              <w:spacing w:after="0" w:before="0" w:line="240" w:lineRule="auto"/>
            </w:pPr>
            <w:r>
              <w:rPr>
                <w:sz w:val="15"/>
              </w:rPr>
              <w:t>{day, startPeriod, roomId, facultyId?} (If-Match: version)</w:t>
            </w:r>
          </w:p>
        </w:tc>
        <w:tc>
          <w:tcPr>
            <w:tcW w:type="dxa" w:w="1900"/>
          </w:tcPr>
          <w:p>
            <w:pPr>
              <w:spacing w:after="0" w:before="0" w:line="240" w:lineRule="auto"/>
            </w:pPr>
            <w:r>
              <w:rPr>
                <w:sz w:val="15"/>
              </w:rPr>
              <w:t>200 {preview, scoreDelta} / {session, version}</w:t>
            </w:r>
          </w:p>
        </w:tc>
        <w:tc>
          <w:tcPr>
            <w:tcW w:type="dxa" w:w="1940"/>
          </w:tcPr>
          <w:p>
            <w:pPr>
              <w:spacing w:after="0" w:before="0" w:line="240" w:lineRule="auto"/>
            </w:pPr>
            <w:r>
              <w:rPr>
                <w:sz w:val="15"/>
              </w:rPr>
              <w:t>409 {violations[]} or version conflict; 403; 404</w:t>
            </w:r>
          </w:p>
        </w:tc>
      </w:tr>
      <w:tr>
        <w:trPr>
          <w:cantSplit/>
        </w:trPr>
        <w:tc>
          <w:tcPr>
            <w:tcW w:type="dxa" w:w="1600"/>
          </w:tcPr>
          <w:p>
            <w:pPr>
              <w:spacing w:after="0" w:before="0" w:line="240" w:lineRule="auto"/>
            </w:pPr>
            <w:r>
              <w:rPr>
                <w:sz w:val="15"/>
              </w:rPr>
              <w:t>/timetables/{id}/validate</w:t>
            </w:r>
          </w:p>
        </w:tc>
        <w:tc>
          <w:tcPr>
            <w:tcW w:type="dxa" w:w="900"/>
          </w:tcPr>
          <w:p>
            <w:pPr>
              <w:spacing w:after="0" w:before="0" w:line="240" w:lineRule="auto"/>
            </w:pPr>
            <w:r>
              <w:rPr>
                <w:sz w:val="15"/>
              </w:rPr>
              <w:t>POST</w:t>
            </w:r>
          </w:p>
        </w:tc>
        <w:tc>
          <w:tcPr>
            <w:tcW w:type="dxa" w:w="2300"/>
          </w:tcPr>
          <w:p>
            <w:pPr>
              <w:spacing w:after="0" w:before="0" w:line="240" w:lineRule="auto"/>
            </w:pPr>
            <w:r>
              <w:rPr>
                <w:sz w:val="15"/>
              </w:rPr>
              <w:t>-</w:t>
            </w:r>
          </w:p>
        </w:tc>
        <w:tc>
          <w:tcPr>
            <w:tcW w:type="dxa" w:w="1900"/>
          </w:tcPr>
          <w:p>
            <w:pPr>
              <w:spacing w:after="0" w:before="0" w:line="240" w:lineRule="auto"/>
            </w:pPr>
            <w:r>
              <w:rPr>
                <w:sz w:val="15"/>
              </w:rPr>
              <w:t>200 {violations[]}</w:t>
            </w:r>
          </w:p>
        </w:tc>
        <w:tc>
          <w:tcPr>
            <w:tcW w:type="dxa" w:w="1940"/>
          </w:tcPr>
          <w:p>
            <w:pPr>
              <w:spacing w:after="0" w:before="0" w:line="240" w:lineRule="auto"/>
            </w:pPr>
            <w:r>
              <w:rPr>
                <w:sz w:val="15"/>
              </w:rPr>
              <w:t>404</w:t>
            </w:r>
          </w:p>
        </w:tc>
      </w:tr>
      <w:tr>
        <w:trPr>
          <w:cantSplit/>
        </w:trPr>
        <w:tc>
          <w:tcPr>
            <w:tcW w:type="dxa" w:w="1600"/>
          </w:tcPr>
          <w:p>
            <w:pPr>
              <w:spacing w:after="0" w:before="0" w:line="240" w:lineRule="auto"/>
            </w:pPr>
            <w:r>
              <w:rPr>
                <w:sz w:val="15"/>
              </w:rPr>
              <w:t>/timetables/{id}/submit</w:t>
            </w:r>
          </w:p>
        </w:tc>
        <w:tc>
          <w:tcPr>
            <w:tcW w:type="dxa" w:w="900"/>
          </w:tcPr>
          <w:p>
            <w:pPr>
              <w:spacing w:after="0" w:before="0" w:line="240" w:lineRule="auto"/>
            </w:pPr>
            <w:r>
              <w:rPr>
                <w:sz w:val="15"/>
              </w:rPr>
              <w:t>POST</w:t>
            </w:r>
          </w:p>
        </w:tc>
        <w:tc>
          <w:tcPr>
            <w:tcW w:type="dxa" w:w="2300"/>
          </w:tcPr>
          <w:p>
            <w:pPr>
              <w:spacing w:after="0" w:before="0" w:line="240" w:lineRule="auto"/>
            </w:pPr>
            <w:r>
              <w:rPr>
                <w:sz w:val="15"/>
              </w:rPr>
              <w:t>-</w:t>
            </w:r>
          </w:p>
        </w:tc>
        <w:tc>
          <w:tcPr>
            <w:tcW w:type="dxa" w:w="1900"/>
          </w:tcPr>
          <w:p>
            <w:pPr>
              <w:spacing w:after="0" w:before="0" w:line="240" w:lineRule="auto"/>
            </w:pPr>
            <w:r>
              <w:rPr>
                <w:sz w:val="15"/>
              </w:rPr>
              <w:t>200 {status: UNDER_REVIEW}</w:t>
            </w:r>
          </w:p>
        </w:tc>
        <w:tc>
          <w:tcPr>
            <w:tcW w:type="dxa" w:w="1940"/>
          </w:tcPr>
          <w:p>
            <w:pPr>
              <w:spacing w:after="0" w:before="0" w:line="240" w:lineRule="auto"/>
            </w:pPr>
            <w:r>
              <w:rPr>
                <w:sz w:val="15"/>
              </w:rPr>
              <w:t>422 not valid; 403; 409 wrong state</w:t>
            </w:r>
          </w:p>
        </w:tc>
      </w:tr>
      <w:tr>
        <w:trPr>
          <w:cantSplit/>
        </w:trPr>
        <w:tc>
          <w:tcPr>
            <w:tcW w:type="dxa" w:w="1600"/>
          </w:tcPr>
          <w:p>
            <w:pPr>
              <w:spacing w:after="0" w:before="0" w:line="240" w:lineRule="auto"/>
            </w:pPr>
            <w:r>
              <w:rPr>
                <w:sz w:val="15"/>
              </w:rPr>
              <w:t>/timetables/{id}/approve</w:t>
            </w:r>
          </w:p>
        </w:tc>
        <w:tc>
          <w:tcPr>
            <w:tcW w:type="dxa" w:w="900"/>
          </w:tcPr>
          <w:p>
            <w:pPr>
              <w:spacing w:after="0" w:before="0" w:line="240" w:lineRule="auto"/>
            </w:pPr>
            <w:r>
              <w:rPr>
                <w:sz w:val="15"/>
              </w:rPr>
              <w:t>POST</w:t>
            </w:r>
          </w:p>
        </w:tc>
        <w:tc>
          <w:tcPr>
            <w:tcW w:type="dxa" w:w="2300"/>
          </w:tcPr>
          <w:p>
            <w:pPr>
              <w:spacing w:after="0" w:before="0" w:line="240" w:lineRule="auto"/>
            </w:pPr>
            <w:r>
              <w:rPr>
                <w:sz w:val="15"/>
              </w:rPr>
              <w:t>{comment?}</w:t>
            </w:r>
          </w:p>
        </w:tc>
        <w:tc>
          <w:tcPr>
            <w:tcW w:type="dxa" w:w="1900"/>
          </w:tcPr>
          <w:p>
            <w:pPr>
              <w:spacing w:after="0" w:before="0" w:line="240" w:lineRule="auto"/>
            </w:pPr>
            <w:r>
              <w:rPr>
                <w:sz w:val="15"/>
              </w:rPr>
              <w:t>200 {status: PUBLISHED}</w:t>
            </w:r>
          </w:p>
        </w:tc>
        <w:tc>
          <w:tcPr>
            <w:tcW w:type="dxa" w:w="1940"/>
          </w:tcPr>
          <w:p>
            <w:pPr>
              <w:spacing w:after="0" w:before="0" w:line="240" w:lineRule="auto"/>
            </w:pPr>
            <w:r>
              <w:rPr>
                <w:sz w:val="15"/>
              </w:rPr>
              <w:t>403 not HoD; 409; 422 re-validation failed</w:t>
            </w:r>
          </w:p>
        </w:tc>
      </w:tr>
      <w:tr>
        <w:trPr>
          <w:cantSplit/>
        </w:trPr>
        <w:tc>
          <w:tcPr>
            <w:tcW w:type="dxa" w:w="1600"/>
          </w:tcPr>
          <w:p>
            <w:pPr>
              <w:spacing w:after="0" w:before="0" w:line="240" w:lineRule="auto"/>
            </w:pPr>
            <w:r>
              <w:rPr>
                <w:sz w:val="15"/>
              </w:rPr>
              <w:t>/timetables/{id}/compare/{otherId}</w:t>
            </w:r>
          </w:p>
        </w:tc>
        <w:tc>
          <w:tcPr>
            <w:tcW w:type="dxa" w:w="900"/>
          </w:tcPr>
          <w:p>
            <w:pPr>
              <w:spacing w:after="0" w:before="0" w:line="240" w:lineRule="auto"/>
            </w:pPr>
            <w:r>
              <w:rPr>
                <w:sz w:val="15"/>
              </w:rPr>
              <w:t>GET</w:t>
            </w:r>
          </w:p>
        </w:tc>
        <w:tc>
          <w:tcPr>
            <w:tcW w:type="dxa" w:w="2300"/>
          </w:tcPr>
          <w:p>
            <w:pPr>
              <w:spacing w:after="0" w:before="0" w:line="240" w:lineRule="auto"/>
            </w:pPr>
            <w:r>
              <w:rPr>
                <w:sz w:val="15"/>
              </w:rPr>
              <w:t>-</w:t>
            </w:r>
          </w:p>
        </w:tc>
        <w:tc>
          <w:tcPr>
            <w:tcW w:type="dxa" w:w="1900"/>
          </w:tcPr>
          <w:p>
            <w:pPr>
              <w:spacing w:after="0" w:before="0" w:line="240" w:lineRule="auto"/>
            </w:pPr>
            <w:r>
              <w:rPr>
                <w:sz w:val="15"/>
              </w:rPr>
              <w:t>{added[], removed[], moved[]}</w:t>
            </w:r>
          </w:p>
        </w:tc>
        <w:tc>
          <w:tcPr>
            <w:tcW w:type="dxa" w:w="1940"/>
          </w:tcPr>
          <w:p>
            <w:pPr>
              <w:spacing w:after="0" w:before="0" w:line="240" w:lineRule="auto"/>
            </w:pPr>
            <w:r>
              <w:rPr>
                <w:sz w:val="15"/>
              </w:rPr>
              <w:t>404</w:t>
            </w:r>
          </w:p>
        </w:tc>
      </w:tr>
      <w:tr>
        <w:trPr>
          <w:cantSplit/>
        </w:trPr>
        <w:tc>
          <w:tcPr>
            <w:tcW w:type="dxa" w:w="1600"/>
          </w:tcPr>
          <w:p>
            <w:pPr>
              <w:spacing w:after="0" w:before="0" w:line="240" w:lineRule="auto"/>
            </w:pPr>
            <w:r>
              <w:rPr>
                <w:sz w:val="15"/>
              </w:rPr>
              <w:t>/timetables/{id}/substitutions</w:t>
            </w:r>
          </w:p>
        </w:tc>
        <w:tc>
          <w:tcPr>
            <w:tcW w:type="dxa" w:w="900"/>
          </w:tcPr>
          <w:p>
            <w:pPr>
              <w:spacing w:after="0" w:before="0" w:line="240" w:lineRule="auto"/>
            </w:pPr>
            <w:r>
              <w:rPr>
                <w:sz w:val="15"/>
              </w:rPr>
              <w:t>POST</w:t>
            </w:r>
          </w:p>
        </w:tc>
        <w:tc>
          <w:tcPr>
            <w:tcW w:type="dxa" w:w="2300"/>
          </w:tcPr>
          <w:p>
            <w:pPr>
              <w:spacing w:after="0" w:before="0" w:line="240" w:lineRule="auto"/>
            </w:pPr>
            <w:r>
              <w:rPr>
                <w:sz w:val="15"/>
              </w:rPr>
              <w:t>{facultyId or roomId, from, to}</w:t>
            </w:r>
          </w:p>
        </w:tc>
        <w:tc>
          <w:tcPr>
            <w:tcW w:type="dxa" w:w="1900"/>
          </w:tcPr>
          <w:p>
            <w:pPr>
              <w:spacing w:after="0" w:before="0" w:line="240" w:lineRule="auto"/>
            </w:pPr>
            <w:r>
              <w:rPr>
                <w:sz w:val="15"/>
              </w:rPr>
              <w:t>200 {suggestions[] ranked}</w:t>
            </w:r>
          </w:p>
        </w:tc>
        <w:tc>
          <w:tcPr>
            <w:tcW w:type="dxa" w:w="1940"/>
          </w:tcPr>
          <w:p>
            <w:pPr>
              <w:spacing w:after="0" w:before="0" w:line="240" w:lineRule="auto"/>
            </w:pPr>
            <w:r>
              <w:rPr>
                <w:sz w:val="15"/>
              </w:rPr>
              <w:t>404; 422</w:t>
            </w:r>
          </w:p>
        </w:tc>
      </w:tr>
    </w:tbl>
    <w:p>
      <w:pPr>
        <w:spacing w:after="160" w:before="0" w:line="120" w:lineRule="auto"/>
      </w:pPr>
    </w:p>
    <w:p>
      <w:pPr>
        <w:keepNext/>
      </w:pPr>
      <w:r>
        <w:rPr>
          <w:b/>
          <w:i w:val="0"/>
          <w:sz w:val="20"/>
        </w:rPr>
        <w:t>Component 3: Views, Export and Import API (ReportModule, ImportModule)</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600"/>
        <w:gridCol w:w="800"/>
        <w:gridCol w:w="2300"/>
        <w:gridCol w:w="2200"/>
        <w:gridCol w:w="1740"/>
      </w:tblGrid>
      <w:tr>
        <w:trPr>
          <w:cantSplit/>
          <w:tblHeader/>
        </w:trPr>
        <w:tc>
          <w:tcPr>
            <w:tcW w:type="dxa" w:w="1600"/>
            <w:shd w:val="clear" w:color="auto" w:fill="DCE6F1"/>
          </w:tcPr>
          <w:p>
            <w:pPr>
              <w:spacing w:after="0" w:before="0" w:line="240" w:lineRule="auto"/>
            </w:pPr>
            <w:r>
              <w:rPr>
                <w:b/>
                <w:sz w:val="16"/>
              </w:rPr>
              <w:t>Endpoint</w:t>
            </w:r>
          </w:p>
        </w:tc>
        <w:tc>
          <w:tcPr>
            <w:tcW w:type="dxa" w:w="800"/>
            <w:shd w:val="clear" w:color="auto" w:fill="DCE6F1"/>
          </w:tcPr>
          <w:p>
            <w:pPr>
              <w:spacing w:after="0" w:before="0" w:line="240" w:lineRule="auto"/>
            </w:pPr>
            <w:r>
              <w:rPr>
                <w:b/>
                <w:sz w:val="16"/>
              </w:rPr>
              <w:t>Method</w:t>
            </w:r>
          </w:p>
        </w:tc>
        <w:tc>
          <w:tcPr>
            <w:tcW w:type="dxa" w:w="2300"/>
            <w:shd w:val="clear" w:color="auto" w:fill="DCE6F1"/>
          </w:tcPr>
          <w:p>
            <w:pPr>
              <w:spacing w:after="0" w:before="0" w:line="240" w:lineRule="auto"/>
            </w:pPr>
            <w:r>
              <w:rPr>
                <w:b/>
                <w:sz w:val="16"/>
              </w:rPr>
              <w:t>Request</w:t>
            </w:r>
          </w:p>
        </w:tc>
        <w:tc>
          <w:tcPr>
            <w:tcW w:type="dxa" w:w="2200"/>
            <w:shd w:val="clear" w:color="auto" w:fill="DCE6F1"/>
          </w:tcPr>
          <w:p>
            <w:pPr>
              <w:spacing w:after="0" w:before="0" w:line="240" w:lineRule="auto"/>
            </w:pPr>
            <w:r>
              <w:rPr>
                <w:b/>
                <w:sz w:val="16"/>
              </w:rPr>
              <w:t>Response</w:t>
            </w:r>
          </w:p>
        </w:tc>
        <w:tc>
          <w:tcPr>
            <w:tcW w:type="dxa" w:w="1740"/>
            <w:shd w:val="clear" w:color="auto" w:fill="DCE6F1"/>
          </w:tcPr>
          <w:p>
            <w:pPr>
              <w:spacing w:after="0" w:before="0" w:line="240" w:lineRule="auto"/>
            </w:pPr>
            <w:r>
              <w:rPr>
                <w:b/>
                <w:sz w:val="16"/>
              </w:rPr>
              <w:t>Errors</w:t>
            </w:r>
          </w:p>
        </w:tc>
      </w:tr>
      <w:tr>
        <w:trPr>
          <w:cantSplit/>
        </w:trPr>
        <w:tc>
          <w:tcPr>
            <w:tcW w:type="dxa" w:w="1600"/>
          </w:tcPr>
          <w:p>
            <w:pPr>
              <w:spacing w:after="0" w:before="0" w:line="240" w:lineRule="auto"/>
            </w:pPr>
            <w:r>
              <w:rPr>
                <w:sz w:val="16"/>
              </w:rPr>
              <w:t>/views/section/{id}</w:t>
            </w:r>
          </w:p>
        </w:tc>
        <w:tc>
          <w:tcPr>
            <w:tcW w:type="dxa" w:w="800"/>
          </w:tcPr>
          <w:p>
            <w:pPr>
              <w:spacing w:after="0" w:before="0" w:line="240" w:lineRule="auto"/>
            </w:pPr>
            <w:r>
              <w:rPr>
                <w:sz w:val="16"/>
              </w:rPr>
              <w:t>GET</w:t>
            </w:r>
          </w:p>
        </w:tc>
        <w:tc>
          <w:tcPr>
            <w:tcW w:type="dxa" w:w="2300"/>
          </w:tcPr>
          <w:p>
            <w:pPr>
              <w:spacing w:after="0" w:before="0" w:line="240" w:lineRule="auto"/>
            </w:pPr>
            <w:r>
              <w:rPr>
                <w:sz w:val="16"/>
              </w:rPr>
              <w:t>?termId, batchId?</w:t>
            </w:r>
          </w:p>
        </w:tc>
        <w:tc>
          <w:tcPr>
            <w:tcW w:type="dxa" w:w="2200"/>
          </w:tcPr>
          <w:p>
            <w:pPr>
              <w:spacing w:after="0" w:before="0" w:line="240" w:lineRule="auto"/>
            </w:pPr>
            <w:r>
              <w:rPr>
                <w:sz w:val="16"/>
              </w:rPr>
              <w:t>{grid[day][period]{course, faculty, room}}</w:t>
            </w:r>
          </w:p>
        </w:tc>
        <w:tc>
          <w:tcPr>
            <w:tcW w:type="dxa" w:w="1740"/>
          </w:tcPr>
          <w:p>
            <w:pPr>
              <w:spacing w:after="0" w:before="0" w:line="240" w:lineRule="auto"/>
            </w:pPr>
            <w:r>
              <w:rPr>
                <w:sz w:val="16"/>
              </w:rPr>
              <w:t>403; 404</w:t>
            </w:r>
          </w:p>
        </w:tc>
      </w:tr>
      <w:tr>
        <w:trPr>
          <w:cantSplit/>
        </w:trPr>
        <w:tc>
          <w:tcPr>
            <w:tcW w:type="dxa" w:w="1600"/>
          </w:tcPr>
          <w:p>
            <w:pPr>
              <w:spacing w:after="0" w:before="0" w:line="240" w:lineRule="auto"/>
            </w:pPr>
            <w:r>
              <w:rPr>
                <w:sz w:val="16"/>
              </w:rPr>
              <w:t>/views/faculty/{id}</w:t>
            </w:r>
          </w:p>
        </w:tc>
        <w:tc>
          <w:tcPr>
            <w:tcW w:type="dxa" w:w="800"/>
          </w:tcPr>
          <w:p>
            <w:pPr>
              <w:spacing w:after="0" w:before="0" w:line="240" w:lineRule="auto"/>
            </w:pPr>
            <w:r>
              <w:rPr>
                <w:sz w:val="16"/>
              </w:rPr>
              <w:t>GET</w:t>
            </w:r>
          </w:p>
        </w:tc>
        <w:tc>
          <w:tcPr>
            <w:tcW w:type="dxa" w:w="2300"/>
          </w:tcPr>
          <w:p>
            <w:pPr>
              <w:spacing w:after="0" w:before="0" w:line="240" w:lineRule="auto"/>
            </w:pPr>
            <w:r>
              <w:rPr>
                <w:sz w:val="16"/>
              </w:rPr>
              <w:t>?termId</w:t>
            </w:r>
          </w:p>
        </w:tc>
        <w:tc>
          <w:tcPr>
            <w:tcW w:type="dxa" w:w="2200"/>
          </w:tcPr>
          <w:p>
            <w:pPr>
              <w:spacing w:after="0" w:before="0" w:line="240" w:lineRule="auto"/>
            </w:pPr>
            <w:r>
              <w:rPr>
                <w:sz w:val="16"/>
              </w:rPr>
              <w:t>{grid, weeklyLoad}</w:t>
            </w:r>
          </w:p>
        </w:tc>
        <w:tc>
          <w:tcPr>
            <w:tcW w:type="dxa" w:w="1740"/>
          </w:tcPr>
          <w:p>
            <w:pPr>
              <w:spacing w:after="0" w:before="0" w:line="240" w:lineRule="auto"/>
            </w:pPr>
            <w:r>
              <w:rPr>
                <w:sz w:val="16"/>
              </w:rPr>
              <w:t>403; 404</w:t>
            </w:r>
          </w:p>
        </w:tc>
      </w:tr>
      <w:tr>
        <w:trPr>
          <w:cantSplit/>
        </w:trPr>
        <w:tc>
          <w:tcPr>
            <w:tcW w:type="dxa" w:w="1600"/>
          </w:tcPr>
          <w:p>
            <w:pPr>
              <w:spacing w:after="0" w:before="0" w:line="240" w:lineRule="auto"/>
            </w:pPr>
            <w:r>
              <w:rPr>
                <w:sz w:val="16"/>
              </w:rPr>
              <w:t>/views/room/{id}</w:t>
            </w:r>
          </w:p>
        </w:tc>
        <w:tc>
          <w:tcPr>
            <w:tcW w:type="dxa" w:w="800"/>
          </w:tcPr>
          <w:p>
            <w:pPr>
              <w:spacing w:after="0" w:before="0" w:line="240" w:lineRule="auto"/>
            </w:pPr>
            <w:r>
              <w:rPr>
                <w:sz w:val="16"/>
              </w:rPr>
              <w:t>GET</w:t>
            </w:r>
          </w:p>
        </w:tc>
        <w:tc>
          <w:tcPr>
            <w:tcW w:type="dxa" w:w="2300"/>
          </w:tcPr>
          <w:p>
            <w:pPr>
              <w:spacing w:after="0" w:before="0" w:line="240" w:lineRule="auto"/>
            </w:pPr>
            <w:r>
              <w:rPr>
                <w:sz w:val="16"/>
              </w:rPr>
              <w:t>?termId</w:t>
            </w:r>
          </w:p>
        </w:tc>
        <w:tc>
          <w:tcPr>
            <w:tcW w:type="dxa" w:w="2200"/>
          </w:tcPr>
          <w:p>
            <w:pPr>
              <w:spacing w:after="0" w:before="0" w:line="240" w:lineRule="auto"/>
            </w:pPr>
            <w:r>
              <w:rPr>
                <w:sz w:val="16"/>
              </w:rPr>
              <w:t>{grid, utilisationPct}</w:t>
            </w:r>
          </w:p>
        </w:tc>
        <w:tc>
          <w:tcPr>
            <w:tcW w:type="dxa" w:w="1740"/>
          </w:tcPr>
          <w:p>
            <w:pPr>
              <w:spacing w:after="0" w:before="0" w:line="240" w:lineRule="auto"/>
            </w:pPr>
            <w:r>
              <w:rPr>
                <w:sz w:val="16"/>
              </w:rPr>
              <w:t>403; 404</w:t>
            </w:r>
          </w:p>
        </w:tc>
      </w:tr>
      <w:tr>
        <w:trPr>
          <w:cantSplit/>
        </w:trPr>
        <w:tc>
          <w:tcPr>
            <w:tcW w:type="dxa" w:w="1600"/>
          </w:tcPr>
          <w:p>
            <w:pPr>
              <w:spacing w:after="0" w:before="0" w:line="240" w:lineRule="auto"/>
            </w:pPr>
            <w:r>
              <w:rPr>
                <w:sz w:val="16"/>
              </w:rPr>
              <w:t>/exports</w:t>
            </w:r>
          </w:p>
        </w:tc>
        <w:tc>
          <w:tcPr>
            <w:tcW w:type="dxa" w:w="800"/>
          </w:tcPr>
          <w:p>
            <w:pPr>
              <w:spacing w:after="0" w:before="0" w:line="240" w:lineRule="auto"/>
            </w:pPr>
            <w:r>
              <w:rPr>
                <w:sz w:val="16"/>
              </w:rPr>
              <w:t>POST</w:t>
            </w:r>
          </w:p>
        </w:tc>
        <w:tc>
          <w:tcPr>
            <w:tcW w:type="dxa" w:w="2300"/>
          </w:tcPr>
          <w:p>
            <w:pPr>
              <w:spacing w:after="0" w:before="0" w:line="240" w:lineRule="auto"/>
            </w:pPr>
            <w:r>
              <w:rPr>
                <w:sz w:val="16"/>
              </w:rPr>
              <w:t>{view, id, format: pdf|xlsx|ics}</w:t>
            </w:r>
          </w:p>
        </w:tc>
        <w:tc>
          <w:tcPr>
            <w:tcW w:type="dxa" w:w="2200"/>
          </w:tcPr>
          <w:p>
            <w:pPr>
              <w:spacing w:after="0" w:before="0" w:line="240" w:lineRule="auto"/>
            </w:pPr>
            <w:r>
              <w:rPr>
                <w:sz w:val="16"/>
              </w:rPr>
              <w:t>200 file (expiring link)</w:t>
            </w:r>
          </w:p>
        </w:tc>
        <w:tc>
          <w:tcPr>
            <w:tcW w:type="dxa" w:w="1740"/>
          </w:tcPr>
          <w:p>
            <w:pPr>
              <w:spacing w:after="0" w:before="0" w:line="240" w:lineRule="auto"/>
            </w:pPr>
            <w:r>
              <w:rPr>
                <w:sz w:val="16"/>
              </w:rPr>
              <w:t>400; 403; 404</w:t>
            </w:r>
          </w:p>
        </w:tc>
      </w:tr>
      <w:tr>
        <w:trPr>
          <w:cantSplit/>
        </w:trPr>
        <w:tc>
          <w:tcPr>
            <w:tcW w:type="dxa" w:w="1600"/>
          </w:tcPr>
          <w:p>
            <w:pPr>
              <w:spacing w:after="0" w:before="0" w:line="240" w:lineRule="auto"/>
            </w:pPr>
            <w:r>
              <w:rPr>
                <w:sz w:val="16"/>
              </w:rPr>
              <w:t>/imports</w:t>
            </w:r>
          </w:p>
        </w:tc>
        <w:tc>
          <w:tcPr>
            <w:tcW w:type="dxa" w:w="800"/>
          </w:tcPr>
          <w:p>
            <w:pPr>
              <w:spacing w:after="0" w:before="0" w:line="240" w:lineRule="auto"/>
            </w:pPr>
            <w:r>
              <w:rPr>
                <w:sz w:val="16"/>
              </w:rPr>
              <w:t>POST</w:t>
            </w:r>
          </w:p>
        </w:tc>
        <w:tc>
          <w:tcPr>
            <w:tcW w:type="dxa" w:w="2300"/>
          </w:tcPr>
          <w:p>
            <w:pPr>
              <w:spacing w:after="0" w:before="0" w:line="240" w:lineRule="auto"/>
            </w:pPr>
            <w:r>
              <w:rPr>
                <w:sz w:val="16"/>
              </w:rPr>
              <w:t>multipart file, {entity, atomic}</w:t>
            </w:r>
          </w:p>
        </w:tc>
        <w:tc>
          <w:tcPr>
            <w:tcW w:type="dxa" w:w="2200"/>
          </w:tcPr>
          <w:p>
            <w:pPr>
              <w:spacing w:after="0" w:before="0" w:line="240" w:lineRule="auto"/>
            </w:pPr>
            <w:r>
              <w:rPr>
                <w:sz w:val="16"/>
              </w:rPr>
              <w:t>202 {importId}; GET /imports/{id} gives preview and errors[]</w:t>
            </w:r>
          </w:p>
        </w:tc>
        <w:tc>
          <w:tcPr>
            <w:tcW w:type="dxa" w:w="1740"/>
          </w:tcPr>
          <w:p>
            <w:pPr>
              <w:spacing w:after="0" w:before="0" w:line="240" w:lineRule="auto"/>
            </w:pPr>
            <w:r>
              <w:rPr>
                <w:sz w:val="16"/>
              </w:rPr>
              <w:t>413 &gt; 10 MB; 415 type; 422 row errors</w:t>
            </w:r>
          </w:p>
        </w:tc>
      </w:tr>
      <w:tr>
        <w:trPr>
          <w:cantSplit/>
        </w:trPr>
        <w:tc>
          <w:tcPr>
            <w:tcW w:type="dxa" w:w="1600"/>
          </w:tcPr>
          <w:p>
            <w:pPr>
              <w:spacing w:after="0" w:before="0" w:line="240" w:lineRule="auto"/>
            </w:pPr>
            <w:r>
              <w:rPr>
                <w:sz w:val="16"/>
              </w:rPr>
              <w:t>/audit</w:t>
            </w:r>
          </w:p>
        </w:tc>
        <w:tc>
          <w:tcPr>
            <w:tcW w:type="dxa" w:w="800"/>
          </w:tcPr>
          <w:p>
            <w:pPr>
              <w:spacing w:after="0" w:before="0" w:line="240" w:lineRule="auto"/>
            </w:pPr>
            <w:r>
              <w:rPr>
                <w:sz w:val="16"/>
              </w:rPr>
              <w:t>GET</w:t>
            </w:r>
          </w:p>
        </w:tc>
        <w:tc>
          <w:tcPr>
            <w:tcW w:type="dxa" w:w="2300"/>
          </w:tcPr>
          <w:p>
            <w:pPr>
              <w:spacing w:after="0" w:before="0" w:line="240" w:lineRule="auto"/>
            </w:pPr>
            <w:r>
              <w:rPr>
                <w:sz w:val="16"/>
              </w:rPr>
              <w:t>?from, to, user?, entity?</w:t>
            </w:r>
          </w:p>
        </w:tc>
        <w:tc>
          <w:tcPr>
            <w:tcW w:type="dxa" w:w="2200"/>
          </w:tcPr>
          <w:p>
            <w:pPr>
              <w:spacing w:after="0" w:before="0" w:line="240" w:lineRule="auto"/>
            </w:pPr>
            <w:r>
              <w:rPr>
                <w:sz w:val="16"/>
              </w:rPr>
              <w:t>{events[]}</w:t>
            </w:r>
          </w:p>
        </w:tc>
        <w:tc>
          <w:tcPr>
            <w:tcW w:type="dxa" w:w="1740"/>
          </w:tcPr>
          <w:p>
            <w:pPr>
              <w:spacing w:after="0" w:before="0" w:line="240" w:lineRule="auto"/>
            </w:pPr>
            <w:r>
              <w:rPr>
                <w:sz w:val="16"/>
              </w:rPr>
              <w:t>403 not admin</w:t>
            </w:r>
          </w:p>
        </w:tc>
      </w:tr>
    </w:tbl>
    <w:p>
      <w:pPr>
        <w:spacing w:after="160" w:before="0" w:line="120" w:lineRule="auto"/>
      </w:pPr>
    </w:p>
    <w:p>
      <w:pPr>
        <w:keepNext/>
      </w:pPr>
      <w:r>
        <w:rPr>
          <w:b/>
          <w:i w:val="0"/>
          <w:sz w:val="20"/>
        </w:rPr>
        <w:t>Example: start a generation run</w:t>
      </w:r>
    </w:p>
    <w:p>
      <w:pPr>
        <w:shd w:val="clear" w:color="auto" w:fill="F2F2F2"/>
        <w:spacing w:after="160" w:line="240" w:lineRule="auto"/>
        <w:ind w:left="144"/>
      </w:pPr>
      <w:r>
        <w:rPr>
          <w:rFonts w:ascii="Courier New" w:hAnsi="Courier New" w:eastAsia="Courier New" w:cs="Courier New"/>
          <w:sz w:val="16"/>
        </w:rPr>
        <w:t>POST /api/v1/timetables/generate</w:t>
        <w:br/>
      </w:r>
      <w:r>
        <w:rPr>
          <w:rFonts w:ascii="Courier New" w:hAnsi="Courier New" w:eastAsia="Courier New" w:cs="Courier New"/>
          <w:sz w:val="16"/>
        </w:rPr>
        <w:t>{</w:t>
        <w:br/>
      </w:r>
      <w:r>
        <w:rPr>
          <w:rFonts w:ascii="Courier New" w:hAnsi="Courier New" w:eastAsia="Courier New" w:cs="Courier New"/>
          <w:sz w:val="16"/>
        </w:rPr>
        <w:t xml:space="preserve">  "termId": "2026-ODD", "scope": {"departments": ["CSE"]},</w:t>
        <w:br/>
      </w:r>
      <w:r>
        <w:rPr>
          <w:rFonts w:ascii="Courier New" w:hAnsi="Courier New" w:eastAsia="Courier New" w:cs="Courier New"/>
          <w:sz w:val="16"/>
        </w:rPr>
        <w:t xml:space="preserve">  "weights": {"SC-01": 5, "SC-02": 4, "SC-03": 6, "SC-04": 3},</w:t>
        <w:br/>
      </w:r>
      <w:r>
        <w:rPr>
          <w:rFonts w:ascii="Courier New" w:hAnsi="Courier New" w:eastAsia="Courier New" w:cs="Courier New"/>
          <w:sz w:val="16"/>
        </w:rPr>
        <w:t xml:space="preserve">  "timeLimitSec": 300, "seed": 42, "reproducible": true</w:t>
        <w:br/>
      </w:r>
      <w:r>
        <w:rPr>
          <w:rFonts w:ascii="Courier New" w:hAnsi="Courier New" w:eastAsia="Courier New" w:cs="Courier New"/>
          <w:sz w:val="16"/>
        </w:rPr>
        <w:t>}</w:t>
        <w:br/>
      </w:r>
      <w:r>
        <w:rPr>
          <w:rFonts w:ascii="Courier New" w:hAnsi="Courier New" w:eastAsia="Courier New" w:cs="Courier New"/>
          <w:sz w:val="16"/>
        </w:rPr>
        <w:br/>
      </w:r>
      <w:r>
        <w:rPr>
          <w:rFonts w:ascii="Courier New" w:hAnsi="Courier New" w:eastAsia="Courier New" w:cs="Courier New"/>
          <w:sz w:val="16"/>
        </w:rPr>
        <w:t>202 Accepted      {"jobId": "job_8f3a", "status": "QUEUED"}</w:t>
        <w:br/>
      </w:r>
      <w:r>
        <w:rPr>
          <w:rFonts w:ascii="Courier New" w:hAnsi="Courier New" w:eastAsia="Courier New" w:cs="Courier New"/>
          <w:sz w:val="16"/>
        </w:rPr>
        <w:t>422 Unprocessable {"title": "Feasibility errors", "issues": [{"severity": "ERROR",</w:t>
        <w:br/>
      </w:r>
      <w:r>
        <w:rPr>
          <w:rFonts w:ascii="Courier New" w:hAnsi="Courier New" w:eastAsia="Courier New" w:cs="Courier New"/>
          <w:sz w:val="16"/>
        </w:rPr>
        <w:t xml:space="preserve">                    "entity": "Course CS301", "detail": "needs 45 h, 40 slots/week",</w:t>
        <w:br/>
      </w:r>
      <w:r>
        <w:rPr>
          <w:rFonts w:ascii="Courier New" w:hAnsi="Courier New" w:eastAsia="Courier New" w:cs="Courier New"/>
          <w:sz w:val="16"/>
        </w:rPr>
        <w:t xml:space="preserve">                    "remedy": "reduce L-T-P hours or add a day"}]}</w:t>
      </w:r>
    </w:p>
    <w:p>
      <w:pPr>
        <w:keepNext/>
      </w:pPr>
      <w:r>
        <w:rPr>
          <w:b/>
          <w:i w:val="0"/>
          <w:sz w:val="20"/>
        </w:rPr>
        <w:t>Example: move a session (conflict)</w:t>
      </w:r>
    </w:p>
    <w:p>
      <w:pPr>
        <w:shd w:val="clear" w:color="auto" w:fill="F2F2F2"/>
        <w:spacing w:after="160" w:line="240" w:lineRule="auto"/>
        <w:ind w:left="144"/>
      </w:pPr>
      <w:r>
        <w:rPr>
          <w:rFonts w:ascii="Courier New" w:hAnsi="Courier New" w:eastAsia="Courier New" w:cs="Courier New"/>
          <w:sz w:val="16"/>
        </w:rPr>
        <w:t>POST /api/v1/timetables/812/sessions/5531/move?dryRun=true</w:t>
        <w:br/>
      </w:r>
      <w:r>
        <w:rPr>
          <w:rFonts w:ascii="Courier New" w:hAnsi="Courier New" w:eastAsia="Courier New" w:cs="Courier New"/>
          <w:sz w:val="16"/>
        </w:rPr>
        <w:t>{"day": "WED", "startPeriod": 3, "roomId": "R-204"}</w:t>
        <w:br/>
      </w:r>
      <w:r>
        <w:rPr>
          <w:rFonts w:ascii="Courier New" w:hAnsi="Courier New" w:eastAsia="Courier New" w:cs="Courier New"/>
          <w:sz w:val="16"/>
        </w:rPr>
        <w:br/>
      </w:r>
      <w:r>
        <w:rPr>
          <w:rFonts w:ascii="Courier New" w:hAnsi="Courier New" w:eastAsia="Courier New" w:cs="Courier New"/>
          <w:sz w:val="16"/>
        </w:rPr>
        <w:t>409 Conflict</w:t>
        <w:br/>
      </w:r>
      <w:r>
        <w:rPr>
          <w:rFonts w:ascii="Courier New" w:hAnsi="Courier New" w:eastAsia="Courier New" w:cs="Courier New"/>
          <w:sz w:val="16"/>
        </w:rPr>
        <w:t>{"title": "Hard constraint violated", "violations": [</w:t>
        <w:br/>
      </w:r>
      <w:r>
        <w:rPr>
          <w:rFonts w:ascii="Courier New" w:hAnsi="Courier New" w:eastAsia="Courier New" w:cs="Courier New"/>
          <w:sz w:val="16"/>
        </w:rPr>
        <w:t xml:space="preserve">  {"constraint": "HC-01", "entity": "Faculty Dr. Rao", "slot": "WED P3",</w:t>
        <w:br/>
      </w:r>
      <w:r>
        <w:rPr>
          <w:rFonts w:ascii="Courier New" w:hAnsi="Courier New" w:eastAsia="Courier New" w:cs="Courier New"/>
          <w:sz w:val="16"/>
        </w:rPr>
        <w:t xml:space="preserve">   "detail": "already teaches CS302 to section 5B"}]}</w:t>
      </w:r>
    </w:p>
    <w:p>
      <w:pPr>
        <w:keepNext/>
        <w:spacing w:after="60"/>
      </w:pPr>
      <w:r>
        <w:rPr>
          <w:i/>
          <w:color w:val="404040"/>
          <w:sz w:val="18"/>
        </w:rPr>
        <w:t>Table 3: Standard error codes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200"/>
        <w:gridCol w:w="3640"/>
        <w:gridCol w:w="3800"/>
      </w:tblGrid>
      <w:tr>
        <w:trPr>
          <w:cantSplit/>
          <w:tblHeader/>
        </w:trPr>
        <w:tc>
          <w:tcPr>
            <w:tcW w:type="dxa" w:w="1200"/>
            <w:shd w:val="clear" w:color="auto" w:fill="DCE6F1"/>
          </w:tcPr>
          <w:p>
            <w:pPr>
              <w:spacing w:after="0" w:before="0" w:line="240" w:lineRule="auto"/>
            </w:pPr>
            <w:r>
              <w:rPr>
                <w:b/>
                <w:sz w:val="17"/>
              </w:rPr>
              <w:t>Code</w:t>
            </w:r>
          </w:p>
        </w:tc>
        <w:tc>
          <w:tcPr>
            <w:tcW w:type="dxa" w:w="3640"/>
            <w:shd w:val="clear" w:color="auto" w:fill="DCE6F1"/>
          </w:tcPr>
          <w:p>
            <w:pPr>
              <w:spacing w:after="0" w:before="0" w:line="240" w:lineRule="auto"/>
            </w:pPr>
            <w:r>
              <w:rPr>
                <w:b/>
                <w:sz w:val="17"/>
              </w:rPr>
              <w:t>Meaning</w:t>
            </w:r>
          </w:p>
        </w:tc>
        <w:tc>
          <w:tcPr>
            <w:tcW w:type="dxa" w:w="3800"/>
            <w:shd w:val="clear" w:color="auto" w:fill="DCE6F1"/>
          </w:tcPr>
          <w:p>
            <w:pPr>
              <w:spacing w:after="0" w:before="0" w:line="240" w:lineRule="auto"/>
            </w:pPr>
            <w:r>
              <w:rPr>
                <w:b/>
                <w:sz w:val="17"/>
              </w:rPr>
              <w:t>Typical use</w:t>
            </w:r>
          </w:p>
        </w:tc>
      </w:tr>
      <w:tr>
        <w:trPr>
          <w:cantSplit/>
        </w:trPr>
        <w:tc>
          <w:tcPr>
            <w:tcW w:type="dxa" w:w="1200"/>
          </w:tcPr>
          <w:p>
            <w:pPr>
              <w:spacing w:after="0" w:before="0" w:line="240" w:lineRule="auto"/>
            </w:pPr>
            <w:r>
              <w:rPr>
                <w:sz w:val="17"/>
              </w:rPr>
              <w:t>400</w:t>
            </w:r>
          </w:p>
        </w:tc>
        <w:tc>
          <w:tcPr>
            <w:tcW w:type="dxa" w:w="3640"/>
          </w:tcPr>
          <w:p>
            <w:pPr>
              <w:spacing w:after="0" w:before="0" w:line="240" w:lineRule="auto"/>
            </w:pPr>
            <w:r>
              <w:rPr>
                <w:sz w:val="17"/>
              </w:rPr>
              <w:t>Validation error</w:t>
            </w:r>
          </w:p>
        </w:tc>
        <w:tc>
          <w:tcPr>
            <w:tcW w:type="dxa" w:w="3800"/>
          </w:tcPr>
          <w:p>
            <w:pPr>
              <w:spacing w:after="0" w:before="0" w:line="240" w:lineRule="auto"/>
            </w:pPr>
            <w:r>
              <w:rPr>
                <w:sz w:val="17"/>
              </w:rPr>
              <w:t>Malformed or out-of-range field</w:t>
            </w:r>
          </w:p>
        </w:tc>
      </w:tr>
      <w:tr>
        <w:trPr>
          <w:cantSplit/>
        </w:trPr>
        <w:tc>
          <w:tcPr>
            <w:tcW w:type="dxa" w:w="1200"/>
          </w:tcPr>
          <w:p>
            <w:pPr>
              <w:spacing w:after="0" w:before="0" w:line="240" w:lineRule="auto"/>
            </w:pPr>
            <w:r>
              <w:rPr>
                <w:sz w:val="17"/>
              </w:rPr>
              <w:t>401 / 403</w:t>
            </w:r>
          </w:p>
        </w:tc>
        <w:tc>
          <w:tcPr>
            <w:tcW w:type="dxa" w:w="3640"/>
          </w:tcPr>
          <w:p>
            <w:pPr>
              <w:spacing w:after="0" w:before="0" w:line="240" w:lineRule="auto"/>
            </w:pPr>
            <w:r>
              <w:rPr>
                <w:sz w:val="17"/>
              </w:rPr>
              <w:t>Not authenticated / not allowed</w:t>
            </w:r>
          </w:p>
        </w:tc>
        <w:tc>
          <w:tcPr>
            <w:tcW w:type="dxa" w:w="3800"/>
          </w:tcPr>
          <w:p>
            <w:pPr>
              <w:spacing w:after="0" w:before="0" w:line="240" w:lineRule="auto"/>
            </w:pPr>
            <w:r>
              <w:rPr>
                <w:sz w:val="17"/>
              </w:rPr>
              <w:t>Missing session; role or department scope violation</w:t>
            </w:r>
          </w:p>
        </w:tc>
      </w:tr>
      <w:tr>
        <w:trPr>
          <w:cantSplit/>
        </w:trPr>
        <w:tc>
          <w:tcPr>
            <w:tcW w:type="dxa" w:w="1200"/>
          </w:tcPr>
          <w:p>
            <w:pPr>
              <w:spacing w:after="0" w:before="0" w:line="240" w:lineRule="auto"/>
            </w:pPr>
            <w:r>
              <w:rPr>
                <w:sz w:val="17"/>
              </w:rPr>
              <w:t>404</w:t>
            </w:r>
          </w:p>
        </w:tc>
        <w:tc>
          <w:tcPr>
            <w:tcW w:type="dxa" w:w="3640"/>
          </w:tcPr>
          <w:p>
            <w:pPr>
              <w:spacing w:after="0" w:before="0" w:line="240" w:lineRule="auto"/>
            </w:pPr>
            <w:r>
              <w:rPr>
                <w:sz w:val="17"/>
              </w:rPr>
              <w:t>Not found (also returned for objects outside the caller's scope)</w:t>
            </w:r>
          </w:p>
        </w:tc>
        <w:tc>
          <w:tcPr>
            <w:tcW w:type="dxa" w:w="3800"/>
          </w:tcPr>
          <w:p>
            <w:pPr>
              <w:spacing w:after="0" w:before="0" w:line="240" w:lineRule="auto"/>
            </w:pPr>
            <w:r>
              <w:rPr>
                <w:sz w:val="17"/>
              </w:rPr>
              <w:t>Prevents disclosing that an object exists</w:t>
            </w:r>
          </w:p>
        </w:tc>
      </w:tr>
      <w:tr>
        <w:trPr>
          <w:cantSplit/>
        </w:trPr>
        <w:tc>
          <w:tcPr>
            <w:tcW w:type="dxa" w:w="1200"/>
          </w:tcPr>
          <w:p>
            <w:pPr>
              <w:spacing w:after="0" w:before="0" w:line="240" w:lineRule="auto"/>
            </w:pPr>
            <w:r>
              <w:rPr>
                <w:sz w:val="17"/>
              </w:rPr>
              <w:t>409</w:t>
            </w:r>
          </w:p>
        </w:tc>
        <w:tc>
          <w:tcPr>
            <w:tcW w:type="dxa" w:w="3640"/>
          </w:tcPr>
          <w:p>
            <w:pPr>
              <w:spacing w:after="0" w:before="0" w:line="240" w:lineRule="auto"/>
            </w:pPr>
            <w:r>
              <w:rPr>
                <w:sz w:val="17"/>
              </w:rPr>
              <w:t>Conflict</w:t>
            </w:r>
          </w:p>
        </w:tc>
        <w:tc>
          <w:tcPr>
            <w:tcW w:type="dxa" w:w="3800"/>
          </w:tcPr>
          <w:p>
            <w:pPr>
              <w:spacing w:after="0" w:before="0" w:line="240" w:lineRule="auto"/>
            </w:pPr>
            <w:r>
              <w:rPr>
                <w:sz w:val="17"/>
              </w:rPr>
              <w:t>Hard-constraint violation on edit; version mismatch; invalid state transition</w:t>
            </w:r>
          </w:p>
        </w:tc>
      </w:tr>
      <w:tr>
        <w:trPr>
          <w:cantSplit/>
        </w:trPr>
        <w:tc>
          <w:tcPr>
            <w:tcW w:type="dxa" w:w="1200"/>
          </w:tcPr>
          <w:p>
            <w:pPr>
              <w:spacing w:after="0" w:before="0" w:line="240" w:lineRule="auto"/>
            </w:pPr>
            <w:r>
              <w:rPr>
                <w:sz w:val="17"/>
              </w:rPr>
              <w:t>413 / 415</w:t>
            </w:r>
          </w:p>
        </w:tc>
        <w:tc>
          <w:tcPr>
            <w:tcW w:type="dxa" w:w="3640"/>
          </w:tcPr>
          <w:p>
            <w:pPr>
              <w:spacing w:after="0" w:before="0" w:line="240" w:lineRule="auto"/>
            </w:pPr>
            <w:r>
              <w:rPr>
                <w:sz w:val="17"/>
              </w:rPr>
              <w:t>File too large / unsupported type</w:t>
            </w:r>
          </w:p>
        </w:tc>
        <w:tc>
          <w:tcPr>
            <w:tcW w:type="dxa" w:w="3800"/>
          </w:tcPr>
          <w:p>
            <w:pPr>
              <w:spacing w:after="0" w:before="0" w:line="240" w:lineRule="auto"/>
            </w:pPr>
            <w:r>
              <w:rPr>
                <w:sz w:val="17"/>
              </w:rPr>
              <w:t>Import and upload checks</w:t>
            </w:r>
          </w:p>
        </w:tc>
      </w:tr>
      <w:tr>
        <w:trPr>
          <w:cantSplit/>
        </w:trPr>
        <w:tc>
          <w:tcPr>
            <w:tcW w:type="dxa" w:w="1200"/>
          </w:tcPr>
          <w:p>
            <w:pPr>
              <w:spacing w:after="0" w:before="0" w:line="240" w:lineRule="auto"/>
            </w:pPr>
            <w:r>
              <w:rPr>
                <w:sz w:val="17"/>
              </w:rPr>
              <w:t>422</w:t>
            </w:r>
          </w:p>
        </w:tc>
        <w:tc>
          <w:tcPr>
            <w:tcW w:type="dxa" w:w="3640"/>
          </w:tcPr>
          <w:p>
            <w:pPr>
              <w:spacing w:after="0" w:before="0" w:line="240" w:lineRule="auto"/>
            </w:pPr>
            <w:r>
              <w:rPr>
                <w:sz w:val="17"/>
              </w:rPr>
              <w:t>Business rule failed</w:t>
            </w:r>
          </w:p>
        </w:tc>
        <w:tc>
          <w:tcPr>
            <w:tcW w:type="dxa" w:w="3800"/>
          </w:tcPr>
          <w:p>
            <w:pPr>
              <w:spacing w:after="0" w:before="0" w:line="240" w:lineRule="auto"/>
            </w:pPr>
            <w:r>
              <w:rPr>
                <w:sz w:val="17"/>
              </w:rPr>
              <w:t>Infeasible input; timetable not submittable; row errors in import</w:t>
            </w:r>
          </w:p>
        </w:tc>
      </w:tr>
      <w:tr>
        <w:trPr>
          <w:cantSplit/>
        </w:trPr>
        <w:tc>
          <w:tcPr>
            <w:tcW w:type="dxa" w:w="1200"/>
          </w:tcPr>
          <w:p>
            <w:pPr>
              <w:spacing w:after="0" w:before="0" w:line="240" w:lineRule="auto"/>
            </w:pPr>
            <w:r>
              <w:rPr>
                <w:sz w:val="17"/>
              </w:rPr>
              <w:t>423 / 429</w:t>
            </w:r>
          </w:p>
        </w:tc>
        <w:tc>
          <w:tcPr>
            <w:tcW w:type="dxa" w:w="3640"/>
          </w:tcPr>
          <w:p>
            <w:pPr>
              <w:spacing w:after="0" w:before="0" w:line="240" w:lineRule="auto"/>
            </w:pPr>
            <w:r>
              <w:rPr>
                <w:sz w:val="17"/>
              </w:rPr>
              <w:t>Account locked / rate limit or quota exceeded</w:t>
            </w:r>
          </w:p>
        </w:tc>
        <w:tc>
          <w:tcPr>
            <w:tcW w:type="dxa" w:w="3800"/>
          </w:tcPr>
          <w:p>
            <w:pPr>
              <w:spacing w:after="0" w:before="0" w:line="240" w:lineRule="auto"/>
            </w:pPr>
            <w:r>
              <w:rPr>
                <w:sz w:val="17"/>
              </w:rPr>
              <w:t>Login lockout; generation job quota</w:t>
            </w:r>
          </w:p>
        </w:tc>
      </w:tr>
      <w:tr>
        <w:trPr>
          <w:cantSplit/>
        </w:trPr>
        <w:tc>
          <w:tcPr>
            <w:tcW w:type="dxa" w:w="1200"/>
          </w:tcPr>
          <w:p>
            <w:pPr>
              <w:spacing w:after="0" w:before="0" w:line="240" w:lineRule="auto"/>
            </w:pPr>
            <w:r>
              <w:rPr>
                <w:sz w:val="17"/>
              </w:rPr>
              <w:t>500 / 503</w:t>
            </w:r>
          </w:p>
        </w:tc>
        <w:tc>
          <w:tcPr>
            <w:tcW w:type="dxa" w:w="3640"/>
          </w:tcPr>
          <w:p>
            <w:pPr>
              <w:spacing w:after="0" w:before="0" w:line="240" w:lineRule="auto"/>
            </w:pPr>
            <w:r>
              <w:rPr>
                <w:sz w:val="17"/>
              </w:rPr>
              <w:t>Server error / dependency unavailable</w:t>
            </w:r>
          </w:p>
        </w:tc>
        <w:tc>
          <w:tcPr>
            <w:tcW w:type="dxa" w:w="3800"/>
          </w:tcPr>
          <w:p>
            <w:pPr>
              <w:spacing w:after="0" w:before="0" w:line="240" w:lineRule="auto"/>
            </w:pPr>
            <w:r>
              <w:rPr>
                <w:sz w:val="17"/>
              </w:rPr>
              <w:t>Generic message plus correlation id; details only in logs</w:t>
            </w:r>
          </w:p>
        </w:tc>
      </w:tr>
    </w:tbl>
    <w:p>
      <w:pPr>
        <w:spacing w:after="160" w:before="0" w:line="120" w:lineRule="auto"/>
      </w:pPr>
    </w:p>
    <w:p>
      <w:pPr>
        <w:pStyle w:val="Heading2"/>
      </w:pPr>
      <w:r>
        <w:t>4.4 Error Handling, Logging &amp; Monitoring</w:t>
      </w:r>
    </w:p>
    <w:p>
      <w:pPr>
        <w:numPr>
          <w:ilvl w:val="0"/>
          <w:numId w:val="90"/>
        </w:numPr>
        <w:spacing w:after="40" w:line="259" w:lineRule="auto"/>
      </w:pPr>
      <w:r>
        <w:rPr>
          <w:b/>
          <w:i w:val="0"/>
          <w:sz w:val="20"/>
        </w:rPr>
        <w:t>Error handling.</w:t>
      </w:r>
      <w:r>
        <w:rPr>
          <w:sz w:val="20"/>
        </w:rPr>
        <w:t xml:space="preserve"> Standardised problem+json responses; user-friendly messages without stack traces; a correlation id is returned and logged; solver and validator failures set the job status and never publish partial data; database transactions are atomic (publish, import, restore).</w:t>
      </w:r>
    </w:p>
    <w:p>
      <w:pPr>
        <w:numPr>
          <w:ilvl w:val="0"/>
          <w:numId w:val="90"/>
        </w:numPr>
        <w:spacing w:after="40" w:line="259" w:lineRule="auto"/>
      </w:pPr>
      <w:r>
        <w:rPr>
          <w:b/>
          <w:i w:val="0"/>
          <w:sz w:val="20"/>
        </w:rPr>
        <w:t>Logging.</w:t>
      </w:r>
      <w:r>
        <w:rPr>
          <w:sz w:val="20"/>
        </w:rPr>
        <w:t xml:space="preserve"> Structured JSON logs (timestamp, level, correlation id, user id, module). No passwords, tokens, full personal data or cookie values are logged (TT-SR-008). Security events (login failures, lockouts, authorisation denials) are logged separately.</w:t>
      </w:r>
    </w:p>
    <w:p>
      <w:pPr>
        <w:numPr>
          <w:ilvl w:val="0"/>
          <w:numId w:val="90"/>
        </w:numPr>
        <w:spacing w:after="40" w:line="259" w:lineRule="auto"/>
      </w:pPr>
      <w:r>
        <w:rPr>
          <w:b/>
          <w:i w:val="0"/>
          <w:sz w:val="20"/>
        </w:rPr>
        <w:t>Audit.</w:t>
      </w:r>
      <w:r>
        <w:rPr>
          <w:sz w:val="20"/>
        </w:rPr>
        <w:t xml:space="preserve"> Every create, update, delete, generate, approve and publish writes an append-only, hash-chained audit event with before and after values; retention at least 3 years; chain verification job runs nightly (TT-F-060, TT-NF-012).</w:t>
      </w:r>
    </w:p>
    <w:p>
      <w:pPr>
        <w:numPr>
          <w:ilvl w:val="0"/>
          <w:numId w:val="90"/>
        </w:numPr>
        <w:spacing w:after="160" w:line="259" w:lineRule="auto"/>
      </w:pPr>
      <w:r>
        <w:rPr>
          <w:b/>
          <w:i w:val="0"/>
          <w:sz w:val="20"/>
        </w:rPr>
        <w:t>Monitoring and alerts.</w:t>
      </w:r>
      <w:r>
        <w:rPr>
          <w:sz w:val="20"/>
        </w:rPr>
        <w:t xml:space="preserve"> Prometheus metrics with Grafana dashboards and alerts: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3000"/>
        <w:gridCol w:w="3140"/>
        <w:gridCol w:w="2500"/>
      </w:tblGrid>
      <w:tr>
        <w:trPr>
          <w:cantSplit/>
          <w:tblHeader/>
        </w:trPr>
        <w:tc>
          <w:tcPr>
            <w:tcW w:type="dxa" w:w="3000"/>
            <w:shd w:val="clear" w:color="auto" w:fill="DCE6F1"/>
          </w:tcPr>
          <w:p>
            <w:pPr>
              <w:spacing w:after="0" w:before="0" w:line="240" w:lineRule="auto"/>
            </w:pPr>
            <w:r>
              <w:rPr>
                <w:b/>
                <w:sz w:val="17"/>
              </w:rPr>
              <w:t>Metric</w:t>
            </w:r>
          </w:p>
        </w:tc>
        <w:tc>
          <w:tcPr>
            <w:tcW w:type="dxa" w:w="3140"/>
            <w:shd w:val="clear" w:color="auto" w:fill="DCE6F1"/>
          </w:tcPr>
          <w:p>
            <w:pPr>
              <w:spacing w:after="0" w:before="0" w:line="240" w:lineRule="auto"/>
            </w:pPr>
            <w:r>
              <w:rPr>
                <w:b/>
                <w:sz w:val="17"/>
              </w:rPr>
              <w:t>Alert condition</w:t>
            </w:r>
          </w:p>
        </w:tc>
        <w:tc>
          <w:tcPr>
            <w:tcW w:type="dxa" w:w="2500"/>
            <w:shd w:val="clear" w:color="auto" w:fill="DCE6F1"/>
          </w:tcPr>
          <w:p>
            <w:pPr>
              <w:spacing w:after="0" w:before="0" w:line="240" w:lineRule="auto"/>
            </w:pPr>
            <w:r>
              <w:rPr>
                <w:b/>
                <w:sz w:val="17"/>
              </w:rPr>
              <w:t>Purpose</w:t>
            </w:r>
          </w:p>
        </w:tc>
      </w:tr>
      <w:tr>
        <w:trPr>
          <w:cantSplit/>
        </w:trPr>
        <w:tc>
          <w:tcPr>
            <w:tcW w:type="dxa" w:w="3000"/>
          </w:tcPr>
          <w:p>
            <w:pPr>
              <w:spacing w:after="0" w:before="0" w:line="240" w:lineRule="auto"/>
            </w:pPr>
            <w:r>
              <w:rPr>
                <w:sz w:val="17"/>
              </w:rPr>
              <w:t>API p95 latency / error rate</w:t>
            </w:r>
          </w:p>
        </w:tc>
        <w:tc>
          <w:tcPr>
            <w:tcW w:type="dxa" w:w="3140"/>
          </w:tcPr>
          <w:p>
            <w:pPr>
              <w:spacing w:after="0" w:before="0" w:line="240" w:lineRule="auto"/>
            </w:pPr>
            <w:r>
              <w:rPr>
                <w:sz w:val="17"/>
              </w:rPr>
              <w:t>p95 &gt; 1 s for 5 min; 5xx &gt; 1%</w:t>
            </w:r>
          </w:p>
        </w:tc>
        <w:tc>
          <w:tcPr>
            <w:tcW w:type="dxa" w:w="2500"/>
          </w:tcPr>
          <w:p>
            <w:pPr>
              <w:spacing w:after="0" w:before="0" w:line="240" w:lineRule="auto"/>
            </w:pPr>
            <w:r>
              <w:rPr>
                <w:sz w:val="17"/>
              </w:rPr>
              <w:t>TT-NF-002 health</w:t>
            </w:r>
          </w:p>
        </w:tc>
      </w:tr>
      <w:tr>
        <w:trPr>
          <w:cantSplit/>
        </w:trPr>
        <w:tc>
          <w:tcPr>
            <w:tcW w:type="dxa" w:w="3000"/>
          </w:tcPr>
          <w:p>
            <w:pPr>
              <w:spacing w:after="0" w:before="0" w:line="240" w:lineRule="auto"/>
            </w:pPr>
            <w:r>
              <w:rPr>
                <w:sz w:val="17"/>
              </w:rPr>
              <w:t>Generation duration, success / failure rate</w:t>
            </w:r>
          </w:p>
        </w:tc>
        <w:tc>
          <w:tcPr>
            <w:tcW w:type="dxa" w:w="3140"/>
          </w:tcPr>
          <w:p>
            <w:pPr>
              <w:spacing w:after="0" w:before="0" w:line="240" w:lineRule="auto"/>
            </w:pPr>
            <w:r>
              <w:rPr>
                <w:sz w:val="17"/>
              </w:rPr>
              <w:t>Median above NF-001 target; failures &gt; 5%</w:t>
            </w:r>
          </w:p>
        </w:tc>
        <w:tc>
          <w:tcPr>
            <w:tcW w:type="dxa" w:w="2500"/>
          </w:tcPr>
          <w:p>
            <w:pPr>
              <w:spacing w:after="0" w:before="0" w:line="240" w:lineRule="auto"/>
            </w:pPr>
            <w:r>
              <w:rPr>
                <w:sz w:val="17"/>
              </w:rPr>
              <w:t>Solver health, TT-NF-001</w:t>
            </w:r>
          </w:p>
        </w:tc>
      </w:tr>
      <w:tr>
        <w:trPr>
          <w:cantSplit/>
        </w:trPr>
        <w:tc>
          <w:tcPr>
            <w:tcW w:type="dxa" w:w="3000"/>
          </w:tcPr>
          <w:p>
            <w:pPr>
              <w:spacing w:after="0" w:before="0" w:line="240" w:lineRule="auto"/>
            </w:pPr>
            <w:r>
              <w:rPr>
                <w:sz w:val="17"/>
              </w:rPr>
              <w:t>Queue depth and job age</w:t>
            </w:r>
          </w:p>
        </w:tc>
        <w:tc>
          <w:tcPr>
            <w:tcW w:type="dxa" w:w="3140"/>
          </w:tcPr>
          <w:p>
            <w:pPr>
              <w:spacing w:after="0" w:before="0" w:line="240" w:lineRule="auto"/>
            </w:pPr>
            <w:r>
              <w:rPr>
                <w:sz w:val="17"/>
              </w:rPr>
              <w:t>Job waits &gt; 10 min</w:t>
            </w:r>
          </w:p>
        </w:tc>
        <w:tc>
          <w:tcPr>
            <w:tcW w:type="dxa" w:w="2500"/>
          </w:tcPr>
          <w:p>
            <w:pPr>
              <w:spacing w:after="0" w:before="0" w:line="240" w:lineRule="auto"/>
            </w:pPr>
            <w:r>
              <w:rPr>
                <w:sz w:val="17"/>
              </w:rPr>
              <w:t>Capacity of workers</w:t>
            </w:r>
          </w:p>
        </w:tc>
      </w:tr>
      <w:tr>
        <w:trPr>
          <w:cantSplit/>
        </w:trPr>
        <w:tc>
          <w:tcPr>
            <w:tcW w:type="dxa" w:w="3000"/>
          </w:tcPr>
          <w:p>
            <w:pPr>
              <w:spacing w:after="0" w:before="0" w:line="240" w:lineRule="auto"/>
            </w:pPr>
            <w:r>
              <w:rPr>
                <w:sz w:val="17"/>
              </w:rPr>
              <w:t>FAILED_VALIDATION count</w:t>
            </w:r>
          </w:p>
        </w:tc>
        <w:tc>
          <w:tcPr>
            <w:tcW w:type="dxa" w:w="3140"/>
          </w:tcPr>
          <w:p>
            <w:pPr>
              <w:spacing w:after="0" w:before="0" w:line="240" w:lineRule="auto"/>
            </w:pPr>
            <w:r>
              <w:rPr>
                <w:sz w:val="17"/>
              </w:rPr>
              <w:t>Any occurrence</w:t>
            </w:r>
          </w:p>
        </w:tc>
        <w:tc>
          <w:tcPr>
            <w:tcW w:type="dxa" w:w="2500"/>
          </w:tcPr>
          <w:p>
            <w:pPr>
              <w:spacing w:after="0" w:before="0" w:line="240" w:lineRule="auto"/>
            </w:pPr>
            <w:r>
              <w:rPr>
                <w:sz w:val="17"/>
              </w:rPr>
              <w:t>Model defect (critical)</w:t>
            </w:r>
          </w:p>
        </w:tc>
      </w:tr>
      <w:tr>
        <w:trPr>
          <w:cantSplit/>
        </w:trPr>
        <w:tc>
          <w:tcPr>
            <w:tcW w:type="dxa" w:w="3000"/>
          </w:tcPr>
          <w:p>
            <w:pPr>
              <w:spacing w:after="0" w:before="0" w:line="240" w:lineRule="auto"/>
            </w:pPr>
            <w:r>
              <w:rPr>
                <w:sz w:val="17"/>
              </w:rPr>
              <w:t>Uptime probe (1 min)</w:t>
            </w:r>
          </w:p>
        </w:tc>
        <w:tc>
          <w:tcPr>
            <w:tcW w:type="dxa" w:w="3140"/>
          </w:tcPr>
          <w:p>
            <w:pPr>
              <w:spacing w:after="0" w:before="0" w:line="240" w:lineRule="auto"/>
            </w:pPr>
            <w:r>
              <w:rPr>
                <w:sz w:val="17"/>
              </w:rPr>
              <w:t>2 consecutive failures</w:t>
            </w:r>
          </w:p>
        </w:tc>
        <w:tc>
          <w:tcPr>
            <w:tcW w:type="dxa" w:w="2500"/>
          </w:tcPr>
          <w:p>
            <w:pPr>
              <w:spacing w:after="0" w:before="0" w:line="240" w:lineRule="auto"/>
            </w:pPr>
            <w:r>
              <w:rPr>
                <w:sz w:val="17"/>
              </w:rPr>
              <w:t>TT-NF-004</w:t>
            </w:r>
          </w:p>
        </w:tc>
      </w:tr>
      <w:tr>
        <w:trPr>
          <w:cantSplit/>
        </w:trPr>
        <w:tc>
          <w:tcPr>
            <w:tcW w:type="dxa" w:w="3000"/>
          </w:tcPr>
          <w:p>
            <w:pPr>
              <w:spacing w:after="0" w:before="0" w:line="240" w:lineRule="auto"/>
            </w:pPr>
            <w:r>
              <w:rPr>
                <w:sz w:val="17"/>
              </w:rPr>
              <w:t>Backup age and restore test</w:t>
            </w:r>
          </w:p>
        </w:tc>
        <w:tc>
          <w:tcPr>
            <w:tcW w:type="dxa" w:w="3140"/>
          </w:tcPr>
          <w:p>
            <w:pPr>
              <w:spacing w:after="0" w:before="0" w:line="240" w:lineRule="auto"/>
            </w:pPr>
            <w:r>
              <w:rPr>
                <w:sz w:val="17"/>
              </w:rPr>
              <w:t>Last backup &gt; 26 h</w:t>
            </w:r>
          </w:p>
        </w:tc>
        <w:tc>
          <w:tcPr>
            <w:tcW w:type="dxa" w:w="2500"/>
          </w:tcPr>
          <w:p>
            <w:pPr>
              <w:spacing w:after="0" w:before="0" w:line="240" w:lineRule="auto"/>
            </w:pPr>
            <w:r>
              <w:rPr>
                <w:sz w:val="17"/>
              </w:rPr>
              <w:t>TT-NF-010</w:t>
            </w:r>
          </w:p>
        </w:tc>
      </w:tr>
      <w:tr>
        <w:trPr>
          <w:cantSplit/>
        </w:trPr>
        <w:tc>
          <w:tcPr>
            <w:tcW w:type="dxa" w:w="3000"/>
          </w:tcPr>
          <w:p>
            <w:pPr>
              <w:spacing w:after="0" w:before="0" w:line="240" w:lineRule="auto"/>
            </w:pPr>
            <w:r>
              <w:rPr>
                <w:sz w:val="17"/>
              </w:rPr>
              <w:t>Login failures, lockouts, 429s</w:t>
            </w:r>
          </w:p>
        </w:tc>
        <w:tc>
          <w:tcPr>
            <w:tcW w:type="dxa" w:w="3140"/>
          </w:tcPr>
          <w:p>
            <w:pPr>
              <w:spacing w:after="0" w:before="0" w:line="240" w:lineRule="auto"/>
            </w:pPr>
            <w:r>
              <w:rPr>
                <w:sz w:val="17"/>
              </w:rPr>
              <w:t>Spike above baseline</w:t>
            </w:r>
          </w:p>
        </w:tc>
        <w:tc>
          <w:tcPr>
            <w:tcW w:type="dxa" w:w="2500"/>
          </w:tcPr>
          <w:p>
            <w:pPr>
              <w:spacing w:after="0" w:before="0" w:line="240" w:lineRule="auto"/>
            </w:pPr>
            <w:r>
              <w:rPr>
                <w:sz w:val="17"/>
              </w:rPr>
              <w:t>Attack detection (SR-006)</w:t>
            </w:r>
          </w:p>
        </w:tc>
      </w:tr>
    </w:tbl>
    <w:p>
      <w:pPr>
        <w:spacing w:after="160" w:before="0" w:line="120" w:lineRule="auto"/>
      </w:pPr>
    </w:p>
    <w:p>
      <w:pPr>
        <w:pStyle w:val="Heading2"/>
      </w:pPr>
      <w:r>
        <w:t>4.5 UX Design</w:t>
      </w:r>
    </w:p>
    <w:p>
      <w:r>
        <w:rPr>
          <w:b/>
          <w:i w:val="0"/>
          <w:sz w:val="20"/>
        </w:rPr>
        <w:t>Principles.</w:t>
      </w:r>
      <w:r>
        <w:rPr>
          <w:sz w:val="20"/>
        </w:rPr>
        <w:t xml:space="preserve"> Task-oriented workflow (Data -&gt; Constraints -&gt; Generate -&gt; Review/Edit -&gt; Approve -&gt; Publish), plain language, immediate feedback, safe undo, accessibility by default (WCAG 2.1 AA, keyboard alternative for drag-and-drop, conflicts shown by icon and text, high-contrast theme, scalable fonts) and a responsive viewing experience for phones.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1800"/>
        <w:gridCol w:w="1400"/>
        <w:gridCol w:w="4000"/>
        <w:gridCol w:w="1440"/>
      </w:tblGrid>
      <w:tr>
        <w:trPr>
          <w:cantSplit/>
          <w:tblHeader/>
        </w:trPr>
        <w:tc>
          <w:tcPr>
            <w:tcW w:type="dxa" w:w="1800"/>
            <w:shd w:val="clear" w:color="auto" w:fill="DCE6F1"/>
          </w:tcPr>
          <w:p>
            <w:pPr>
              <w:spacing w:after="0" w:before="0" w:line="240" w:lineRule="auto"/>
            </w:pPr>
            <w:r>
              <w:rPr>
                <w:b/>
                <w:sz w:val="16"/>
              </w:rPr>
              <w:t>Screen</w:t>
            </w:r>
          </w:p>
        </w:tc>
        <w:tc>
          <w:tcPr>
            <w:tcW w:type="dxa" w:w="1400"/>
            <w:shd w:val="clear" w:color="auto" w:fill="DCE6F1"/>
          </w:tcPr>
          <w:p>
            <w:pPr>
              <w:spacing w:after="0" w:before="0" w:line="240" w:lineRule="auto"/>
            </w:pPr>
            <w:r>
              <w:rPr>
                <w:b/>
                <w:sz w:val="16"/>
              </w:rPr>
              <w:t>Roles</w:t>
            </w:r>
          </w:p>
        </w:tc>
        <w:tc>
          <w:tcPr>
            <w:tcW w:type="dxa" w:w="4000"/>
            <w:shd w:val="clear" w:color="auto" w:fill="DCE6F1"/>
          </w:tcPr>
          <w:p>
            <w:pPr>
              <w:spacing w:after="0" w:before="0" w:line="240" w:lineRule="auto"/>
            </w:pPr>
            <w:r>
              <w:rPr>
                <w:b/>
                <w:sz w:val="16"/>
              </w:rPr>
              <w:t>Purpose and key elements</w:t>
            </w:r>
          </w:p>
        </w:tc>
        <w:tc>
          <w:tcPr>
            <w:tcW w:type="dxa" w:w="1440"/>
            <w:shd w:val="clear" w:color="auto" w:fill="DCE6F1"/>
          </w:tcPr>
          <w:p>
            <w:pPr>
              <w:spacing w:after="0" w:before="0" w:line="240" w:lineRule="auto"/>
            </w:pPr>
            <w:r>
              <w:rPr>
                <w:b/>
                <w:sz w:val="16"/>
              </w:rPr>
              <w:t>Requirements</w:t>
            </w:r>
          </w:p>
        </w:tc>
      </w:tr>
      <w:tr>
        <w:trPr>
          <w:cantSplit/>
        </w:trPr>
        <w:tc>
          <w:tcPr>
            <w:tcW w:type="dxa" w:w="1800"/>
          </w:tcPr>
          <w:p>
            <w:pPr>
              <w:spacing w:after="0" w:before="0" w:line="240" w:lineRule="auto"/>
            </w:pPr>
            <w:r>
              <w:rPr>
                <w:sz w:val="16"/>
              </w:rPr>
              <w:t>Login</w:t>
            </w:r>
          </w:p>
        </w:tc>
        <w:tc>
          <w:tcPr>
            <w:tcW w:type="dxa" w:w="1400"/>
          </w:tcPr>
          <w:p>
            <w:pPr>
              <w:spacing w:after="0" w:before="0" w:line="240" w:lineRule="auto"/>
            </w:pPr>
            <w:r>
              <w:rPr>
                <w:sz w:val="16"/>
              </w:rPr>
              <w:t>All</w:t>
            </w:r>
          </w:p>
        </w:tc>
        <w:tc>
          <w:tcPr>
            <w:tcW w:type="dxa" w:w="4000"/>
          </w:tcPr>
          <w:p>
            <w:pPr>
              <w:spacing w:after="0" w:before="0" w:line="240" w:lineRule="auto"/>
            </w:pPr>
            <w:r>
              <w:rPr>
                <w:sz w:val="16"/>
              </w:rPr>
              <w:t>Local or SSO login; clear lockout message</w:t>
            </w:r>
          </w:p>
        </w:tc>
        <w:tc>
          <w:tcPr>
            <w:tcW w:type="dxa" w:w="1440"/>
          </w:tcPr>
          <w:p>
            <w:pPr>
              <w:spacing w:after="0" w:before="0" w:line="240" w:lineRule="auto"/>
            </w:pPr>
            <w:r>
              <w:rPr>
                <w:sz w:val="16"/>
              </w:rPr>
              <w:t>TT-F-001, 003</w:t>
            </w:r>
          </w:p>
        </w:tc>
      </w:tr>
      <w:tr>
        <w:trPr>
          <w:cantSplit/>
        </w:trPr>
        <w:tc>
          <w:tcPr>
            <w:tcW w:type="dxa" w:w="1800"/>
          </w:tcPr>
          <w:p>
            <w:pPr>
              <w:spacing w:after="0" w:before="0" w:line="240" w:lineRule="auto"/>
            </w:pPr>
            <w:r>
              <w:rPr>
                <w:sz w:val="16"/>
              </w:rPr>
              <w:t>Dashboard</w:t>
            </w:r>
          </w:p>
        </w:tc>
        <w:tc>
          <w:tcPr>
            <w:tcW w:type="dxa" w:w="1400"/>
          </w:tcPr>
          <w:p>
            <w:pPr>
              <w:spacing w:after="0" w:before="0" w:line="240" w:lineRule="auto"/>
            </w:pPr>
            <w:r>
              <w:rPr>
                <w:sz w:val="16"/>
              </w:rPr>
              <w:t>Coordinator, HoD</w:t>
            </w:r>
          </w:p>
        </w:tc>
        <w:tc>
          <w:tcPr>
            <w:tcW w:type="dxa" w:w="4000"/>
          </w:tcPr>
          <w:p>
            <w:pPr>
              <w:spacing w:after="0" w:before="0" w:line="240" w:lineRule="auto"/>
            </w:pPr>
            <w:r>
              <w:rPr>
                <w:sz w:val="16"/>
              </w:rPr>
              <w:t>Term status, data completeness, last runs, pending approvals</w:t>
            </w:r>
          </w:p>
        </w:tc>
        <w:tc>
          <w:tcPr>
            <w:tcW w:type="dxa" w:w="1440"/>
          </w:tcPr>
          <w:p>
            <w:pPr>
              <w:spacing w:after="0" w:before="0" w:line="240" w:lineRule="auto"/>
            </w:pPr>
            <w:r>
              <w:rPr>
                <w:sz w:val="16"/>
              </w:rPr>
              <w:t>TT-F-043, 044</w:t>
            </w:r>
          </w:p>
        </w:tc>
      </w:tr>
      <w:tr>
        <w:trPr>
          <w:cantSplit/>
        </w:trPr>
        <w:tc>
          <w:tcPr>
            <w:tcW w:type="dxa" w:w="1800"/>
          </w:tcPr>
          <w:p>
            <w:pPr>
              <w:spacing w:after="0" w:before="0" w:line="240" w:lineRule="auto"/>
            </w:pPr>
            <w:r>
              <w:rPr>
                <w:sz w:val="16"/>
              </w:rPr>
              <w:t>Master data grids and import wizard</w:t>
            </w:r>
          </w:p>
        </w:tc>
        <w:tc>
          <w:tcPr>
            <w:tcW w:type="dxa" w:w="1400"/>
          </w:tcPr>
          <w:p>
            <w:pPr>
              <w:spacing w:after="0" w:before="0" w:line="240" w:lineRule="auto"/>
            </w:pPr>
            <w:r>
              <w:rPr>
                <w:sz w:val="16"/>
              </w:rPr>
              <w:t>Admin, Coordinator</w:t>
            </w:r>
          </w:p>
        </w:tc>
        <w:tc>
          <w:tcPr>
            <w:tcW w:type="dxa" w:w="4000"/>
          </w:tcPr>
          <w:p>
            <w:pPr>
              <w:spacing w:after="0" w:before="0" w:line="240" w:lineRule="auto"/>
            </w:pPr>
            <w:r>
              <w:rPr>
                <w:sz w:val="16"/>
              </w:rPr>
              <w:t>Searchable tables, inline validation, CSV/XLSX import with preview and error report</w:t>
            </w:r>
          </w:p>
        </w:tc>
        <w:tc>
          <w:tcPr>
            <w:tcW w:type="dxa" w:w="1440"/>
          </w:tcPr>
          <w:p>
            <w:pPr>
              <w:spacing w:after="0" w:before="0" w:line="240" w:lineRule="auto"/>
            </w:pPr>
            <w:r>
              <w:rPr>
                <w:sz w:val="16"/>
              </w:rPr>
              <w:t>TT-F-010 to 017</w:t>
            </w:r>
          </w:p>
        </w:tc>
      </w:tr>
      <w:tr>
        <w:trPr>
          <w:cantSplit/>
        </w:trPr>
        <w:tc>
          <w:tcPr>
            <w:tcW w:type="dxa" w:w="1800"/>
          </w:tcPr>
          <w:p>
            <w:pPr>
              <w:spacing w:after="0" w:before="0" w:line="240" w:lineRule="auto"/>
            </w:pPr>
            <w:r>
              <w:rPr>
                <w:sz w:val="16"/>
              </w:rPr>
              <w:t>Constraint setup</w:t>
            </w:r>
          </w:p>
        </w:tc>
        <w:tc>
          <w:tcPr>
            <w:tcW w:type="dxa" w:w="1400"/>
          </w:tcPr>
          <w:p>
            <w:pPr>
              <w:spacing w:after="0" w:before="0" w:line="240" w:lineRule="auto"/>
            </w:pPr>
            <w:r>
              <w:rPr>
                <w:sz w:val="16"/>
              </w:rPr>
              <w:t>Coordinator</w:t>
            </w:r>
          </w:p>
        </w:tc>
        <w:tc>
          <w:tcPr>
            <w:tcW w:type="dxa" w:w="4000"/>
          </w:tcPr>
          <w:p>
            <w:pPr>
              <w:spacing w:after="0" w:before="0" w:line="240" w:lineRule="auto"/>
            </w:pPr>
            <w:r>
              <w:rPr>
                <w:sz w:val="16"/>
              </w:rPr>
              <w:t>Hard constraint list, soft weights sliders (0-10), availability, locks, electives</w:t>
            </w:r>
          </w:p>
        </w:tc>
        <w:tc>
          <w:tcPr>
            <w:tcW w:type="dxa" w:w="1440"/>
          </w:tcPr>
          <w:p>
            <w:pPr>
              <w:spacing w:after="0" w:before="0" w:line="240" w:lineRule="auto"/>
            </w:pPr>
            <w:r>
              <w:rPr>
                <w:sz w:val="16"/>
              </w:rPr>
              <w:t>TT-F-020 to 025</w:t>
            </w:r>
          </w:p>
        </w:tc>
      </w:tr>
      <w:tr>
        <w:trPr>
          <w:cantSplit/>
        </w:trPr>
        <w:tc>
          <w:tcPr>
            <w:tcW w:type="dxa" w:w="1800"/>
          </w:tcPr>
          <w:p>
            <w:pPr>
              <w:spacing w:after="0" w:before="0" w:line="240" w:lineRule="auto"/>
            </w:pPr>
            <w:r>
              <w:rPr>
                <w:sz w:val="16"/>
              </w:rPr>
              <w:t>Generate wizard</w:t>
            </w:r>
          </w:p>
        </w:tc>
        <w:tc>
          <w:tcPr>
            <w:tcW w:type="dxa" w:w="1400"/>
          </w:tcPr>
          <w:p>
            <w:pPr>
              <w:spacing w:after="0" w:before="0" w:line="240" w:lineRule="auto"/>
            </w:pPr>
            <w:r>
              <w:rPr>
                <w:sz w:val="16"/>
              </w:rPr>
              <w:t>Coordinator</w:t>
            </w:r>
          </w:p>
        </w:tc>
        <w:tc>
          <w:tcPr>
            <w:tcW w:type="dxa" w:w="4000"/>
          </w:tcPr>
          <w:p>
            <w:pPr>
              <w:spacing w:after="0" w:before="0" w:line="240" w:lineRule="auto"/>
            </w:pPr>
            <w:r>
              <w:rPr>
                <w:sz w:val="16"/>
              </w:rPr>
              <w:t>Scope, weights, time limit, seed; feasibility report; live progress, cancel; result summary with score breakdown</w:t>
            </w:r>
          </w:p>
        </w:tc>
        <w:tc>
          <w:tcPr>
            <w:tcW w:type="dxa" w:w="1440"/>
          </w:tcPr>
          <w:p>
            <w:pPr>
              <w:spacing w:after="0" w:before="0" w:line="240" w:lineRule="auto"/>
            </w:pPr>
            <w:r>
              <w:rPr>
                <w:sz w:val="16"/>
              </w:rPr>
              <w:t>TT-F-030 to 038</w:t>
            </w:r>
          </w:p>
        </w:tc>
      </w:tr>
      <w:tr>
        <w:trPr>
          <w:cantSplit/>
        </w:trPr>
        <w:tc>
          <w:tcPr>
            <w:tcW w:type="dxa" w:w="1800"/>
          </w:tcPr>
          <w:p>
            <w:pPr>
              <w:spacing w:after="0" w:before="0" w:line="240" w:lineRule="auto"/>
            </w:pPr>
            <w:r>
              <w:rPr>
                <w:sz w:val="16"/>
              </w:rPr>
              <w:t>Timetable grid editor</w:t>
            </w:r>
          </w:p>
        </w:tc>
        <w:tc>
          <w:tcPr>
            <w:tcW w:type="dxa" w:w="1400"/>
          </w:tcPr>
          <w:p>
            <w:pPr>
              <w:spacing w:after="0" w:before="0" w:line="240" w:lineRule="auto"/>
            </w:pPr>
            <w:r>
              <w:rPr>
                <w:sz w:val="16"/>
              </w:rPr>
              <w:t>Coordinator</w:t>
            </w:r>
          </w:p>
        </w:tc>
        <w:tc>
          <w:tcPr>
            <w:tcW w:type="dxa" w:w="4000"/>
          </w:tcPr>
          <w:p>
            <w:pPr>
              <w:spacing w:after="0" w:before="0" w:line="240" w:lineRule="auto"/>
            </w:pPr>
            <w:r>
              <w:rPr>
                <w:sz w:val="16"/>
              </w:rPr>
              <w:t>Days x periods grid for section/faculty/room; drag-and-drop or 'Move to...' dialog; live conflict panel; version compare</w:t>
            </w:r>
          </w:p>
        </w:tc>
        <w:tc>
          <w:tcPr>
            <w:tcW w:type="dxa" w:w="1440"/>
          </w:tcPr>
          <w:p>
            <w:pPr>
              <w:spacing w:after="0" w:before="0" w:line="240" w:lineRule="auto"/>
            </w:pPr>
            <w:r>
              <w:rPr>
                <w:sz w:val="16"/>
              </w:rPr>
              <w:t>TT-F-040 to 043</w:t>
            </w:r>
          </w:p>
        </w:tc>
      </w:tr>
      <w:tr>
        <w:trPr>
          <w:cantSplit/>
        </w:trPr>
        <w:tc>
          <w:tcPr>
            <w:tcW w:type="dxa" w:w="1800"/>
          </w:tcPr>
          <w:p>
            <w:pPr>
              <w:spacing w:after="0" w:before="0" w:line="240" w:lineRule="auto"/>
            </w:pPr>
            <w:r>
              <w:rPr>
                <w:sz w:val="16"/>
              </w:rPr>
              <w:t>Approval</w:t>
            </w:r>
          </w:p>
        </w:tc>
        <w:tc>
          <w:tcPr>
            <w:tcW w:type="dxa" w:w="1400"/>
          </w:tcPr>
          <w:p>
            <w:pPr>
              <w:spacing w:after="0" w:before="0" w:line="240" w:lineRule="auto"/>
            </w:pPr>
            <w:r>
              <w:rPr>
                <w:sz w:val="16"/>
              </w:rPr>
              <w:t>HoD</w:t>
            </w:r>
          </w:p>
        </w:tc>
        <w:tc>
          <w:tcPr>
            <w:tcW w:type="dxa" w:w="4000"/>
          </w:tcPr>
          <w:p>
            <w:pPr>
              <w:spacing w:after="0" w:before="0" w:line="240" w:lineRule="auto"/>
            </w:pPr>
            <w:r>
              <w:rPr>
                <w:sz w:val="16"/>
              </w:rPr>
              <w:t>Review summary, conflict report, compare with previous, approve or reject with comment</w:t>
            </w:r>
          </w:p>
        </w:tc>
        <w:tc>
          <w:tcPr>
            <w:tcW w:type="dxa" w:w="1440"/>
          </w:tcPr>
          <w:p>
            <w:pPr>
              <w:spacing w:after="0" w:before="0" w:line="240" w:lineRule="auto"/>
            </w:pPr>
            <w:r>
              <w:rPr>
                <w:sz w:val="16"/>
              </w:rPr>
              <w:t>TT-F-044</w:t>
            </w:r>
          </w:p>
        </w:tc>
      </w:tr>
      <w:tr>
        <w:trPr>
          <w:cantSplit/>
        </w:trPr>
        <w:tc>
          <w:tcPr>
            <w:tcW w:type="dxa" w:w="1800"/>
          </w:tcPr>
          <w:p>
            <w:pPr>
              <w:spacing w:after="0" w:before="0" w:line="240" w:lineRule="auto"/>
            </w:pPr>
            <w:r>
              <w:rPr>
                <w:sz w:val="16"/>
              </w:rPr>
              <w:t>My timetable</w:t>
            </w:r>
          </w:p>
        </w:tc>
        <w:tc>
          <w:tcPr>
            <w:tcW w:type="dxa" w:w="1400"/>
          </w:tcPr>
          <w:p>
            <w:pPr>
              <w:spacing w:after="0" w:before="0" w:line="240" w:lineRule="auto"/>
            </w:pPr>
            <w:r>
              <w:rPr>
                <w:sz w:val="16"/>
              </w:rPr>
              <w:t>Faculty, Student</w:t>
            </w:r>
          </w:p>
        </w:tc>
        <w:tc>
          <w:tcPr>
            <w:tcW w:type="dxa" w:w="4000"/>
          </w:tcPr>
          <w:p>
            <w:pPr>
              <w:spacing w:after="0" w:before="0" w:line="240" w:lineRule="auto"/>
            </w:pPr>
            <w:r>
              <w:rPr>
                <w:sz w:val="16"/>
              </w:rPr>
              <w:t>Weekly view, today view on mobile, export PDF/ICS, notifications</w:t>
            </w:r>
          </w:p>
        </w:tc>
        <w:tc>
          <w:tcPr>
            <w:tcW w:type="dxa" w:w="1440"/>
          </w:tcPr>
          <w:p>
            <w:pPr>
              <w:spacing w:after="0" w:before="0" w:line="240" w:lineRule="auto"/>
            </w:pPr>
            <w:r>
              <w:rPr>
                <w:sz w:val="16"/>
              </w:rPr>
              <w:t>TT-F-050, 051, 053, 055</w:t>
            </w:r>
          </w:p>
        </w:tc>
      </w:tr>
      <w:tr>
        <w:trPr>
          <w:cantSplit/>
        </w:trPr>
        <w:tc>
          <w:tcPr>
            <w:tcW w:type="dxa" w:w="1800"/>
          </w:tcPr>
          <w:p>
            <w:pPr>
              <w:spacing w:after="0" w:before="0" w:line="240" w:lineRule="auto"/>
            </w:pPr>
            <w:r>
              <w:rPr>
                <w:sz w:val="16"/>
              </w:rPr>
              <w:t>Reports and audit</w:t>
            </w:r>
          </w:p>
        </w:tc>
        <w:tc>
          <w:tcPr>
            <w:tcW w:type="dxa" w:w="1400"/>
          </w:tcPr>
          <w:p>
            <w:pPr>
              <w:spacing w:after="0" w:before="0" w:line="240" w:lineRule="auto"/>
            </w:pPr>
            <w:r>
              <w:rPr>
                <w:sz w:val="16"/>
              </w:rPr>
              <w:t>HoD, Admin</w:t>
            </w:r>
          </w:p>
        </w:tc>
        <w:tc>
          <w:tcPr>
            <w:tcW w:type="dxa" w:w="4000"/>
          </w:tcPr>
          <w:p>
            <w:pPr>
              <w:spacing w:after="0" w:before="0" w:line="240" w:lineRule="auto"/>
            </w:pPr>
            <w:r>
              <w:rPr>
                <w:sz w:val="16"/>
              </w:rPr>
              <w:t>Workload, utilisation, unscheduled sessions; audit search</w:t>
            </w:r>
          </w:p>
        </w:tc>
        <w:tc>
          <w:tcPr>
            <w:tcW w:type="dxa" w:w="1440"/>
          </w:tcPr>
          <w:p>
            <w:pPr>
              <w:spacing w:after="0" w:before="0" w:line="240" w:lineRule="auto"/>
            </w:pPr>
            <w:r>
              <w:rPr>
                <w:sz w:val="16"/>
              </w:rPr>
              <w:t>TT-F-054, 060</w:t>
            </w:r>
          </w:p>
        </w:tc>
      </w:tr>
    </w:tbl>
    <w:p>
      <w:pPr>
        <w:spacing w:after="160" w:before="0" w:line="120" w:lineRule="auto"/>
      </w:pPr>
    </w:p>
    <w:p>
      <w:r>
        <w:rPr>
          <w:b/>
          <w:i w:val="0"/>
          <w:sz w:val="20"/>
        </w:rPr>
        <w:t>Sample output.</w:t>
      </w:r>
      <w:r>
        <w:rPr>
          <w:sz w:val="20"/>
        </w:rPr>
        <w:t xml:space="preserve"> The section view for a section of five theory courses, an elective, tutorial, mentoring and two labs is shown below as it would appear in the My timetable screen (lunch break between P4 and P5; lab sessions occupy two consecutive periods; rooms are those allocated by the engine).</w:t>
      </w:r>
    </w:p>
    <w:p>
      <w:pPr>
        <w:keepNext/>
        <w:spacing w:after="60"/>
      </w:pPr>
      <w:r>
        <w:rPr>
          <w:i/>
          <w:color w:val="404040"/>
          <w:sz w:val="18"/>
        </w:rPr>
        <w:t>Table 4: Sample weekly timetable of section CSE-5A (P4 | lunch | P5)</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640"/>
        <w:gridCol w:w="1000"/>
        <w:gridCol w:w="1000"/>
        <w:gridCol w:w="1000"/>
        <w:gridCol w:w="1000"/>
        <w:gridCol w:w="1000"/>
        <w:gridCol w:w="1000"/>
        <w:gridCol w:w="1000"/>
        <w:gridCol w:w="1000"/>
      </w:tblGrid>
      <w:tr>
        <w:trPr>
          <w:cantSplit/>
          <w:tblHeader/>
        </w:trPr>
        <w:tc>
          <w:tcPr>
            <w:tcW w:type="dxa" w:w="640"/>
            <w:shd w:val="clear" w:color="auto" w:fill="DCE6F1"/>
          </w:tcPr>
          <w:p>
            <w:pPr>
              <w:spacing w:after="0" w:before="0" w:line="240" w:lineRule="auto"/>
            </w:pPr>
            <w:r>
              <w:rPr>
                <w:b/>
                <w:sz w:val="13"/>
              </w:rPr>
              <w:t>Day</w:t>
            </w:r>
          </w:p>
        </w:tc>
        <w:tc>
          <w:tcPr>
            <w:tcW w:type="dxa" w:w="1000"/>
            <w:shd w:val="clear" w:color="auto" w:fill="DCE6F1"/>
          </w:tcPr>
          <w:p>
            <w:pPr>
              <w:spacing w:after="0" w:before="0" w:line="240" w:lineRule="auto"/>
            </w:pPr>
            <w:r>
              <w:rPr>
                <w:b/>
                <w:sz w:val="13"/>
              </w:rPr>
              <w:t>P1</w:t>
            </w:r>
          </w:p>
        </w:tc>
        <w:tc>
          <w:tcPr>
            <w:tcW w:type="dxa" w:w="1000"/>
            <w:shd w:val="clear" w:color="auto" w:fill="DCE6F1"/>
          </w:tcPr>
          <w:p>
            <w:pPr>
              <w:spacing w:after="0" w:before="0" w:line="240" w:lineRule="auto"/>
            </w:pPr>
            <w:r>
              <w:rPr>
                <w:b/>
                <w:sz w:val="13"/>
              </w:rPr>
              <w:t>P2</w:t>
            </w:r>
          </w:p>
        </w:tc>
        <w:tc>
          <w:tcPr>
            <w:tcW w:type="dxa" w:w="1000"/>
            <w:shd w:val="clear" w:color="auto" w:fill="DCE6F1"/>
          </w:tcPr>
          <w:p>
            <w:pPr>
              <w:spacing w:after="0" w:before="0" w:line="240" w:lineRule="auto"/>
            </w:pPr>
            <w:r>
              <w:rPr>
                <w:b/>
                <w:sz w:val="13"/>
              </w:rPr>
              <w:t>P3</w:t>
            </w:r>
          </w:p>
        </w:tc>
        <w:tc>
          <w:tcPr>
            <w:tcW w:type="dxa" w:w="1000"/>
            <w:shd w:val="clear" w:color="auto" w:fill="DCE6F1"/>
          </w:tcPr>
          <w:p>
            <w:pPr>
              <w:spacing w:after="0" w:before="0" w:line="240" w:lineRule="auto"/>
            </w:pPr>
            <w:r>
              <w:rPr>
                <w:b/>
                <w:sz w:val="13"/>
              </w:rPr>
              <w:t>P4</w:t>
            </w:r>
          </w:p>
        </w:tc>
        <w:tc>
          <w:tcPr>
            <w:tcW w:type="dxa" w:w="1000"/>
            <w:shd w:val="clear" w:color="auto" w:fill="DCE6F1"/>
          </w:tcPr>
          <w:p>
            <w:pPr>
              <w:spacing w:after="0" w:before="0" w:line="240" w:lineRule="auto"/>
            </w:pPr>
            <w:r>
              <w:rPr>
                <w:b/>
                <w:sz w:val="13"/>
              </w:rPr>
              <w:t>P5</w:t>
            </w:r>
          </w:p>
        </w:tc>
        <w:tc>
          <w:tcPr>
            <w:tcW w:type="dxa" w:w="1000"/>
            <w:shd w:val="clear" w:color="auto" w:fill="DCE6F1"/>
          </w:tcPr>
          <w:p>
            <w:pPr>
              <w:spacing w:after="0" w:before="0" w:line="240" w:lineRule="auto"/>
            </w:pPr>
            <w:r>
              <w:rPr>
                <w:b/>
                <w:sz w:val="13"/>
              </w:rPr>
              <w:t>P6</w:t>
            </w:r>
          </w:p>
        </w:tc>
        <w:tc>
          <w:tcPr>
            <w:tcW w:type="dxa" w:w="1000"/>
            <w:shd w:val="clear" w:color="auto" w:fill="DCE6F1"/>
          </w:tcPr>
          <w:p>
            <w:pPr>
              <w:spacing w:after="0" w:before="0" w:line="240" w:lineRule="auto"/>
            </w:pPr>
            <w:r>
              <w:rPr>
                <w:b/>
                <w:sz w:val="13"/>
              </w:rPr>
              <w:t>P7</w:t>
            </w:r>
          </w:p>
        </w:tc>
        <w:tc>
          <w:tcPr>
            <w:tcW w:type="dxa" w:w="1000"/>
            <w:shd w:val="clear" w:color="auto" w:fill="DCE6F1"/>
          </w:tcPr>
          <w:p>
            <w:pPr>
              <w:spacing w:after="0" w:before="0" w:line="240" w:lineRule="auto"/>
            </w:pPr>
            <w:r>
              <w:rPr>
                <w:b/>
                <w:sz w:val="13"/>
              </w:rPr>
              <w:t>P8</w:t>
            </w:r>
          </w:p>
        </w:tc>
      </w:tr>
      <w:tr>
        <w:trPr>
          <w:cantSplit/>
        </w:trPr>
        <w:tc>
          <w:tcPr>
            <w:tcW w:type="dxa" w:w="640"/>
          </w:tcPr>
          <w:p>
            <w:pPr>
              <w:spacing w:after="0" w:before="0" w:line="240" w:lineRule="auto"/>
            </w:pPr>
            <w:r>
              <w:rPr>
                <w:sz w:val="13"/>
              </w:rPr>
              <w:t>Mon</w:t>
            </w:r>
          </w:p>
        </w:tc>
        <w:tc>
          <w:tcPr>
            <w:tcW w:type="dxa" w:w="1000"/>
          </w:tcPr>
          <w:p>
            <w:pPr>
              <w:spacing w:after="30" w:before="0" w:line="240" w:lineRule="auto"/>
            </w:pPr>
            <w:r>
              <w:rPr>
                <w:sz w:val="13"/>
              </w:rPr>
              <w:t>ML</w:t>
            </w:r>
          </w:p>
          <w:p>
            <w:pPr>
              <w:spacing w:after="30" w:before="0" w:line="240" w:lineRule="auto"/>
            </w:pPr>
            <w:r>
              <w:rPr>
                <w:sz w:val="13"/>
              </w:rPr>
              <w:t>Dr. Rao</w:t>
            </w:r>
          </w:p>
          <w:p>
            <w:pPr>
              <w:spacing w:after="0" w:before="0" w:line="240" w:lineRule="auto"/>
            </w:pPr>
            <w:r>
              <w:rPr>
                <w:sz w:val="13"/>
              </w:rPr>
              <w:t>R-204</w:t>
            </w:r>
          </w:p>
        </w:tc>
        <w:tc>
          <w:tcPr>
            <w:tcW w:type="dxa" w:w="1000"/>
          </w:tcPr>
          <w:p>
            <w:pPr>
              <w:spacing w:after="30" w:before="0" w:line="240" w:lineRule="auto"/>
            </w:pPr>
            <w:r>
              <w:rPr>
                <w:sz w:val="13"/>
              </w:rPr>
              <w:t>DBMS</w:t>
            </w:r>
          </w:p>
          <w:p>
            <w:pPr>
              <w:spacing w:after="30" w:before="0" w:line="240" w:lineRule="auto"/>
            </w:pPr>
            <w:r>
              <w:rPr>
                <w:sz w:val="13"/>
              </w:rPr>
              <w:t>Dr. Iyer</w:t>
            </w:r>
          </w:p>
          <w:p>
            <w:pPr>
              <w:spacing w:after="0" w:before="0" w:line="240" w:lineRule="auto"/>
            </w:pPr>
            <w:r>
              <w:rPr>
                <w:sz w:val="13"/>
              </w:rPr>
              <w:t>R-204</w:t>
            </w:r>
          </w:p>
        </w:tc>
        <w:tc>
          <w:tcPr>
            <w:tcW w:type="dxa" w:w="1000"/>
          </w:tcPr>
          <w:p>
            <w:pPr>
              <w:spacing w:after="30" w:before="0" w:line="240" w:lineRule="auto"/>
            </w:pPr>
            <w:r>
              <w:rPr>
                <w:sz w:val="13"/>
              </w:rPr>
              <w:t>CN</w:t>
            </w:r>
          </w:p>
          <w:p>
            <w:pPr>
              <w:spacing w:after="30" w:before="0" w:line="240" w:lineRule="auto"/>
            </w:pPr>
            <w:r>
              <w:rPr>
                <w:sz w:val="13"/>
              </w:rPr>
              <w:t>Prof. Nair</w:t>
            </w:r>
          </w:p>
          <w:p>
            <w:pPr>
              <w:spacing w:after="0" w:before="0" w:line="240" w:lineRule="auto"/>
            </w:pPr>
            <w:r>
              <w:rPr>
                <w:sz w:val="13"/>
              </w:rPr>
              <w:t>R-204</w:t>
            </w:r>
          </w:p>
        </w:tc>
        <w:tc>
          <w:tcPr>
            <w:tcW w:type="dxa" w:w="1000"/>
          </w:tcPr>
          <w:p>
            <w:pPr>
              <w:spacing w:after="30" w:before="0" w:line="240" w:lineRule="auto"/>
            </w:pPr>
            <w:r>
              <w:rPr>
                <w:sz w:val="13"/>
              </w:rPr>
              <w:t>SE</w:t>
            </w:r>
          </w:p>
          <w:p>
            <w:pPr>
              <w:spacing w:after="30" w:before="0" w:line="240" w:lineRule="auto"/>
            </w:pPr>
            <w:r>
              <w:rPr>
                <w:sz w:val="13"/>
              </w:rPr>
              <w:t>Dr. Kulkarni</w:t>
            </w:r>
          </w:p>
          <w:p>
            <w:pPr>
              <w:spacing w:after="0" w:before="0" w:line="240" w:lineRule="auto"/>
            </w:pPr>
            <w:r>
              <w:rPr>
                <w:sz w:val="13"/>
              </w:rPr>
              <w:t>R-204</w:t>
            </w:r>
          </w:p>
        </w:tc>
        <w:tc>
          <w:tcPr>
            <w:tcW w:type="dxa" w:w="1000"/>
          </w:tcPr>
          <w:p>
            <w:pPr>
              <w:spacing w:after="30" w:before="0" w:line="240" w:lineRule="auto"/>
            </w:pPr>
            <w:r>
              <w:rPr>
                <w:sz w:val="13"/>
              </w:rPr>
              <w:t>DBMS Lab</w:t>
            </w:r>
          </w:p>
          <w:p>
            <w:pPr>
              <w:spacing w:after="30" w:before="0" w:line="240" w:lineRule="auto"/>
            </w:pPr>
            <w:r>
              <w:rPr>
                <w:sz w:val="13"/>
              </w:rPr>
              <w:t>Dr. Iyer</w:t>
            </w:r>
          </w:p>
          <w:p>
            <w:pPr>
              <w:spacing w:after="30" w:before="0" w:line="240" w:lineRule="auto"/>
            </w:pPr>
            <w:r>
              <w:rPr>
                <w:sz w:val="13"/>
              </w:rPr>
              <w:t>B1 Lab-2</w:t>
            </w:r>
          </w:p>
          <w:p>
            <w:pPr>
              <w:spacing w:after="0" w:before="0" w:line="240" w:lineRule="auto"/>
            </w:pPr>
            <w:r>
              <w:rPr>
                <w:sz w:val="13"/>
              </w:rPr>
              <w:t>B2 Lab-3</w:t>
            </w:r>
          </w:p>
        </w:tc>
        <w:tc>
          <w:tcPr>
            <w:tcW w:type="dxa" w:w="1000"/>
          </w:tcPr>
          <w:p>
            <w:pPr>
              <w:spacing w:after="30" w:before="0" w:line="240" w:lineRule="auto"/>
            </w:pPr>
            <w:r>
              <w:rPr>
                <w:sz w:val="13"/>
              </w:rPr>
              <w:t>DBMS Lab</w:t>
            </w:r>
          </w:p>
          <w:p>
            <w:pPr>
              <w:spacing w:after="30" w:before="0" w:line="240" w:lineRule="auto"/>
            </w:pPr>
            <w:r>
              <w:rPr>
                <w:sz w:val="13"/>
              </w:rPr>
              <w:t>Dr. Iyer</w:t>
            </w:r>
          </w:p>
          <w:p>
            <w:pPr>
              <w:spacing w:after="30" w:before="0" w:line="240" w:lineRule="auto"/>
            </w:pPr>
            <w:r>
              <w:rPr>
                <w:sz w:val="13"/>
              </w:rPr>
              <w:t>B1 Lab-2</w:t>
            </w:r>
          </w:p>
          <w:p>
            <w:pPr>
              <w:spacing w:after="0" w:before="0" w:line="240" w:lineRule="auto"/>
            </w:pPr>
            <w:r>
              <w:rPr>
                <w:sz w:val="13"/>
              </w:rPr>
              <w:t>B2 Lab-3</w:t>
            </w:r>
          </w:p>
        </w:tc>
        <w:tc>
          <w:tcPr>
            <w:tcW w:type="dxa" w:w="1000"/>
          </w:tcPr>
          <w:p>
            <w:pPr>
              <w:spacing w:after="0" w:before="0" w:line="240" w:lineRule="auto"/>
            </w:pPr>
          </w:p>
        </w:tc>
        <w:tc>
          <w:tcPr>
            <w:tcW w:type="dxa" w:w="1000"/>
          </w:tcPr>
          <w:p>
            <w:pPr>
              <w:spacing w:after="0" w:before="0" w:line="240" w:lineRule="auto"/>
            </w:pPr>
          </w:p>
        </w:tc>
      </w:tr>
      <w:tr>
        <w:trPr>
          <w:cantSplit/>
        </w:trPr>
        <w:tc>
          <w:tcPr>
            <w:tcW w:type="dxa" w:w="640"/>
          </w:tcPr>
          <w:p>
            <w:pPr>
              <w:spacing w:after="0" w:before="0" w:line="240" w:lineRule="auto"/>
            </w:pPr>
            <w:r>
              <w:rPr>
                <w:sz w:val="13"/>
              </w:rPr>
              <w:t>Tue</w:t>
            </w:r>
          </w:p>
        </w:tc>
        <w:tc>
          <w:tcPr>
            <w:tcW w:type="dxa" w:w="1000"/>
          </w:tcPr>
          <w:p>
            <w:pPr>
              <w:spacing w:after="30" w:before="0" w:line="240" w:lineRule="auto"/>
            </w:pPr>
            <w:r>
              <w:rPr>
                <w:sz w:val="13"/>
              </w:rPr>
              <w:t>TOC</w:t>
            </w:r>
          </w:p>
          <w:p>
            <w:pPr>
              <w:spacing w:after="30" w:before="0" w:line="240" w:lineRule="auto"/>
            </w:pPr>
            <w:r>
              <w:rPr>
                <w:sz w:val="13"/>
              </w:rPr>
              <w:t>Prof. Das</w:t>
            </w:r>
          </w:p>
          <w:p>
            <w:pPr>
              <w:spacing w:after="0" w:before="0" w:line="240" w:lineRule="auto"/>
            </w:pPr>
            <w:r>
              <w:rPr>
                <w:sz w:val="13"/>
              </w:rPr>
              <w:t>R-204</w:t>
            </w:r>
          </w:p>
        </w:tc>
        <w:tc>
          <w:tcPr>
            <w:tcW w:type="dxa" w:w="1000"/>
          </w:tcPr>
          <w:p>
            <w:pPr>
              <w:spacing w:after="30" w:before="0" w:line="240" w:lineRule="auto"/>
            </w:pPr>
            <w:r>
              <w:rPr>
                <w:sz w:val="13"/>
              </w:rPr>
              <w:t>ML</w:t>
            </w:r>
          </w:p>
          <w:p>
            <w:pPr>
              <w:spacing w:after="30" w:before="0" w:line="240" w:lineRule="auto"/>
            </w:pPr>
            <w:r>
              <w:rPr>
                <w:sz w:val="13"/>
              </w:rPr>
              <w:t>Dr. Rao</w:t>
            </w:r>
          </w:p>
          <w:p>
            <w:pPr>
              <w:spacing w:after="0" w:before="0" w:line="240" w:lineRule="auto"/>
            </w:pPr>
            <w:r>
              <w:rPr>
                <w:sz w:val="13"/>
              </w:rPr>
              <w:t>R-204</w:t>
            </w:r>
          </w:p>
        </w:tc>
        <w:tc>
          <w:tcPr>
            <w:tcW w:type="dxa" w:w="1000"/>
          </w:tcPr>
          <w:p>
            <w:pPr>
              <w:spacing w:after="30" w:before="0" w:line="240" w:lineRule="auto"/>
            </w:pPr>
            <w:r>
              <w:rPr>
                <w:sz w:val="13"/>
              </w:rPr>
              <w:t>SE</w:t>
            </w:r>
          </w:p>
          <w:p>
            <w:pPr>
              <w:spacing w:after="30" w:before="0" w:line="240" w:lineRule="auto"/>
            </w:pPr>
            <w:r>
              <w:rPr>
                <w:sz w:val="13"/>
              </w:rPr>
              <w:t>Dr. Kulkarni</w:t>
            </w:r>
          </w:p>
          <w:p>
            <w:pPr>
              <w:spacing w:after="0" w:before="0" w:line="240" w:lineRule="auto"/>
            </w:pPr>
            <w:r>
              <w:rPr>
                <w:sz w:val="13"/>
              </w:rPr>
              <w:t>R-204</w:t>
            </w:r>
          </w:p>
        </w:tc>
        <w:tc>
          <w:tcPr>
            <w:tcW w:type="dxa" w:w="1000"/>
          </w:tcPr>
          <w:p>
            <w:pPr>
              <w:spacing w:after="30" w:before="0" w:line="240" w:lineRule="auto"/>
            </w:pPr>
            <w:r>
              <w:rPr>
                <w:sz w:val="13"/>
              </w:rPr>
              <w:t>CN</w:t>
            </w:r>
          </w:p>
          <w:p>
            <w:pPr>
              <w:spacing w:after="30" w:before="0" w:line="240" w:lineRule="auto"/>
            </w:pPr>
            <w:r>
              <w:rPr>
                <w:sz w:val="13"/>
              </w:rPr>
              <w:t>Prof. Nair</w:t>
            </w:r>
          </w:p>
          <w:p>
            <w:pPr>
              <w:spacing w:after="0" w:before="0" w:line="240" w:lineRule="auto"/>
            </w:pPr>
            <w:r>
              <w:rPr>
                <w:sz w:val="13"/>
              </w:rPr>
              <w:t>R-204</w:t>
            </w:r>
          </w:p>
        </w:tc>
        <w:tc>
          <w:tcPr>
            <w:tcW w:type="dxa" w:w="1000"/>
          </w:tcPr>
          <w:p>
            <w:pPr>
              <w:spacing w:after="30" w:before="0" w:line="240" w:lineRule="auto"/>
            </w:pPr>
            <w:r>
              <w:rPr>
                <w:sz w:val="13"/>
              </w:rPr>
              <w:t>CN Lab</w:t>
            </w:r>
          </w:p>
          <w:p>
            <w:pPr>
              <w:spacing w:after="30" w:before="0" w:line="240" w:lineRule="auto"/>
            </w:pPr>
            <w:r>
              <w:rPr>
                <w:sz w:val="13"/>
              </w:rPr>
              <w:t>Prof. Nair</w:t>
            </w:r>
          </w:p>
          <w:p>
            <w:pPr>
              <w:spacing w:after="30" w:before="0" w:line="240" w:lineRule="auto"/>
            </w:pPr>
            <w:r>
              <w:rPr>
                <w:sz w:val="13"/>
              </w:rPr>
              <w:t>B1 Lab-4</w:t>
            </w:r>
          </w:p>
          <w:p>
            <w:pPr>
              <w:spacing w:after="0" w:before="0" w:line="240" w:lineRule="auto"/>
            </w:pPr>
            <w:r>
              <w:rPr>
                <w:sz w:val="13"/>
              </w:rPr>
              <w:t>B2 Lab-5</w:t>
            </w:r>
          </w:p>
        </w:tc>
        <w:tc>
          <w:tcPr>
            <w:tcW w:type="dxa" w:w="1000"/>
          </w:tcPr>
          <w:p>
            <w:pPr>
              <w:spacing w:after="30" w:before="0" w:line="240" w:lineRule="auto"/>
            </w:pPr>
            <w:r>
              <w:rPr>
                <w:sz w:val="13"/>
              </w:rPr>
              <w:t>CN Lab</w:t>
            </w:r>
          </w:p>
          <w:p>
            <w:pPr>
              <w:spacing w:after="30" w:before="0" w:line="240" w:lineRule="auto"/>
            </w:pPr>
            <w:r>
              <w:rPr>
                <w:sz w:val="13"/>
              </w:rPr>
              <w:t>Prof. Nair</w:t>
            </w:r>
          </w:p>
          <w:p>
            <w:pPr>
              <w:spacing w:after="30" w:before="0" w:line="240" w:lineRule="auto"/>
            </w:pPr>
            <w:r>
              <w:rPr>
                <w:sz w:val="13"/>
              </w:rPr>
              <w:t>B1 Lab-4</w:t>
            </w:r>
          </w:p>
          <w:p>
            <w:pPr>
              <w:spacing w:after="0" w:before="0" w:line="240" w:lineRule="auto"/>
            </w:pPr>
            <w:r>
              <w:rPr>
                <w:sz w:val="13"/>
              </w:rPr>
              <w:t>B2 Lab-5</w:t>
            </w:r>
          </w:p>
        </w:tc>
        <w:tc>
          <w:tcPr>
            <w:tcW w:type="dxa" w:w="1000"/>
          </w:tcPr>
          <w:p>
            <w:pPr>
              <w:spacing w:after="0" w:before="0" w:line="240" w:lineRule="auto"/>
            </w:pPr>
          </w:p>
        </w:tc>
        <w:tc>
          <w:tcPr>
            <w:tcW w:type="dxa" w:w="1000"/>
          </w:tcPr>
          <w:p>
            <w:pPr>
              <w:spacing w:after="0" w:before="0" w:line="240" w:lineRule="auto"/>
            </w:pPr>
          </w:p>
        </w:tc>
      </w:tr>
      <w:tr>
        <w:trPr>
          <w:cantSplit/>
        </w:trPr>
        <w:tc>
          <w:tcPr>
            <w:tcW w:type="dxa" w:w="640"/>
          </w:tcPr>
          <w:p>
            <w:pPr>
              <w:spacing w:after="0" w:before="0" w:line="240" w:lineRule="auto"/>
            </w:pPr>
            <w:r>
              <w:rPr>
                <w:sz w:val="13"/>
              </w:rPr>
              <w:t>Wed</w:t>
            </w:r>
          </w:p>
        </w:tc>
        <w:tc>
          <w:tcPr>
            <w:tcW w:type="dxa" w:w="1000"/>
          </w:tcPr>
          <w:p>
            <w:pPr>
              <w:spacing w:after="30" w:before="0" w:line="240" w:lineRule="auto"/>
            </w:pPr>
            <w:r>
              <w:rPr>
                <w:sz w:val="13"/>
              </w:rPr>
              <w:t>DBMS</w:t>
            </w:r>
          </w:p>
          <w:p>
            <w:pPr>
              <w:spacing w:after="30" w:before="0" w:line="240" w:lineRule="auto"/>
            </w:pPr>
            <w:r>
              <w:rPr>
                <w:sz w:val="13"/>
              </w:rPr>
              <w:t>Dr. Iyer</w:t>
            </w:r>
          </w:p>
          <w:p>
            <w:pPr>
              <w:spacing w:after="0" w:before="0" w:line="240" w:lineRule="auto"/>
            </w:pPr>
            <w:r>
              <w:rPr>
                <w:sz w:val="13"/>
              </w:rPr>
              <w:t>R-204</w:t>
            </w:r>
          </w:p>
        </w:tc>
        <w:tc>
          <w:tcPr>
            <w:tcW w:type="dxa" w:w="1000"/>
          </w:tcPr>
          <w:p>
            <w:pPr>
              <w:spacing w:after="30" w:before="0" w:line="240" w:lineRule="auto"/>
            </w:pPr>
            <w:r>
              <w:rPr>
                <w:sz w:val="13"/>
              </w:rPr>
              <w:t>CN</w:t>
            </w:r>
          </w:p>
          <w:p>
            <w:pPr>
              <w:spacing w:after="30" w:before="0" w:line="240" w:lineRule="auto"/>
            </w:pPr>
            <w:r>
              <w:rPr>
                <w:sz w:val="13"/>
              </w:rPr>
              <w:t>Prof. Nair</w:t>
            </w:r>
          </w:p>
          <w:p>
            <w:pPr>
              <w:spacing w:after="0" w:before="0" w:line="240" w:lineRule="auto"/>
            </w:pPr>
            <w:r>
              <w:rPr>
                <w:sz w:val="13"/>
              </w:rPr>
              <w:t>R-204</w:t>
            </w:r>
          </w:p>
        </w:tc>
        <w:tc>
          <w:tcPr>
            <w:tcW w:type="dxa" w:w="1000"/>
          </w:tcPr>
          <w:p>
            <w:pPr>
              <w:spacing w:after="30" w:before="0" w:line="240" w:lineRule="auto"/>
            </w:pPr>
            <w:r>
              <w:rPr>
                <w:sz w:val="13"/>
              </w:rPr>
              <w:t>TOC</w:t>
            </w:r>
          </w:p>
          <w:p>
            <w:pPr>
              <w:spacing w:after="30" w:before="0" w:line="240" w:lineRule="auto"/>
            </w:pPr>
            <w:r>
              <w:rPr>
                <w:sz w:val="13"/>
              </w:rPr>
              <w:t>Prof. Das</w:t>
            </w:r>
          </w:p>
          <w:p>
            <w:pPr>
              <w:spacing w:after="0" w:before="0" w:line="240" w:lineRule="auto"/>
            </w:pPr>
            <w:r>
              <w:rPr>
                <w:sz w:val="13"/>
              </w:rPr>
              <w:t>R-204</w:t>
            </w:r>
          </w:p>
        </w:tc>
        <w:tc>
          <w:tcPr>
            <w:tcW w:type="dxa" w:w="1000"/>
          </w:tcPr>
          <w:p>
            <w:pPr>
              <w:spacing w:after="30" w:before="0" w:line="240" w:lineRule="auto"/>
            </w:pPr>
            <w:r>
              <w:rPr>
                <w:sz w:val="13"/>
              </w:rPr>
              <w:t>Elective</w:t>
            </w:r>
          </w:p>
          <w:p>
            <w:pPr>
              <w:spacing w:after="30" w:before="0" w:line="240" w:lineRule="auto"/>
            </w:pPr>
            <w:r>
              <w:rPr>
                <w:sz w:val="13"/>
              </w:rPr>
              <w:t>Dr. Mehta</w:t>
            </w:r>
          </w:p>
          <w:p>
            <w:pPr>
              <w:spacing w:after="0" w:before="0" w:line="240" w:lineRule="auto"/>
            </w:pPr>
            <w:r>
              <w:rPr>
                <w:sz w:val="13"/>
              </w:rPr>
              <w:t>R-310</w:t>
            </w:r>
          </w:p>
        </w:tc>
        <w:tc>
          <w:tcPr>
            <w:tcW w:type="dxa" w:w="1000"/>
          </w:tcPr>
          <w:p>
            <w:pPr>
              <w:spacing w:after="30" w:before="0" w:line="240" w:lineRule="auto"/>
            </w:pPr>
            <w:r>
              <w:rPr>
                <w:sz w:val="13"/>
              </w:rPr>
              <w:t>SE Tutorial</w:t>
            </w:r>
          </w:p>
          <w:p>
            <w:pPr>
              <w:spacing w:after="30" w:before="0" w:line="240" w:lineRule="auto"/>
            </w:pPr>
            <w:r>
              <w:rPr>
                <w:sz w:val="13"/>
              </w:rPr>
              <w:t>Dr. Kulkarni</w:t>
            </w:r>
          </w:p>
          <w:p>
            <w:pPr>
              <w:spacing w:after="0" w:before="0" w:line="240" w:lineRule="auto"/>
            </w:pPr>
            <w:r>
              <w:rPr>
                <w:sz w:val="13"/>
              </w:rPr>
              <w:t>R-204</w:t>
            </w:r>
          </w:p>
        </w:tc>
        <w:tc>
          <w:tcPr>
            <w:tcW w:type="dxa" w:w="1000"/>
          </w:tcPr>
          <w:p>
            <w:pPr>
              <w:spacing w:after="0" w:before="0" w:line="240" w:lineRule="auto"/>
            </w:pPr>
          </w:p>
        </w:tc>
        <w:tc>
          <w:tcPr>
            <w:tcW w:type="dxa" w:w="1000"/>
          </w:tcPr>
          <w:p>
            <w:pPr>
              <w:spacing w:after="0" w:before="0" w:line="240" w:lineRule="auto"/>
            </w:pPr>
          </w:p>
        </w:tc>
        <w:tc>
          <w:tcPr>
            <w:tcW w:type="dxa" w:w="1000"/>
          </w:tcPr>
          <w:p>
            <w:pPr>
              <w:spacing w:after="0" w:before="0" w:line="240" w:lineRule="auto"/>
            </w:pPr>
          </w:p>
        </w:tc>
      </w:tr>
      <w:tr>
        <w:trPr>
          <w:cantSplit/>
        </w:trPr>
        <w:tc>
          <w:tcPr>
            <w:tcW w:type="dxa" w:w="640"/>
          </w:tcPr>
          <w:p>
            <w:pPr>
              <w:spacing w:after="0" w:before="0" w:line="240" w:lineRule="auto"/>
            </w:pPr>
            <w:r>
              <w:rPr>
                <w:sz w:val="13"/>
              </w:rPr>
              <w:t>Thu</w:t>
            </w:r>
          </w:p>
        </w:tc>
        <w:tc>
          <w:tcPr>
            <w:tcW w:type="dxa" w:w="1000"/>
          </w:tcPr>
          <w:p>
            <w:pPr>
              <w:spacing w:after="30" w:before="0" w:line="240" w:lineRule="auto"/>
            </w:pPr>
            <w:r>
              <w:rPr>
                <w:sz w:val="13"/>
              </w:rPr>
              <w:t>ML</w:t>
            </w:r>
          </w:p>
          <w:p>
            <w:pPr>
              <w:spacing w:after="30" w:before="0" w:line="240" w:lineRule="auto"/>
            </w:pPr>
            <w:r>
              <w:rPr>
                <w:sz w:val="13"/>
              </w:rPr>
              <w:t>Dr. Rao</w:t>
            </w:r>
          </w:p>
          <w:p>
            <w:pPr>
              <w:spacing w:after="0" w:before="0" w:line="240" w:lineRule="auto"/>
            </w:pPr>
            <w:r>
              <w:rPr>
                <w:sz w:val="13"/>
              </w:rPr>
              <w:t>R-204</w:t>
            </w:r>
          </w:p>
        </w:tc>
        <w:tc>
          <w:tcPr>
            <w:tcW w:type="dxa" w:w="1000"/>
          </w:tcPr>
          <w:p>
            <w:pPr>
              <w:spacing w:after="30" w:before="0" w:line="240" w:lineRule="auto"/>
            </w:pPr>
            <w:r>
              <w:rPr>
                <w:sz w:val="13"/>
              </w:rPr>
              <w:t>TOC</w:t>
            </w:r>
          </w:p>
          <w:p>
            <w:pPr>
              <w:spacing w:after="30" w:before="0" w:line="240" w:lineRule="auto"/>
            </w:pPr>
            <w:r>
              <w:rPr>
                <w:sz w:val="13"/>
              </w:rPr>
              <w:t>Prof. Das</w:t>
            </w:r>
          </w:p>
          <w:p>
            <w:pPr>
              <w:spacing w:after="0" w:before="0" w:line="240" w:lineRule="auto"/>
            </w:pPr>
            <w:r>
              <w:rPr>
                <w:sz w:val="13"/>
              </w:rPr>
              <w:t>R-204</w:t>
            </w:r>
          </w:p>
        </w:tc>
        <w:tc>
          <w:tcPr>
            <w:tcW w:type="dxa" w:w="1000"/>
          </w:tcPr>
          <w:p>
            <w:pPr>
              <w:spacing w:after="30" w:before="0" w:line="240" w:lineRule="auto"/>
            </w:pPr>
            <w:r>
              <w:rPr>
                <w:sz w:val="13"/>
              </w:rPr>
              <w:t>DBMS</w:t>
            </w:r>
          </w:p>
          <w:p>
            <w:pPr>
              <w:spacing w:after="30" w:before="0" w:line="240" w:lineRule="auto"/>
            </w:pPr>
            <w:r>
              <w:rPr>
                <w:sz w:val="13"/>
              </w:rPr>
              <w:t>Dr. Iyer</w:t>
            </w:r>
          </w:p>
          <w:p>
            <w:pPr>
              <w:spacing w:after="0" w:before="0" w:line="240" w:lineRule="auto"/>
            </w:pPr>
            <w:r>
              <w:rPr>
                <w:sz w:val="13"/>
              </w:rPr>
              <w:t>R-204</w:t>
            </w:r>
          </w:p>
        </w:tc>
        <w:tc>
          <w:tcPr>
            <w:tcW w:type="dxa" w:w="1000"/>
          </w:tcPr>
          <w:p>
            <w:pPr>
              <w:spacing w:after="30" w:before="0" w:line="240" w:lineRule="auto"/>
            </w:pPr>
            <w:r>
              <w:rPr>
                <w:sz w:val="13"/>
              </w:rPr>
              <w:t>Elective</w:t>
            </w:r>
          </w:p>
          <w:p>
            <w:pPr>
              <w:spacing w:after="30" w:before="0" w:line="240" w:lineRule="auto"/>
            </w:pPr>
            <w:r>
              <w:rPr>
                <w:sz w:val="13"/>
              </w:rPr>
              <w:t>Dr. Mehta</w:t>
            </w:r>
          </w:p>
          <w:p>
            <w:pPr>
              <w:spacing w:after="0" w:before="0" w:line="240" w:lineRule="auto"/>
            </w:pPr>
            <w:r>
              <w:rPr>
                <w:sz w:val="13"/>
              </w:rPr>
              <w:t>R-310</w:t>
            </w:r>
          </w:p>
        </w:tc>
        <w:tc>
          <w:tcPr>
            <w:tcW w:type="dxa" w:w="1000"/>
          </w:tcPr>
          <w:p>
            <w:pPr>
              <w:spacing w:after="0" w:before="0" w:line="240" w:lineRule="auto"/>
            </w:pPr>
          </w:p>
        </w:tc>
        <w:tc>
          <w:tcPr>
            <w:tcW w:type="dxa" w:w="1000"/>
          </w:tcPr>
          <w:p>
            <w:pPr>
              <w:spacing w:after="0" w:before="0" w:line="240" w:lineRule="auto"/>
            </w:pPr>
          </w:p>
        </w:tc>
        <w:tc>
          <w:tcPr>
            <w:tcW w:type="dxa" w:w="1000"/>
          </w:tcPr>
          <w:p>
            <w:pPr>
              <w:spacing w:after="0" w:before="0" w:line="240" w:lineRule="auto"/>
            </w:pPr>
          </w:p>
        </w:tc>
        <w:tc>
          <w:tcPr>
            <w:tcW w:type="dxa" w:w="1000"/>
          </w:tcPr>
          <w:p>
            <w:pPr>
              <w:spacing w:after="0" w:before="0" w:line="240" w:lineRule="auto"/>
            </w:pPr>
          </w:p>
        </w:tc>
      </w:tr>
      <w:tr>
        <w:trPr>
          <w:cantSplit/>
        </w:trPr>
        <w:tc>
          <w:tcPr>
            <w:tcW w:type="dxa" w:w="640"/>
          </w:tcPr>
          <w:p>
            <w:pPr>
              <w:spacing w:after="0" w:before="0" w:line="240" w:lineRule="auto"/>
            </w:pPr>
            <w:r>
              <w:rPr>
                <w:sz w:val="13"/>
              </w:rPr>
              <w:t>Fri</w:t>
            </w:r>
          </w:p>
        </w:tc>
        <w:tc>
          <w:tcPr>
            <w:tcW w:type="dxa" w:w="1000"/>
          </w:tcPr>
          <w:p>
            <w:pPr>
              <w:spacing w:after="30" w:before="0" w:line="240" w:lineRule="auto"/>
            </w:pPr>
            <w:r>
              <w:rPr>
                <w:sz w:val="13"/>
              </w:rPr>
              <w:t>SE</w:t>
            </w:r>
          </w:p>
          <w:p>
            <w:pPr>
              <w:spacing w:after="30" w:before="0" w:line="240" w:lineRule="auto"/>
            </w:pPr>
            <w:r>
              <w:rPr>
                <w:sz w:val="13"/>
              </w:rPr>
              <w:t>Dr. Kulkarni</w:t>
            </w:r>
          </w:p>
          <w:p>
            <w:pPr>
              <w:spacing w:after="0" w:before="0" w:line="240" w:lineRule="auto"/>
            </w:pPr>
            <w:r>
              <w:rPr>
                <w:sz w:val="13"/>
              </w:rPr>
              <w:t>R-204</w:t>
            </w:r>
          </w:p>
        </w:tc>
        <w:tc>
          <w:tcPr>
            <w:tcW w:type="dxa" w:w="1000"/>
          </w:tcPr>
          <w:p>
            <w:pPr>
              <w:spacing w:after="30" w:before="0" w:line="240" w:lineRule="auto"/>
            </w:pPr>
            <w:r>
              <w:rPr>
                <w:sz w:val="13"/>
              </w:rPr>
              <w:t>Elective</w:t>
            </w:r>
          </w:p>
          <w:p>
            <w:pPr>
              <w:spacing w:after="30" w:before="0" w:line="240" w:lineRule="auto"/>
            </w:pPr>
            <w:r>
              <w:rPr>
                <w:sz w:val="13"/>
              </w:rPr>
              <w:t>Dr. Mehta</w:t>
            </w:r>
          </w:p>
          <w:p>
            <w:pPr>
              <w:spacing w:after="0" w:before="0" w:line="240" w:lineRule="auto"/>
            </w:pPr>
            <w:r>
              <w:rPr>
                <w:sz w:val="13"/>
              </w:rPr>
              <w:t>R-310</w:t>
            </w:r>
          </w:p>
        </w:tc>
        <w:tc>
          <w:tcPr>
            <w:tcW w:type="dxa" w:w="1000"/>
          </w:tcPr>
          <w:p>
            <w:pPr>
              <w:spacing w:after="30" w:before="0" w:line="240" w:lineRule="auto"/>
            </w:pPr>
            <w:r>
              <w:rPr>
                <w:sz w:val="13"/>
              </w:rPr>
              <w:t>Mentoring</w:t>
            </w:r>
          </w:p>
          <w:p>
            <w:pPr>
              <w:spacing w:after="30" w:before="0" w:line="240" w:lineRule="auto"/>
            </w:pPr>
            <w:r>
              <w:rPr>
                <w:sz w:val="13"/>
              </w:rPr>
              <w:t>Dr. Rao</w:t>
            </w:r>
          </w:p>
          <w:p>
            <w:pPr>
              <w:spacing w:after="0" w:before="0" w:line="240" w:lineRule="auto"/>
            </w:pPr>
            <w:r>
              <w:rPr>
                <w:sz w:val="13"/>
              </w:rPr>
              <w:t>R-204</w:t>
            </w:r>
          </w:p>
        </w:tc>
        <w:tc>
          <w:tcPr>
            <w:tcW w:type="dxa" w:w="1000"/>
          </w:tcPr>
          <w:p>
            <w:pPr>
              <w:spacing w:after="0" w:before="0" w:line="240" w:lineRule="auto"/>
            </w:pPr>
          </w:p>
        </w:tc>
        <w:tc>
          <w:tcPr>
            <w:tcW w:type="dxa" w:w="1000"/>
          </w:tcPr>
          <w:p>
            <w:pPr>
              <w:spacing w:after="0" w:before="0" w:line="240" w:lineRule="auto"/>
            </w:pPr>
          </w:p>
        </w:tc>
        <w:tc>
          <w:tcPr>
            <w:tcW w:type="dxa" w:w="1000"/>
          </w:tcPr>
          <w:p>
            <w:pPr>
              <w:spacing w:after="0" w:before="0" w:line="240" w:lineRule="auto"/>
            </w:pPr>
          </w:p>
        </w:tc>
        <w:tc>
          <w:tcPr>
            <w:tcW w:type="dxa" w:w="1000"/>
          </w:tcPr>
          <w:p>
            <w:pPr>
              <w:spacing w:after="0" w:before="0" w:line="240" w:lineRule="auto"/>
            </w:pPr>
          </w:p>
        </w:tc>
        <w:tc>
          <w:tcPr>
            <w:tcW w:type="dxa" w:w="1000"/>
          </w:tcPr>
          <w:p>
            <w:pPr>
              <w:spacing w:after="0" w:before="0" w:line="240" w:lineRule="auto"/>
            </w:pPr>
          </w:p>
        </w:tc>
      </w:tr>
    </w:tbl>
    <w:p>
      <w:pPr>
        <w:spacing w:after="160" w:before="0" w:line="120" w:lineRule="auto"/>
      </w:pPr>
    </w:p>
    <w:p>
      <w:r>
        <w:rPr>
          <w:sz w:val="19"/>
        </w:rPr>
        <w:t>Lab sessions (DBMS Lab, CN Lab) occupy P5-P6; the same lab block hosts one batch per lab in parallel (HC-02, HC-03, HC-06). Course hours match L-T-P (ML, DBMS, CN, SE, TOC 3 each, Elective 3, one SE tutorial, two 2-period labs).</w:t>
      </w:r>
    </w:p>
    <w:p>
      <w:pPr>
        <w:pStyle w:val="Heading2"/>
      </w:pPr>
      <w:r>
        <w:t>4.6 Open Issues &amp; Next Steps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30" w:type="dxa"/>
          <w:left w:w="70" w:type="dxa"/>
          <w:bottom w:w="30" w:type="dxa"/>
          <w:right w:w="70" w:type="dxa"/>
        </w:tblCellMar>
        <w:tblLook w:val="0400" w:firstRow="0" w:lastRow="0" w:firstColumn="0" w:lastColumn="0" w:noHBand="0" w:noVBand="1"/>
      </w:tblPr>
      <w:tblGrid>
        <w:gridCol w:w="4000"/>
        <w:gridCol w:w="4640"/>
      </w:tblGrid>
      <w:tr>
        <w:trPr>
          <w:cantSplit/>
          <w:tblHeader/>
        </w:trPr>
        <w:tc>
          <w:tcPr>
            <w:tcW w:type="dxa" w:w="4000"/>
            <w:shd w:val="clear" w:color="auto" w:fill="DCE6F1"/>
          </w:tcPr>
          <w:p>
            <w:pPr>
              <w:spacing w:after="0" w:before="0" w:line="240" w:lineRule="auto"/>
            </w:pPr>
            <w:r>
              <w:rPr>
                <w:b/>
                <w:sz w:val="17"/>
              </w:rPr>
              <w:t>Open issue</w:t>
            </w:r>
          </w:p>
        </w:tc>
        <w:tc>
          <w:tcPr>
            <w:tcW w:type="dxa" w:w="4640"/>
            <w:shd w:val="clear" w:color="auto" w:fill="DCE6F1"/>
          </w:tcPr>
          <w:p>
            <w:pPr>
              <w:spacing w:after="0" w:before="0" w:line="240" w:lineRule="auto"/>
            </w:pPr>
            <w:r>
              <w:rPr>
                <w:b/>
                <w:sz w:val="17"/>
              </w:rPr>
              <w:t>Next step</w:t>
            </w:r>
          </w:p>
        </w:tc>
      </w:tr>
      <w:tr>
        <w:trPr>
          <w:cantSplit/>
        </w:trPr>
        <w:tc>
          <w:tcPr>
            <w:tcW w:type="dxa" w:w="4000"/>
          </w:tcPr>
          <w:p>
            <w:pPr>
              <w:spacing w:after="0" w:before="0" w:line="240" w:lineRule="auto"/>
            </w:pPr>
            <w:r>
              <w:rPr>
                <w:sz w:val="17"/>
              </w:rPr>
              <w:t>Real institution data may be larger or harsher than the synthetic L dataset</w:t>
            </w:r>
          </w:p>
        </w:tc>
        <w:tc>
          <w:tcPr>
            <w:tcW w:type="dxa" w:w="4640"/>
          </w:tcPr>
          <w:p>
            <w:pPr>
              <w:spacing w:after="0" w:before="0" w:line="240" w:lineRule="auto"/>
            </w:pPr>
            <w:r>
              <w:rPr>
                <w:sz w:val="17"/>
              </w:rPr>
              <w:t>Benchmark on anonymised real data; tune decomposition and time limits before roll-out</w:t>
            </w:r>
          </w:p>
        </w:tc>
      </w:tr>
      <w:tr>
        <w:trPr>
          <w:cantSplit/>
        </w:trPr>
        <w:tc>
          <w:tcPr>
            <w:tcW w:type="dxa" w:w="4000"/>
          </w:tcPr>
          <w:p>
            <w:pPr>
              <w:spacing w:after="0" w:before="0" w:line="240" w:lineRule="auto"/>
            </w:pPr>
            <w:r>
              <w:rPr>
                <w:sz w:val="17"/>
              </w:rPr>
              <w:t>Examination timetabling is out of scope</w:t>
            </w:r>
          </w:p>
        </w:tc>
        <w:tc>
          <w:tcPr>
            <w:tcW w:type="dxa" w:w="4640"/>
          </w:tcPr>
          <w:p>
            <w:pPr>
              <w:spacing w:after="0" w:before="0" w:line="240" w:lineRule="auto"/>
            </w:pPr>
            <w:r>
              <w:rPr>
                <w:sz w:val="17"/>
              </w:rPr>
              <w:t>Reuse the validator and CSP framework with exam-specific constraints in version 2</w:t>
            </w:r>
          </w:p>
        </w:tc>
      </w:tr>
      <w:tr>
        <w:trPr>
          <w:cantSplit/>
        </w:trPr>
        <w:tc>
          <w:tcPr>
            <w:tcW w:type="dxa" w:w="4000"/>
          </w:tcPr>
          <w:p>
            <w:pPr>
              <w:spacing w:after="0" w:before="0" w:line="240" w:lineRule="auto"/>
            </w:pPr>
            <w:r>
              <w:rPr>
                <w:sz w:val="17"/>
              </w:rPr>
              <w:t>Student-level elective allocation and seat limits</w:t>
            </w:r>
          </w:p>
        </w:tc>
        <w:tc>
          <w:tcPr>
            <w:tcW w:type="dxa" w:w="4640"/>
          </w:tcPr>
          <w:p>
            <w:pPr>
              <w:spacing w:after="0" w:before="0" w:line="240" w:lineRule="auto"/>
            </w:pPr>
            <w:r>
              <w:rPr>
                <w:sz w:val="17"/>
              </w:rPr>
              <w:t>Add a preference-based allocation step before scheduling</w:t>
            </w:r>
          </w:p>
        </w:tc>
      </w:tr>
      <w:tr>
        <w:trPr>
          <w:cantSplit/>
        </w:trPr>
        <w:tc>
          <w:tcPr>
            <w:tcW w:type="dxa" w:w="4000"/>
          </w:tcPr>
          <w:p>
            <w:pPr>
              <w:spacing w:after="0" w:before="0" w:line="240" w:lineRule="auto"/>
            </w:pPr>
            <w:r>
              <w:rPr>
                <w:sz w:val="17"/>
              </w:rPr>
              <w:t>Week-by-week variations (holidays, guest lectures)</w:t>
            </w:r>
          </w:p>
        </w:tc>
        <w:tc>
          <w:tcPr>
            <w:tcW w:type="dxa" w:w="4640"/>
          </w:tcPr>
          <w:p>
            <w:pPr>
              <w:spacing w:after="0" w:before="0" w:line="240" w:lineRule="auto"/>
            </w:pPr>
            <w:r>
              <w:rPr>
                <w:sz w:val="17"/>
              </w:rPr>
              <w:t>Add overrides on top of the weekly pattern and calendar integration</w:t>
            </w:r>
          </w:p>
        </w:tc>
      </w:tr>
      <w:tr>
        <w:trPr>
          <w:cantSplit/>
        </w:trPr>
        <w:tc>
          <w:tcPr>
            <w:tcW w:type="dxa" w:w="4000"/>
          </w:tcPr>
          <w:p>
            <w:pPr>
              <w:spacing w:after="0" w:before="0" w:line="240" w:lineRule="auto"/>
            </w:pPr>
            <w:r>
              <w:rPr>
                <w:sz w:val="17"/>
              </w:rPr>
              <w:t>Choice of SSO provider and MFA policy</w:t>
            </w:r>
          </w:p>
        </w:tc>
        <w:tc>
          <w:tcPr>
            <w:tcW w:type="dxa" w:w="4640"/>
          </w:tcPr>
          <w:p>
            <w:pPr>
              <w:spacing w:after="0" w:before="0" w:line="240" w:lineRule="auto"/>
            </w:pPr>
            <w:r>
              <w:rPr>
                <w:sz w:val="17"/>
              </w:rPr>
              <w:t>Decide with institution IT; implement OIDC configuration</w:t>
            </w:r>
          </w:p>
        </w:tc>
      </w:tr>
      <w:tr>
        <w:trPr>
          <w:cantSplit/>
        </w:trPr>
        <w:tc>
          <w:tcPr>
            <w:tcW w:type="dxa" w:w="4000"/>
          </w:tcPr>
          <w:p>
            <w:pPr>
              <w:spacing w:after="0" w:before="0" w:line="240" w:lineRule="auto"/>
            </w:pPr>
            <w:r>
              <w:rPr>
                <w:sz w:val="17"/>
              </w:rPr>
              <w:t>Fairness and quality metrics beyond the weighted score</w:t>
            </w:r>
          </w:p>
        </w:tc>
        <w:tc>
          <w:tcPr>
            <w:tcW w:type="dxa" w:w="4640"/>
          </w:tcPr>
          <w:p>
            <w:pPr>
              <w:spacing w:after="0" w:before="0" w:line="240" w:lineRule="auto"/>
            </w:pPr>
            <w:r>
              <w:rPr>
                <w:sz w:val="17"/>
              </w:rPr>
              <w:t>Add reports on gap hours, load balance and preference satisfaction</w:t>
            </w:r>
          </w:p>
        </w:tc>
      </w:tr>
      <w:tr>
        <w:trPr>
          <w:cantSplit/>
        </w:trPr>
        <w:tc>
          <w:tcPr>
            <w:tcW w:type="dxa" w:w="4000"/>
          </w:tcPr>
          <w:p>
            <w:pPr>
              <w:spacing w:after="0" w:before="0" w:line="240" w:lineRule="auto"/>
            </w:pPr>
            <w:r>
              <w:rPr>
                <w:sz w:val="17"/>
              </w:rPr>
              <w:t>Future enhancements</w:t>
            </w:r>
          </w:p>
        </w:tc>
        <w:tc>
          <w:tcPr>
            <w:tcW w:type="dxa" w:w="4640"/>
          </w:tcPr>
          <w:p>
            <w:pPr>
              <w:spacing w:after="0" w:before="0" w:line="240" w:lineRule="auto"/>
            </w:pPr>
            <w:r>
              <w:rPr>
                <w:sz w:val="17"/>
              </w:rPr>
              <w:t>Mobile app with push notifications, learning from past timetables, automatic re-optimisation after disruptions</w:t>
            </w:r>
          </w:p>
        </w:tc>
      </w:tr>
    </w:tbl>
    <w:p>
      <w:pPr>
        <w:spacing w:after="160" w:before="0" w:line="120" w:lineRule="auto"/>
      </w:pPr>
    </w:p>
    <w:p>
      <w:pPr>
        <w:pStyle w:val="Heading1"/>
      </w:pPr>
      <w:r>
        <w:t>5. Appendices</w:t>
      </w:r>
    </w:p>
    <w:p>
      <w:r>
        <w:rPr>
          <w:b/>
          <w:i w:val="0"/>
          <w:sz w:val="20"/>
        </w:rPr>
        <w:t>5.1 Glossary:</w:t>
      </w:r>
      <w:r>
        <w:rPr>
          <w:sz w:val="20"/>
        </w:rPr>
        <w:t xml:space="preserve"> ADR - Architecture Decision Record; CP-SAT - constraint programming with SAT-based search (OR-Tools); CSP - Constraint Satisfaction Problem; HC / SC - hard / soft constraint; LNS - large-neighbourhood search; OIDC - OpenID Connect; PKCE - Proof Key for Code Exchange; RBAC - role-based access control; RPO / RTO - recovery point / time objective; STRIDE - threat model; unsat core - minimal set of assumptions that make a model infeasible; L-T-P - Lecture, Tutorial, Practical hours.</w:t>
      </w:r>
    </w:p>
    <w:p>
      <w:r>
        <w:rPr>
          <w:b/>
          <w:i w:val="0"/>
          <w:sz w:val="20"/>
        </w:rPr>
        <w:t>5.2 References:</w:t>
      </w:r>
      <w:r>
        <w:rPr>
          <w:sz w:val="20"/>
        </w:rPr>
        <w:t xml:space="preserve"> IEEE 42010 (architecture description), ISO/IEC/IEEE 29148, OWASP ASVS and Top 10, NIST SP 800-160, W3C WCAG 2.1, RFC 7807 (problem details), Google OR-Tools CP-SAT documentation, PostgreSQL documentation.</w:t>
      </w:r>
    </w:p>
    <w:p>
      <w:r>
        <w:rPr>
          <w:b/>
          <w:i w:val="0"/>
          <w:sz w:val="20"/>
        </w:rPr>
        <w:t>5.3 Tools:</w:t>
      </w:r>
      <w:r>
        <w:rPr>
          <w:sz w:val="20"/>
        </w:rPr>
        <w:t xml:space="preserve"> Diagrams generated with Matplotlib, Graphviz and Mermaid (sources can be redrawn in PlantUML or draw.io); API specification in OpenAPI / Swagger UI; development with Python, FastAPI, React, Docker; testing and security tools listed in the Software Test Plan.</w:t>
      </w:r>
    </w:p>
    <w:sectPr w:rsidR="00840FC0">
      <w:footerReference w:type="default" r:id="rId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595959"/>
        <w:sz w:val="16"/>
      </w:rPr>
      <w:t xml:space="preserve">CTGS - Software Architecture and Design Specification v1.0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numbering.xml><?xml version="1.0" encoding="utf-8"?>
<w:numbering xmlns:w="http://schemas.openxmlformats.org/wordprocessingml/2006/main">
  <w:abstractNum w:abstractNumId="90">
    <w:multiLevelType w:val="hybridMultilevel"/>
    <w:lvl w:ilvl="0">
      <w:start w:val="1"/>
      <w:numFmt w:val="bullet"/>
      <w:lvlText w:val="•"/>
      <w:lvlJc w:val="left"/>
      <w:pPr>
        <w:ind w:left="500" w:hanging="250"/>
      </w:pPr>
      <w:rPr>
        <w:rFonts w:ascii="Arial" w:hAnsi="Arial" w:cs="Arial" w:hint="default"/>
      </w:rPr>
    </w:lvl>
    <w:lvl w:ilvl="1">
      <w:start w:val="1"/>
      <w:numFmt w:val="bullet"/>
      <w:lvlText w:val="–"/>
      <w:lvlJc w:val="left"/>
      <w:pPr>
        <w:ind w:left="900" w:hanging="250"/>
      </w:pPr>
      <w:rPr>
        <w:rFonts w:ascii="Arial" w:hAnsi="Arial" w:cs="Arial" w:hint="default"/>
      </w:rPr>
    </w:lvl>
  </w:abstractNum>
  <w:abstractNum w:abstractNumId="91">
    <w:multiLevelType w:val="hybridMultilevel"/>
    <w:lvl w:ilvl="0">
      <w:start w:val="1"/>
      <w:numFmt w:val="decimal"/>
      <w:lvlText w:val="%1."/>
      <w:lvlJc w:val="left"/>
      <w:pPr>
        <w:ind w:left="500" w:hanging="320"/>
      </w:pPr>
    </w:lvl>
  </w:abstractNum>
  <w:num w:numId="90">
    <w:abstractNumId w:val="90"/>
  </w:num>
  <w:num w:numId="100">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2025-09-09T09:54:00Z</dcterms:created>
  <dcterms:modified xsi:type="dcterms:W3CDTF">2025-09-09T09:54:00Z</dcterms:modified>
  <dc:title>Software Architecture and Design Specification - College Timetable Generation System</dc:title>
  <dc:creator/>
  <dc:subject>SAD v1.0</dc:subject>
</cp:coreProperties>
</file>