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FD1D" w14:textId="6878F324" w:rsidR="004B3B94" w:rsidRDefault="004E464C">
      <w:pPr>
        <w:rPr>
          <w:rFonts w:ascii="Segoe UI" w:hAnsi="Segoe UI"/>
          <w:b/>
          <w:color w:val="7D491F"/>
          <w:sz w:val="48"/>
        </w:rPr>
      </w:pPr>
      <w:r>
        <w:rPr>
          <w:rFonts w:ascii="Segoe UI" w:hAnsi="Segoe UI"/>
          <w:b/>
          <w:color w:val="7D491F"/>
          <w:sz w:val="48"/>
        </w:rPr>
        <w:t>Edulynk on the Azure Marketplace</w:t>
      </w:r>
    </w:p>
    <w:p w14:paraId="48C952DB" w14:textId="6E7C8642" w:rsidR="004E464C" w:rsidRDefault="004E464C">
      <w:pPr>
        <w:rPr>
          <w:rFonts w:ascii="Segoe UI" w:hAnsi="Segoe UI"/>
          <w:color w:val="47A072"/>
          <w:sz w:val="26"/>
        </w:rPr>
      </w:pPr>
      <w:r>
        <w:rPr>
          <w:rFonts w:ascii="Segoe UI" w:hAnsi="Segoe UI"/>
          <w:color w:val="47A072"/>
          <w:sz w:val="26"/>
        </w:rPr>
        <w:t>How everything works together - from purchasing a subscription to daily use</w:t>
      </w:r>
    </w:p>
    <w:p w14:paraId="7CA891CD" w14:textId="69EE7063" w:rsidR="004E464C" w:rsidRDefault="004E464C">
      <w:pPr>
        <w:rPr>
          <w:rFonts w:ascii="Segoe UI" w:hAnsi="Segoe UI"/>
          <w:i/>
          <w:color w:val="000000"/>
          <w:sz w:val="20"/>
        </w:rPr>
      </w:pPr>
      <w:r>
        <w:rPr>
          <w:rFonts w:ascii="Segoe UI" w:hAnsi="Segoe UI"/>
          <w:i/>
          <w:color w:val="000000"/>
          <w:sz w:val="20"/>
        </w:rPr>
        <w:t>Prepared for the Edulynk team • June 2026</w:t>
      </w:r>
    </w:p>
    <w:p w14:paraId="598100D0" w14:textId="77777777" w:rsidR="004E464C" w:rsidRDefault="004E464C">
      <w:pPr>
        <w:rPr>
          <w:rFonts w:ascii="Segoe UI" w:hAnsi="Segoe UI"/>
          <w:color w:val="000000"/>
          <w:sz w:val="22"/>
        </w:rPr>
      </w:pPr>
    </w:p>
    <w:p w14:paraId="057499DA" w14:textId="653F044E"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1. What we are building</w:t>
      </w:r>
    </w:p>
    <w:p w14:paraId="188BAEA7" w14:textId="672BE077" w:rsidR="004E464C" w:rsidRDefault="004E464C" w:rsidP="004E464C">
      <w:pPr>
        <w:rPr>
          <w:rFonts w:ascii="Segoe UI" w:hAnsi="Segoe UI" w:cs="Segoe UI"/>
          <w:color w:val="000000"/>
          <w:sz w:val="22"/>
        </w:rPr>
      </w:pPr>
      <w:r>
        <w:rPr>
          <w:rFonts w:ascii="Segoe UI" w:hAnsi="Segoe UI" w:cs="Segoe UI"/>
          <w:color w:val="000000"/>
          <w:sz w:val="22"/>
        </w:rPr>
        <w:t>Edulynk (the Educ8e Connector product - school fees, billing, students and ERP sync) is being placed on the Microsoft Azure Marketplace so that schools can buy it as a subscription, the same way they buy Microsoft 365. To make that possible, Edulynk is being plugged into a ready-made 'SaaS platform' we already operate. The platform handles everything commercial and administrative (purchases, plans, sign-ups, user management, billing events from Microsoft), so the Edulynk product itself can focus on what it does best: managing students, fees and finances.</w:t>
      </w:r>
    </w:p>
    <w:p w14:paraId="0EE43373" w14:textId="63966AB6" w:rsidR="004E464C" w:rsidRDefault="004E464C" w:rsidP="004E464C">
      <w:pPr>
        <w:rPr>
          <w:rFonts w:ascii="Segoe UI" w:hAnsi="Segoe UI" w:cs="Segoe UI"/>
          <w:color w:val="000000"/>
          <w:sz w:val="22"/>
        </w:rPr>
      </w:pPr>
      <w:r>
        <w:rPr>
          <w:rFonts w:ascii="Segoe UI" w:hAnsi="Segoe UI" w:cs="Segoe UI"/>
          <w:color w:val="000000"/>
          <w:sz w:val="22"/>
        </w:rPr>
        <w:t>Think of it as a shopping mall: the platform is the mall - it handles the entrance, security, the rent and the tenant register. Edulynk is the store inside - it serves the customers.</w:t>
      </w:r>
    </w:p>
    <w:p w14:paraId="4568AFBF" w14:textId="5C2B13A4"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2. The big picture</w:t>
      </w:r>
    </w:p>
    <w:p w14:paraId="6228EB96" w14:textId="56E2CCCE" w:rsidR="004E464C" w:rsidRDefault="004E464C" w:rsidP="004E464C">
      <w:pPr>
        <w:rPr>
          <w:rFonts w:ascii="Segoe UI" w:hAnsi="Segoe UI" w:cs="Segoe UI"/>
          <w:color w:val="000000"/>
          <w:sz w:val="22"/>
        </w:rPr>
      </w:pPr>
      <w:r>
        <w:rPr>
          <w:rFonts w:ascii="Segoe UI" w:hAnsi="Segoe UI" w:cs="Segoe UI"/>
          <w:color w:val="000000"/>
          <w:sz w:val="22"/>
        </w:rPr>
        <w:t>The diagram below shows the four layers of the combined system and how they connect.</w:t>
      </w:r>
    </w:p>
    <w:p w14:paraId="5728BE70" w14:textId="204DF38E" w:rsidR="004E464C" w:rsidRDefault="004E464C" w:rsidP="004E464C">
      <w:pPr>
        <w:rPr>
          <w:rFonts w:ascii="Segoe UI" w:hAnsi="Segoe UI" w:cs="Segoe UI"/>
          <w:color w:val="000000"/>
          <w:sz w:val="22"/>
        </w:rPr>
      </w:pPr>
      <w:r>
        <w:rPr>
          <w:rFonts w:ascii="Segoe UI" w:hAnsi="Segoe UI" w:cs="Segoe UI"/>
          <w:noProof/>
          <w:color w:val="000000"/>
          <w:sz w:val="22"/>
        </w:rPr>
        <w:lastRenderedPageBreak/>
        <w:drawing>
          <wp:inline distT="0" distB="0" distL="0" distR="0" wp14:anchorId="698542E2" wp14:editId="7B7EAC4B">
            <wp:extent cx="5842000" cy="4206115"/>
            <wp:effectExtent l="0" t="0" r="6350" b="4445"/>
            <wp:docPr id="126409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9479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42000" cy="4206115"/>
                    </a:xfrm>
                    <a:prstGeom prst="rect">
                      <a:avLst/>
                    </a:prstGeom>
                  </pic:spPr>
                </pic:pic>
              </a:graphicData>
            </a:graphic>
          </wp:inline>
        </w:drawing>
      </w:r>
    </w:p>
    <w:p w14:paraId="1C6DFA07" w14:textId="6B2FE86D"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The outside world (top): </w:t>
      </w:r>
      <w:r>
        <w:rPr>
          <w:rFonts w:ascii="Segoe UI" w:hAnsi="Segoe UI" w:cs="Segoe UI"/>
          <w:color w:val="000000"/>
          <w:sz w:val="22"/>
        </w:rPr>
        <w:t>Schools discover Edulynk on the Azure Marketplace. Their staff sign in with the Microsoft work accounts they already use every day - we never create or store passwords.</w:t>
      </w:r>
    </w:p>
    <w:p w14:paraId="6CB00627" w14:textId="3450B290"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Edulynk (green): </w:t>
      </w:r>
      <w:r>
        <w:rPr>
          <w:rFonts w:ascii="Segoe UI" w:hAnsi="Segoe UI" w:cs="Segoe UI"/>
          <w:color w:val="000000"/>
          <w:sz w:val="22"/>
        </w:rPr>
        <w:t>The product itself - the website school staff use, and the engine behind it that does the real work.</w:t>
      </w:r>
    </w:p>
    <w:p w14:paraId="041C595B" w14:textId="3ABE5FC9"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The SaaS platform (purple): </w:t>
      </w:r>
      <w:r>
        <w:rPr>
          <w:rFonts w:ascii="Segoe UI" w:hAnsi="Segoe UI" w:cs="Segoe UI"/>
          <w:color w:val="000000"/>
          <w:sz w:val="22"/>
        </w:rPr>
        <w:t>Shared machinery that schools never see. It keeps the register of schools (tenants), their plans and limits, who belongs to which school and what they are allowed to do, and it talks to Microsoft about purchases, plan changes and cancellations. It also gives us, the publisher, a console to view subscribers and manage notifications.</w:t>
      </w:r>
    </w:p>
    <w:p w14:paraId="658EEB9A" w14:textId="35B04611"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Data and settings (bottom): </w:t>
      </w:r>
      <w:r>
        <w:rPr>
          <w:rFonts w:ascii="Segoe UI" w:hAnsi="Segoe UI" w:cs="Segoe UI"/>
          <w:color w:val="000000"/>
          <w:sz w:val="22"/>
        </w:rPr>
        <w:t>Every school gets its own private database - one school's records can never mix with another's. Settings and secret keys live in a central secure vault instead of being written into code.</w:t>
      </w:r>
    </w:p>
    <w:p w14:paraId="3B888A06" w14:textId="77777777" w:rsidR="004E464C" w:rsidRDefault="004E464C" w:rsidP="004E464C">
      <w:pPr>
        <w:rPr>
          <w:rFonts w:ascii="Segoe UI" w:hAnsi="Segoe UI" w:cs="Segoe UI"/>
          <w:color w:val="000000"/>
          <w:sz w:val="22"/>
        </w:rPr>
      </w:pPr>
    </w:p>
    <w:p w14:paraId="7D8B5580" w14:textId="655C0536"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3. The journey: from purchase to daily use</w:t>
      </w:r>
    </w:p>
    <w:p w14:paraId="51A9A38C" w14:textId="73F422A0" w:rsidR="004E464C" w:rsidRDefault="004E464C" w:rsidP="004E464C">
      <w:pPr>
        <w:spacing w:before="200" w:after="80"/>
        <w:rPr>
          <w:rFonts w:ascii="Segoe UI" w:hAnsi="Segoe UI" w:cs="Segoe UI"/>
          <w:b/>
          <w:color w:val="47A072"/>
          <w:sz w:val="26"/>
        </w:rPr>
      </w:pPr>
      <w:r>
        <w:rPr>
          <w:rFonts w:ascii="Segoe UI" w:hAnsi="Segoe UI" w:cs="Segoe UI"/>
          <w:b/>
          <w:color w:val="47A072"/>
          <w:sz w:val="26"/>
        </w:rPr>
        <w:lastRenderedPageBreak/>
        <w:t>Buying and getting started (day one)</w:t>
      </w:r>
    </w:p>
    <w:p w14:paraId="16CC75F6" w14:textId="7F6B2F9D" w:rsidR="004E464C" w:rsidRDefault="004E464C" w:rsidP="004E464C">
      <w:pPr>
        <w:rPr>
          <w:rFonts w:ascii="Segoe UI" w:hAnsi="Segoe UI" w:cs="Segoe UI"/>
          <w:color w:val="000000"/>
          <w:sz w:val="22"/>
        </w:rPr>
      </w:pPr>
      <w:r>
        <w:rPr>
          <w:rFonts w:ascii="Segoe UI" w:hAnsi="Segoe UI" w:cs="Segoe UI"/>
          <w:b/>
          <w:color w:val="000000"/>
          <w:sz w:val="22"/>
        </w:rPr>
        <w:t>1. The school finds Edulynk on the Azure Marketplace</w:t>
      </w:r>
      <w:r>
        <w:rPr>
          <w:rFonts w:ascii="Segoe UI" w:hAnsi="Segoe UI" w:cs="Segoe UI"/>
          <w:color w:val="000000"/>
          <w:sz w:val="22"/>
        </w:rPr>
        <w:t xml:space="preserve"> and picks a plan (for example Basic, Standard or Premium - each allows a different number of students).</w:t>
      </w:r>
    </w:p>
    <w:p w14:paraId="22429C45" w14:textId="585782EE" w:rsidR="004E464C" w:rsidRDefault="004E464C" w:rsidP="004E464C">
      <w:pPr>
        <w:rPr>
          <w:rFonts w:ascii="Segoe UI" w:hAnsi="Segoe UI" w:cs="Segoe UI"/>
          <w:color w:val="000000"/>
          <w:sz w:val="22"/>
        </w:rPr>
      </w:pPr>
      <w:r>
        <w:rPr>
          <w:rFonts w:ascii="Segoe UI" w:hAnsi="Segoe UI" w:cs="Segoe UI"/>
          <w:b/>
          <w:color w:val="000000"/>
          <w:sz w:val="22"/>
        </w:rPr>
        <w:t>2. Microsoft confirms the purchase</w:t>
      </w:r>
      <w:r>
        <w:rPr>
          <w:rFonts w:ascii="Segoe UI" w:hAnsi="Segoe UI" w:cs="Segoe UI"/>
          <w:color w:val="000000"/>
          <w:sz w:val="22"/>
        </w:rPr>
        <w:t xml:space="preserve"> and sends the buyer to our onboarding page.</w:t>
      </w:r>
    </w:p>
    <w:p w14:paraId="2732C84C" w14:textId="081F82DA" w:rsidR="004E464C" w:rsidRDefault="004E464C" w:rsidP="004E464C">
      <w:pPr>
        <w:rPr>
          <w:rFonts w:ascii="Segoe UI" w:hAnsi="Segoe UI" w:cs="Segoe UI"/>
          <w:color w:val="000000"/>
          <w:sz w:val="22"/>
        </w:rPr>
      </w:pPr>
      <w:r>
        <w:rPr>
          <w:rFonts w:ascii="Segoe UI" w:hAnsi="Segoe UI" w:cs="Segoe UI"/>
          <w:b/>
          <w:color w:val="000000"/>
          <w:sz w:val="22"/>
        </w:rPr>
        <w:t>3. The buyer signs in with their work account</w:t>
      </w:r>
      <w:r>
        <w:rPr>
          <w:rFonts w:ascii="Segoe UI" w:hAnsi="Segoe UI" w:cs="Segoe UI"/>
          <w:color w:val="000000"/>
          <w:sz w:val="22"/>
        </w:rPr>
        <w:t xml:space="preserve"> and completes a short setup wizard (school name, web address for their portal).</w:t>
      </w:r>
    </w:p>
    <w:p w14:paraId="563BE7F3" w14:textId="17F7F1A7" w:rsidR="004E464C" w:rsidRDefault="004E464C" w:rsidP="004E464C">
      <w:pPr>
        <w:rPr>
          <w:rFonts w:ascii="Segoe UI" w:hAnsi="Segoe UI" w:cs="Segoe UI"/>
          <w:color w:val="000000"/>
          <w:sz w:val="22"/>
        </w:rPr>
      </w:pPr>
      <w:r>
        <w:rPr>
          <w:rFonts w:ascii="Segoe UI" w:hAnsi="Segoe UI" w:cs="Segoe UI"/>
          <w:b/>
          <w:color w:val="000000"/>
          <w:sz w:val="22"/>
        </w:rPr>
        <w:t>4. The platform creates the school's tenant.</w:t>
      </w:r>
      <w:r>
        <w:rPr>
          <w:rFonts w:ascii="Segoe UI" w:hAnsi="Segoe UI" w:cs="Segoe UI"/>
          <w:color w:val="000000"/>
          <w:sz w:val="22"/>
        </w:rPr>
        <w:t xml:space="preserve"> Behind the scenes it also: activates the subscription with Microsoft (billing starts only now), creates the school's own private database, prepares it with starter data, and records which plan and student limit apply.</w:t>
      </w:r>
    </w:p>
    <w:p w14:paraId="41FE8574" w14:textId="671C7DAA" w:rsidR="004E464C" w:rsidRDefault="004E464C" w:rsidP="004E464C">
      <w:pPr>
        <w:rPr>
          <w:rFonts w:ascii="Segoe UI" w:hAnsi="Segoe UI" w:cs="Segoe UI"/>
          <w:color w:val="000000"/>
          <w:sz w:val="22"/>
        </w:rPr>
      </w:pPr>
      <w:r>
        <w:rPr>
          <w:rFonts w:ascii="Segoe UI" w:hAnsi="Segoe UI" w:cs="Segoe UI"/>
          <w:b/>
          <w:color w:val="000000"/>
          <w:sz w:val="22"/>
        </w:rPr>
        <w:t>5. The buyer automatically becomes the school's Administrator</w:t>
      </w:r>
      <w:r>
        <w:rPr>
          <w:rFonts w:ascii="Segoe UI" w:hAnsi="Segoe UI" w:cs="Segoe UI"/>
          <w:color w:val="000000"/>
          <w:sz w:val="22"/>
        </w:rPr>
        <w:t xml:space="preserve"> - the first user, with full rights inside their school.</w:t>
      </w:r>
    </w:p>
    <w:p w14:paraId="6937092F" w14:textId="5BA975D5" w:rsidR="004E464C" w:rsidRDefault="004E464C" w:rsidP="004E464C">
      <w:pPr>
        <w:rPr>
          <w:rFonts w:ascii="Segoe UI" w:hAnsi="Segoe UI" w:cs="Segoe UI"/>
          <w:color w:val="000000"/>
          <w:sz w:val="22"/>
        </w:rPr>
      </w:pPr>
      <w:r>
        <w:rPr>
          <w:rFonts w:ascii="Segoe UI" w:hAnsi="Segoe UI" w:cs="Segoe UI"/>
          <w:b/>
          <w:color w:val="000000"/>
          <w:sz w:val="22"/>
        </w:rPr>
        <w:t>6. We get notified.</w:t>
      </w:r>
      <w:r>
        <w:rPr>
          <w:rFonts w:ascii="Segoe UI" w:hAnsi="Segoe UI" w:cs="Segoe UI"/>
          <w:color w:val="000000"/>
          <w:sz w:val="22"/>
        </w:rPr>
        <w:t xml:space="preserve"> A new-subscriber email reaches us, and the school appears in our Publisher Console.</w:t>
      </w:r>
    </w:p>
    <w:p w14:paraId="7EF61926" w14:textId="422FC5A9" w:rsidR="004E464C" w:rsidRDefault="004E464C" w:rsidP="004E464C">
      <w:pPr>
        <w:spacing w:before="200" w:after="80"/>
        <w:rPr>
          <w:rFonts w:ascii="Segoe UI" w:hAnsi="Segoe UI" w:cs="Segoe UI"/>
          <w:b/>
          <w:color w:val="47A072"/>
          <w:sz w:val="26"/>
        </w:rPr>
      </w:pPr>
      <w:r>
        <w:rPr>
          <w:rFonts w:ascii="Segoe UI" w:hAnsi="Segoe UI" w:cs="Segoe UI"/>
          <w:b/>
          <w:color w:val="47A072"/>
          <w:sz w:val="26"/>
        </w:rPr>
        <w:t>Setting up the team</w:t>
      </w:r>
    </w:p>
    <w:p w14:paraId="56D1B548" w14:textId="7FA4C0E3" w:rsidR="004E464C" w:rsidRDefault="004E464C" w:rsidP="004E464C">
      <w:pPr>
        <w:rPr>
          <w:rFonts w:ascii="Segoe UI" w:hAnsi="Segoe UI" w:cs="Segoe UI"/>
          <w:color w:val="000000"/>
          <w:sz w:val="22"/>
        </w:rPr>
      </w:pPr>
      <w:r>
        <w:rPr>
          <w:rFonts w:ascii="Segoe UI" w:hAnsi="Segoe UI" w:cs="Segoe UI"/>
          <w:b/>
          <w:color w:val="000000"/>
          <w:sz w:val="22"/>
        </w:rPr>
        <w:t>7. The Administrator invites colleagues by email</w:t>
      </w:r>
      <w:r>
        <w:rPr>
          <w:rFonts w:ascii="Segoe UI" w:hAnsi="Segoe UI" w:cs="Segoe UI"/>
          <w:color w:val="000000"/>
          <w:sz w:val="22"/>
        </w:rPr>
        <w:t xml:space="preserve"> - the bursar, registrars, accountants. Invited people simply sign in with their existing work account; no new passwords are issued.</w:t>
      </w:r>
    </w:p>
    <w:p w14:paraId="1129D7A5" w14:textId="4E836B01" w:rsidR="004E464C" w:rsidRDefault="004E464C" w:rsidP="004E464C">
      <w:pPr>
        <w:rPr>
          <w:rFonts w:ascii="Segoe UI" w:hAnsi="Segoe UI" w:cs="Segoe UI"/>
          <w:color w:val="000000"/>
          <w:sz w:val="22"/>
        </w:rPr>
      </w:pPr>
      <w:r>
        <w:rPr>
          <w:rFonts w:ascii="Segoe UI" w:hAnsi="Segoe UI" w:cs="Segoe UI"/>
          <w:b/>
          <w:color w:val="000000"/>
          <w:sz w:val="22"/>
        </w:rPr>
        <w:t>8. The Administrator assigns each person a role</w:t>
      </w:r>
      <w:r>
        <w:rPr>
          <w:rFonts w:ascii="Segoe UI" w:hAnsi="Segoe UI" w:cs="Segoe UI"/>
          <w:color w:val="000000"/>
          <w:sz w:val="22"/>
        </w:rPr>
        <w:t xml:space="preserve"> (for example Bursar or Registrar) from a predefined list. The role decides exactly what that person can see and do in Edulynk.</w:t>
      </w:r>
    </w:p>
    <w:p w14:paraId="5F7F8298" w14:textId="39C1D836" w:rsidR="004E464C" w:rsidRDefault="004E464C" w:rsidP="004E464C">
      <w:pPr>
        <w:spacing w:before="200" w:after="80"/>
        <w:rPr>
          <w:rFonts w:ascii="Segoe UI" w:hAnsi="Segoe UI" w:cs="Segoe UI"/>
          <w:b/>
          <w:color w:val="47A072"/>
          <w:sz w:val="26"/>
        </w:rPr>
      </w:pPr>
      <w:r>
        <w:rPr>
          <w:rFonts w:ascii="Segoe UI" w:hAnsi="Segoe UI" w:cs="Segoe UI"/>
          <w:b/>
          <w:color w:val="47A072"/>
          <w:sz w:val="26"/>
        </w:rPr>
        <w:t>Daily use</w:t>
      </w:r>
    </w:p>
    <w:p w14:paraId="2A80E6CF" w14:textId="1C3B36ED" w:rsidR="004E464C" w:rsidRDefault="004E464C" w:rsidP="004E464C">
      <w:pPr>
        <w:rPr>
          <w:rFonts w:ascii="Segoe UI" w:hAnsi="Segoe UI" w:cs="Segoe UI"/>
          <w:color w:val="000000"/>
          <w:sz w:val="22"/>
        </w:rPr>
      </w:pPr>
      <w:r>
        <w:rPr>
          <w:rFonts w:ascii="Segoe UI" w:hAnsi="Segoe UI" w:cs="Segoe UI"/>
          <w:b/>
          <w:color w:val="000000"/>
          <w:sz w:val="22"/>
        </w:rPr>
        <w:t>9. Staff use Edulynk normally</w:t>
      </w:r>
      <w:r>
        <w:rPr>
          <w:rFonts w:ascii="Segoe UI" w:hAnsi="Segoe UI" w:cs="Segoe UI"/>
          <w:color w:val="000000"/>
          <w:sz w:val="22"/>
        </w:rPr>
        <w:t xml:space="preserve"> - students, fees, billing, reports. Every request quietly checks: which school is this? Is the subscription active? What is this user allowed to do?</w:t>
      </w:r>
    </w:p>
    <w:p w14:paraId="4F7416D7" w14:textId="2D37148B" w:rsidR="004E464C" w:rsidRDefault="004E464C" w:rsidP="004E464C">
      <w:pPr>
        <w:rPr>
          <w:rFonts w:ascii="Segoe UI" w:hAnsi="Segoe UI" w:cs="Segoe UI"/>
          <w:color w:val="000000"/>
          <w:sz w:val="22"/>
        </w:rPr>
      </w:pPr>
      <w:r>
        <w:rPr>
          <w:rFonts w:ascii="Segoe UI" w:hAnsi="Segoe UI" w:cs="Segoe UI"/>
          <w:b/>
          <w:color w:val="000000"/>
          <w:sz w:val="22"/>
        </w:rPr>
        <w:t>10. Plan limits are enforced automatically.</w:t>
      </w:r>
      <w:r>
        <w:rPr>
          <w:rFonts w:ascii="Segoe UI" w:hAnsi="Segoe UI" w:cs="Segoe UI"/>
          <w:color w:val="000000"/>
          <w:sz w:val="22"/>
        </w:rPr>
        <w:t xml:space="preserve"> If a school on a 500-student plan tries to add student number 501, Edulynk politely refuses and suggests upgrading.</w:t>
      </w:r>
    </w:p>
    <w:p w14:paraId="085E2AC2" w14:textId="1BDFF28B" w:rsidR="004E464C" w:rsidRDefault="004E464C" w:rsidP="004E464C">
      <w:pPr>
        <w:rPr>
          <w:rFonts w:ascii="Segoe UI" w:hAnsi="Segoe UI" w:cs="Segoe UI"/>
          <w:color w:val="000000"/>
          <w:sz w:val="22"/>
        </w:rPr>
      </w:pPr>
      <w:r>
        <w:rPr>
          <w:rFonts w:ascii="Segoe UI" w:hAnsi="Segoe UI" w:cs="Segoe UI"/>
          <w:b/>
          <w:color w:val="000000"/>
          <w:sz w:val="22"/>
        </w:rPr>
        <w:t>11. Plan changes and cancellations flow by themselves.</w:t>
      </w:r>
      <w:r>
        <w:rPr>
          <w:rFonts w:ascii="Segoe UI" w:hAnsi="Segoe UI" w:cs="Segoe UI"/>
          <w:color w:val="000000"/>
          <w:sz w:val="22"/>
        </w:rPr>
        <w:t xml:space="preserve"> If the school upgrades, downgrades or cancels in the Azure portal, Microsoft notifies our platform and the school's limits or access adjust automatically - no manual work.</w:t>
      </w:r>
    </w:p>
    <w:p w14:paraId="3B3BDD57" w14:textId="02A71E5D"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4. People, sign-in and roles</w:t>
      </w:r>
    </w:p>
    <w:p w14:paraId="3E3ED8F1" w14:textId="0C155AB7" w:rsidR="004E464C" w:rsidRDefault="004E464C" w:rsidP="004E464C">
      <w:pPr>
        <w:rPr>
          <w:rFonts w:ascii="Segoe UI" w:hAnsi="Segoe UI" w:cs="Segoe UI"/>
          <w:color w:val="000000"/>
          <w:sz w:val="22"/>
        </w:rPr>
      </w:pPr>
      <w:r>
        <w:rPr>
          <w:rFonts w:ascii="Segoe UI" w:hAnsi="Segoe UI" w:cs="Segoe UI"/>
          <w:color w:val="000000"/>
          <w:sz w:val="22"/>
        </w:rPr>
        <w:t>Three simple rules govern identity:</w:t>
      </w:r>
    </w:p>
    <w:p w14:paraId="5197AC91" w14:textId="76BD497E" w:rsidR="004E464C" w:rsidRDefault="004E464C" w:rsidP="004E464C">
      <w:pPr>
        <w:rPr>
          <w:rFonts w:ascii="Segoe UI" w:hAnsi="Segoe UI" w:cs="Segoe UI"/>
          <w:color w:val="000000"/>
          <w:sz w:val="22"/>
        </w:rPr>
      </w:pPr>
      <w:r>
        <w:rPr>
          <w:rFonts w:ascii="Segoe UI" w:hAnsi="Segoe UI" w:cs="Segoe UI"/>
          <w:color w:val="000000"/>
          <w:sz w:val="22"/>
        </w:rPr>
        <w:t>• Everyone signs in with the Microsoft work account they already have. We never create logins or store passwords - Microsoft vouches for who the person is.</w:t>
      </w:r>
    </w:p>
    <w:p w14:paraId="2100FE88" w14:textId="0BAB45E6" w:rsidR="004E464C" w:rsidRDefault="004E464C" w:rsidP="004E464C">
      <w:pPr>
        <w:rPr>
          <w:rFonts w:ascii="Segoe UI" w:hAnsi="Segoe UI" w:cs="Segoe UI"/>
          <w:color w:val="000000"/>
          <w:sz w:val="22"/>
        </w:rPr>
      </w:pPr>
      <w:r>
        <w:rPr>
          <w:rFonts w:ascii="Segoe UI" w:hAnsi="Segoe UI" w:cs="Segoe UI"/>
          <w:color w:val="000000"/>
          <w:sz w:val="22"/>
        </w:rPr>
        <w:lastRenderedPageBreak/>
        <w:t>• Being able to sign in is not the same as having access. A person gets access to a school only when that school's Administrator invites them.</w:t>
      </w:r>
    </w:p>
    <w:p w14:paraId="136F9FE6" w14:textId="426E0FD4" w:rsidR="004E464C" w:rsidRDefault="004E464C" w:rsidP="004E464C">
      <w:pPr>
        <w:rPr>
          <w:rFonts w:ascii="Segoe UI" w:hAnsi="Segoe UI" w:cs="Segoe UI"/>
          <w:color w:val="000000"/>
          <w:sz w:val="22"/>
        </w:rPr>
      </w:pPr>
      <w:r>
        <w:rPr>
          <w:rFonts w:ascii="Segoe UI" w:hAnsi="Segoe UI" w:cs="Segoe UI"/>
          <w:color w:val="000000"/>
          <w:sz w:val="22"/>
        </w:rPr>
        <w:t>• What a person can do is decided by their role (Administrator, Bursar, Registrar...). Roles are assigned inside Edulynk by the school's Administrator and stored on our platform - not in the school's IT systems, so school IT departments don't need to do anything.</w:t>
      </w:r>
    </w:p>
    <w:p w14:paraId="365938F4" w14:textId="77777777" w:rsidR="004E464C" w:rsidRDefault="004E464C" w:rsidP="004E464C">
      <w:pPr>
        <w:rPr>
          <w:rFonts w:ascii="Segoe UI" w:hAnsi="Segoe UI" w:cs="Segoe UI"/>
          <w:color w:val="000000"/>
          <w:sz w:val="22"/>
        </w:rPr>
      </w:pPr>
    </w:p>
    <w:p w14:paraId="22341161" w14:textId="428B6DE9"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5. What a plan controls</w:t>
      </w:r>
    </w:p>
    <w:p w14:paraId="1446D270" w14:textId="39403AA3" w:rsidR="004E464C" w:rsidRDefault="004E464C" w:rsidP="004E464C">
      <w:pPr>
        <w:rPr>
          <w:rFonts w:ascii="Segoe UI" w:hAnsi="Segoe UI" w:cs="Segoe UI"/>
          <w:color w:val="000000"/>
          <w:sz w:val="22"/>
        </w:rPr>
      </w:pPr>
      <w:r>
        <w:rPr>
          <w:rFonts w:ascii="Segoe UI" w:hAnsi="Segoe UI" w:cs="Segoe UI"/>
          <w:color w:val="000000"/>
          <w:sz w:val="22"/>
        </w:rPr>
        <w:t>Each marketplace plan sets a ceiling on the number of students a school can manage. The platform's tenant directory knows each school's plan and ceiling; Edulynk checks against it whenever students are added. Staff accounts are not the limited resource - schools can invite as many staff as they need.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4E464C" w:rsidRPr="004E464C" w14:paraId="503C7DE7" w14:textId="77777777" w:rsidTr="004E464C">
        <w:tblPrEx>
          <w:tblCellMar>
            <w:top w:w="0" w:type="dxa"/>
            <w:bottom w:w="0" w:type="dxa"/>
          </w:tblCellMar>
        </w:tblPrEx>
        <w:tc>
          <w:tcPr>
            <w:tcW w:w="3120" w:type="dxa"/>
          </w:tcPr>
          <w:p w14:paraId="77BBE162" w14:textId="2E89264A"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Plan (example)</w:t>
            </w:r>
          </w:p>
        </w:tc>
        <w:tc>
          <w:tcPr>
            <w:tcW w:w="3120" w:type="dxa"/>
          </w:tcPr>
          <w:p w14:paraId="7DC251C0" w14:textId="5E8EB14F"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Student ceiling (example)</w:t>
            </w:r>
          </w:p>
        </w:tc>
        <w:tc>
          <w:tcPr>
            <w:tcW w:w="3120" w:type="dxa"/>
          </w:tcPr>
          <w:p w14:paraId="22C73B59" w14:textId="23350808"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What happens at the limit</w:t>
            </w:r>
          </w:p>
        </w:tc>
      </w:tr>
      <w:tr w:rsidR="004E464C" w:rsidRPr="004E464C" w14:paraId="22676DCA" w14:textId="77777777" w:rsidTr="004E464C">
        <w:tblPrEx>
          <w:tblCellMar>
            <w:top w:w="0" w:type="dxa"/>
            <w:bottom w:w="0" w:type="dxa"/>
          </w:tblCellMar>
        </w:tblPrEx>
        <w:tc>
          <w:tcPr>
            <w:tcW w:w="3120" w:type="dxa"/>
          </w:tcPr>
          <w:p w14:paraId="3BB6E614" w14:textId="4481D6B3"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Basic</w:t>
            </w:r>
          </w:p>
        </w:tc>
        <w:tc>
          <w:tcPr>
            <w:tcW w:w="3120" w:type="dxa"/>
          </w:tcPr>
          <w:p w14:paraId="72A55AF7" w14:textId="441668EB"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up to 500</w:t>
            </w:r>
          </w:p>
        </w:tc>
        <w:tc>
          <w:tcPr>
            <w:tcW w:w="3120" w:type="dxa"/>
          </w:tcPr>
          <w:p w14:paraId="4C9F9D6E" w14:textId="2AC3DBAF"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Adding student 501 is blocked with an upgrade prompt</w:t>
            </w:r>
          </w:p>
        </w:tc>
      </w:tr>
      <w:tr w:rsidR="004E464C" w:rsidRPr="004E464C" w14:paraId="73A850BA" w14:textId="77777777" w:rsidTr="004E464C">
        <w:tblPrEx>
          <w:tblCellMar>
            <w:top w:w="0" w:type="dxa"/>
            <w:bottom w:w="0" w:type="dxa"/>
          </w:tblCellMar>
        </w:tblPrEx>
        <w:tc>
          <w:tcPr>
            <w:tcW w:w="3120" w:type="dxa"/>
          </w:tcPr>
          <w:p w14:paraId="74EB9647" w14:textId="36CF9A06"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Standard</w:t>
            </w:r>
          </w:p>
        </w:tc>
        <w:tc>
          <w:tcPr>
            <w:tcW w:w="3120" w:type="dxa"/>
          </w:tcPr>
          <w:p w14:paraId="0CF10EF8" w14:textId="55549CAA"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up to 2,000</w:t>
            </w:r>
          </w:p>
        </w:tc>
        <w:tc>
          <w:tcPr>
            <w:tcW w:w="3120" w:type="dxa"/>
          </w:tcPr>
          <w:p w14:paraId="16D7E63C" w14:textId="2A0B0059"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Same - upgrade lifts the ceiling immediately</w:t>
            </w:r>
          </w:p>
        </w:tc>
      </w:tr>
      <w:tr w:rsidR="004E464C" w:rsidRPr="004E464C" w14:paraId="508F8FB6" w14:textId="77777777" w:rsidTr="004E464C">
        <w:tblPrEx>
          <w:tblCellMar>
            <w:top w:w="0" w:type="dxa"/>
            <w:bottom w:w="0" w:type="dxa"/>
          </w:tblCellMar>
        </w:tblPrEx>
        <w:tc>
          <w:tcPr>
            <w:tcW w:w="3120" w:type="dxa"/>
          </w:tcPr>
          <w:p w14:paraId="1B2DF3F9" w14:textId="031920F7"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Premium</w:t>
            </w:r>
          </w:p>
        </w:tc>
        <w:tc>
          <w:tcPr>
            <w:tcW w:w="3120" w:type="dxa"/>
          </w:tcPr>
          <w:p w14:paraId="4CF5496F" w14:textId="761253E8"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up to 10,000</w:t>
            </w:r>
          </w:p>
        </w:tc>
        <w:tc>
          <w:tcPr>
            <w:tcW w:w="3120" w:type="dxa"/>
          </w:tcPr>
          <w:p w14:paraId="790F0714" w14:textId="3829E39F"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Same</w:t>
            </w:r>
          </w:p>
        </w:tc>
      </w:tr>
    </w:tbl>
    <w:p w14:paraId="213E63F9" w14:textId="77777777" w:rsidR="004E464C" w:rsidRDefault="004E464C" w:rsidP="004E464C">
      <w:pPr>
        <w:rPr>
          <w:rFonts w:ascii="Segoe UI" w:hAnsi="Segoe UI" w:cs="Segoe UI"/>
          <w:color w:val="000000"/>
          <w:sz w:val="22"/>
        </w:rPr>
      </w:pPr>
    </w:p>
    <w:p w14:paraId="47B0E6E2" w14:textId="6896360E" w:rsidR="004E464C" w:rsidRDefault="004E464C" w:rsidP="004E464C">
      <w:pPr>
        <w:rPr>
          <w:rFonts w:ascii="Segoe UI" w:hAnsi="Segoe UI" w:cs="Segoe UI"/>
          <w:color w:val="000000"/>
          <w:sz w:val="22"/>
        </w:rPr>
      </w:pPr>
      <w:r>
        <w:rPr>
          <w:rFonts w:ascii="Segoe UI" w:hAnsi="Segoe UI" w:cs="Segoe UI"/>
          <w:color w:val="000000"/>
          <w:sz w:val="22"/>
        </w:rPr>
        <w:t>(The exact plan names and numbers will be finalised in the marketplace offer; the mechanism is what matters here.)</w:t>
      </w:r>
    </w:p>
    <w:p w14:paraId="76F3B346" w14:textId="7E317651"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6. Where each school's data lives</w:t>
      </w:r>
    </w:p>
    <w:p w14:paraId="51F64907" w14:textId="705C6BE7" w:rsidR="004E464C" w:rsidRDefault="004E464C" w:rsidP="004E464C">
      <w:pPr>
        <w:rPr>
          <w:rFonts w:ascii="Segoe UI" w:hAnsi="Segoe UI" w:cs="Segoe UI"/>
          <w:color w:val="000000"/>
          <w:sz w:val="22"/>
        </w:rPr>
      </w:pPr>
      <w:r>
        <w:rPr>
          <w:rFonts w:ascii="Segoe UI" w:hAnsi="Segoe UI" w:cs="Segoe UI"/>
          <w:color w:val="000000"/>
          <w:sz w:val="22"/>
        </w:rPr>
        <w:t>Every school gets its own dedicated database, created automatically the moment its subscription is activated. This was chosen deliberately:</w:t>
      </w:r>
    </w:p>
    <w:p w14:paraId="55B71C21" w14:textId="1E7B7B5B"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Privacy by construction: </w:t>
      </w:r>
      <w:r>
        <w:rPr>
          <w:rFonts w:ascii="Segoe UI" w:hAnsi="Segoe UI" w:cs="Segoe UI"/>
          <w:color w:val="000000"/>
          <w:sz w:val="22"/>
        </w:rPr>
        <w:t>one school's students and financial records are physically separate from every other school's. There is no shared table where a software bug could leak data across schools.</w:t>
      </w:r>
    </w:p>
    <w:p w14:paraId="3DC58193" w14:textId="79E74371"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Easy housekeeping: </w:t>
      </w:r>
      <w:r>
        <w:rPr>
          <w:rFonts w:ascii="Segoe UI" w:hAnsi="Segoe UI" w:cs="Segoe UI"/>
          <w:color w:val="000000"/>
          <w:sz w:val="22"/>
        </w:rPr>
        <w:t>backing up, restoring or (on cancellation) deleting one school touches only that school.</w:t>
      </w:r>
    </w:p>
    <w:p w14:paraId="561941C2" w14:textId="4BE4866C"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Affordable: </w:t>
      </w:r>
      <w:r>
        <w:rPr>
          <w:rFonts w:ascii="Segoe UI" w:hAnsi="Segoe UI" w:cs="Segoe UI"/>
          <w:color w:val="000000"/>
          <w:sz w:val="22"/>
        </w:rPr>
        <w:t>each database runs on the smallest Azure tier (about USD 5 per month per school) - a tiny fraction of a subscription - and can be enlarged for a big school individually.</w:t>
      </w:r>
    </w:p>
    <w:p w14:paraId="0A3931FE" w14:textId="1236A6CA" w:rsidR="004E464C" w:rsidRDefault="004E464C" w:rsidP="004E464C">
      <w:pPr>
        <w:rPr>
          <w:rFonts w:ascii="Segoe UI" w:hAnsi="Segoe UI" w:cs="Segoe UI"/>
          <w:color w:val="000000"/>
          <w:sz w:val="22"/>
        </w:rPr>
      </w:pPr>
      <w:r>
        <w:rPr>
          <w:rFonts w:ascii="Segoe UI" w:hAnsi="Segoe UI" w:cs="Segoe UI"/>
          <w:color w:val="000000"/>
          <w:sz w:val="22"/>
        </w:rPr>
        <w:lastRenderedPageBreak/>
        <w:t xml:space="preserve">• </w:t>
      </w:r>
      <w:r>
        <w:rPr>
          <w:rFonts w:ascii="Segoe UI" w:hAnsi="Segoe UI" w:cs="Segoe UI"/>
          <w:b/>
          <w:color w:val="000000"/>
          <w:sz w:val="22"/>
        </w:rPr>
        <w:t xml:space="preserve">No passwords anywhere: </w:t>
      </w:r>
      <w:r>
        <w:rPr>
          <w:rFonts w:ascii="Segoe UI" w:hAnsi="Segoe UI" w:cs="Segoe UI"/>
          <w:color w:val="000000"/>
          <w:sz w:val="22"/>
        </w:rPr>
        <w:t>Edulynk connects to these databases using its own managed Azure identity. There are no database passwords to store, leak or rotate.</w:t>
      </w:r>
    </w:p>
    <w:p w14:paraId="5B384A46" w14:textId="77777777" w:rsidR="004E464C" w:rsidRDefault="004E464C" w:rsidP="004E464C">
      <w:pPr>
        <w:rPr>
          <w:rFonts w:ascii="Segoe UI" w:hAnsi="Segoe UI" w:cs="Segoe UI"/>
          <w:color w:val="000000"/>
          <w:sz w:val="22"/>
        </w:rPr>
      </w:pPr>
    </w:p>
    <w:p w14:paraId="4CDFC2C8" w14:textId="3F405350"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7. Settings, keys and per-school customisation</w:t>
      </w:r>
    </w:p>
    <w:p w14:paraId="389303A4" w14:textId="7AFF7487" w:rsidR="004E464C" w:rsidRDefault="004E464C" w:rsidP="004E464C">
      <w:pPr>
        <w:rPr>
          <w:rFonts w:ascii="Segoe UI" w:hAnsi="Segoe UI" w:cs="Segoe UI"/>
          <w:color w:val="000000"/>
          <w:sz w:val="22"/>
        </w:rPr>
      </w:pPr>
      <w:r>
        <w:rPr>
          <w:rFonts w:ascii="Segoe UI" w:hAnsi="Segoe UI" w:cs="Segoe UI"/>
          <w:color w:val="000000"/>
          <w:sz w:val="22"/>
        </w:rPr>
        <w:t>Everything configurable lives in one of three places, by a simple rule: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4E464C" w:rsidRPr="004E464C" w14:paraId="2B7A49B9" w14:textId="77777777" w:rsidTr="004E464C">
        <w:tblPrEx>
          <w:tblCellMar>
            <w:top w:w="0" w:type="dxa"/>
            <w:bottom w:w="0" w:type="dxa"/>
          </w:tblCellMar>
        </w:tblPrEx>
        <w:tc>
          <w:tcPr>
            <w:tcW w:w="3120" w:type="dxa"/>
          </w:tcPr>
          <w:p w14:paraId="7A0774AF" w14:textId="0B44BF5D"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Kind of value</w:t>
            </w:r>
          </w:p>
        </w:tc>
        <w:tc>
          <w:tcPr>
            <w:tcW w:w="3120" w:type="dxa"/>
          </w:tcPr>
          <w:p w14:paraId="0B14614D" w14:textId="676E0489"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Where it lives</w:t>
            </w:r>
          </w:p>
        </w:tc>
        <w:tc>
          <w:tcPr>
            <w:tcW w:w="3120" w:type="dxa"/>
          </w:tcPr>
          <w:p w14:paraId="27E5870A" w14:textId="02B0ECFE"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Examples</w:t>
            </w:r>
          </w:p>
        </w:tc>
      </w:tr>
      <w:tr w:rsidR="004E464C" w:rsidRPr="004E464C" w14:paraId="4300ADC0" w14:textId="77777777" w:rsidTr="004E464C">
        <w:tblPrEx>
          <w:tblCellMar>
            <w:top w:w="0" w:type="dxa"/>
            <w:bottom w:w="0" w:type="dxa"/>
          </w:tblCellMar>
        </w:tblPrEx>
        <w:tc>
          <w:tcPr>
            <w:tcW w:w="3120" w:type="dxa"/>
          </w:tcPr>
          <w:p w14:paraId="0D6B15CD" w14:textId="58806AFE"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Secrets</w:t>
            </w:r>
          </w:p>
        </w:tc>
        <w:tc>
          <w:tcPr>
            <w:tcW w:w="3120" w:type="dxa"/>
          </w:tcPr>
          <w:p w14:paraId="603019E9" w14:textId="51957E3F"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Azure Key Vault (secure vault)</w:t>
            </w:r>
          </w:p>
        </w:tc>
        <w:tc>
          <w:tcPr>
            <w:tcW w:w="3120" w:type="dxa"/>
          </w:tcPr>
          <w:p w14:paraId="305EE194" w14:textId="6F191DE9"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Connection keys, signing keys, report-service credentials</w:t>
            </w:r>
          </w:p>
        </w:tc>
      </w:tr>
      <w:tr w:rsidR="004E464C" w:rsidRPr="004E464C" w14:paraId="264E96B3" w14:textId="77777777" w:rsidTr="004E464C">
        <w:tblPrEx>
          <w:tblCellMar>
            <w:top w:w="0" w:type="dxa"/>
            <w:bottom w:w="0" w:type="dxa"/>
          </w:tblCellMar>
        </w:tblPrEx>
        <w:tc>
          <w:tcPr>
            <w:tcW w:w="3120" w:type="dxa"/>
          </w:tcPr>
          <w:p w14:paraId="0C16876E" w14:textId="319D6A7B"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Deployment settings</w:t>
            </w:r>
          </w:p>
        </w:tc>
        <w:tc>
          <w:tcPr>
            <w:tcW w:w="3120" w:type="dxa"/>
          </w:tcPr>
          <w:p w14:paraId="575630EB" w14:textId="7F0ACDD1"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Azure App Configuration (central settings store)</w:t>
            </w:r>
          </w:p>
        </w:tc>
        <w:tc>
          <w:tcPr>
            <w:tcW w:w="3120" w:type="dxa"/>
          </w:tcPr>
          <w:p w14:paraId="209F9CC9" w14:textId="5C86C2A9"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Service addresses, feature switches</w:t>
            </w:r>
          </w:p>
        </w:tc>
      </w:tr>
      <w:tr w:rsidR="004E464C" w:rsidRPr="004E464C" w14:paraId="4F9E6991" w14:textId="77777777" w:rsidTr="004E464C">
        <w:tblPrEx>
          <w:tblCellMar>
            <w:top w:w="0" w:type="dxa"/>
            <w:bottom w:w="0" w:type="dxa"/>
          </w:tblCellMar>
        </w:tblPrEx>
        <w:tc>
          <w:tcPr>
            <w:tcW w:w="3120" w:type="dxa"/>
          </w:tcPr>
          <w:p w14:paraId="2FF8160A" w14:textId="38E6B16D"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Per-school values</w:t>
            </w:r>
          </w:p>
        </w:tc>
        <w:tc>
          <w:tcPr>
            <w:tcW w:w="3120" w:type="dxa"/>
          </w:tcPr>
          <w:p w14:paraId="5B723C46" w14:textId="053168E2"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The database, managed inside the app</w:t>
            </w:r>
          </w:p>
        </w:tc>
        <w:tc>
          <w:tcPr>
            <w:tcW w:w="3120" w:type="dxa"/>
          </w:tcPr>
          <w:p w14:paraId="487F1D93" w14:textId="5391681D"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Each school's Power BI report identifiers, branding choices</w:t>
            </w:r>
          </w:p>
        </w:tc>
      </w:tr>
    </w:tbl>
    <w:p w14:paraId="1DBBD338" w14:textId="77777777" w:rsidR="004E464C" w:rsidRDefault="004E464C" w:rsidP="004E464C">
      <w:pPr>
        <w:rPr>
          <w:rFonts w:ascii="Segoe UI" w:hAnsi="Segoe UI" w:cs="Segoe UI"/>
          <w:color w:val="000000"/>
          <w:sz w:val="22"/>
        </w:rPr>
      </w:pPr>
    </w:p>
    <w:p w14:paraId="0CDE64DE" w14:textId="376C321D" w:rsidR="004E464C" w:rsidRDefault="004E464C" w:rsidP="004E464C">
      <w:pPr>
        <w:rPr>
          <w:rFonts w:ascii="Segoe UI" w:hAnsi="Segoe UI" w:cs="Segoe UI"/>
          <w:color w:val="000000"/>
          <w:sz w:val="22"/>
        </w:rPr>
      </w:pPr>
      <w:r>
        <w:rPr>
          <w:rFonts w:ascii="Segoe UI" w:hAnsi="Segoe UI" w:cs="Segoe UI"/>
          <w:color w:val="000000"/>
          <w:sz w:val="22"/>
        </w:rPr>
        <w:t>The practical effect: nothing sensitive is written in source code or env files anymore (today some passwords are - they will be rotated and moved), and anything that differs per school is managed from within the product rather than by editing server settings.</w:t>
      </w:r>
    </w:p>
    <w:p w14:paraId="2D6AA5AA" w14:textId="6F623DA0"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8. What changes from today's Educ8e Connector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4E464C" w:rsidRPr="004E464C" w14:paraId="215F7604" w14:textId="77777777" w:rsidTr="004E464C">
        <w:tblPrEx>
          <w:tblCellMar>
            <w:top w:w="0" w:type="dxa"/>
            <w:bottom w:w="0" w:type="dxa"/>
          </w:tblCellMar>
        </w:tblPrEx>
        <w:tc>
          <w:tcPr>
            <w:tcW w:w="4680" w:type="dxa"/>
          </w:tcPr>
          <w:p w14:paraId="54D9D48D" w14:textId="4E1E6372"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Today</w:t>
            </w:r>
          </w:p>
        </w:tc>
        <w:tc>
          <w:tcPr>
            <w:tcW w:w="4680" w:type="dxa"/>
          </w:tcPr>
          <w:p w14:paraId="43BC1431" w14:textId="7ED9ECD8" w:rsidR="004E464C" w:rsidRPr="004E464C" w:rsidRDefault="004E464C" w:rsidP="004E464C">
            <w:pPr>
              <w:rPr>
                <w:rFonts w:ascii="Segoe UI" w:hAnsi="Segoe UI" w:cs="Segoe UI"/>
                <w:b/>
                <w:color w:val="000000"/>
                <w:sz w:val="20"/>
              </w:rPr>
            </w:pPr>
            <w:r w:rsidRPr="004E464C">
              <w:rPr>
                <w:rFonts w:ascii="Segoe UI" w:hAnsi="Segoe UI" w:cs="Segoe UI"/>
                <w:b/>
                <w:color w:val="000000"/>
                <w:sz w:val="20"/>
              </w:rPr>
              <w:t>After the integration</w:t>
            </w:r>
          </w:p>
        </w:tc>
      </w:tr>
      <w:tr w:rsidR="004E464C" w:rsidRPr="004E464C" w14:paraId="479C38D1" w14:textId="77777777" w:rsidTr="004E464C">
        <w:tblPrEx>
          <w:tblCellMar>
            <w:top w:w="0" w:type="dxa"/>
            <w:bottom w:w="0" w:type="dxa"/>
          </w:tblCellMar>
        </w:tblPrEx>
        <w:tc>
          <w:tcPr>
            <w:tcW w:w="4680" w:type="dxa"/>
          </w:tcPr>
          <w:p w14:paraId="663F459A" w14:textId="096011E8"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One customer, set up by hand</w:t>
            </w:r>
          </w:p>
        </w:tc>
        <w:tc>
          <w:tcPr>
            <w:tcW w:w="4680" w:type="dxa"/>
          </w:tcPr>
          <w:p w14:paraId="245E1018" w14:textId="459BB970"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Any school can buy and onboard itself from the Azure Marketplace</w:t>
            </w:r>
          </w:p>
        </w:tc>
      </w:tr>
      <w:tr w:rsidR="004E464C" w:rsidRPr="004E464C" w14:paraId="33568609" w14:textId="77777777" w:rsidTr="004E464C">
        <w:tblPrEx>
          <w:tblCellMar>
            <w:top w:w="0" w:type="dxa"/>
            <w:bottom w:w="0" w:type="dxa"/>
          </w:tblCellMar>
        </w:tblPrEx>
        <w:tc>
          <w:tcPr>
            <w:tcW w:w="4680" w:type="dxa"/>
          </w:tcPr>
          <w:p w14:paraId="4F3C8A6F" w14:textId="0225D475"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Sign-in tied to our own company directory</w:t>
            </w:r>
          </w:p>
        </w:tc>
        <w:tc>
          <w:tcPr>
            <w:tcW w:w="4680" w:type="dxa"/>
          </w:tcPr>
          <w:p w14:paraId="60979C5D" w14:textId="00544D05"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Schools' staff sign in with their own organisations' Microsoft accounts</w:t>
            </w:r>
          </w:p>
        </w:tc>
      </w:tr>
      <w:tr w:rsidR="004E464C" w:rsidRPr="004E464C" w14:paraId="27EB2422" w14:textId="77777777" w:rsidTr="004E464C">
        <w:tblPrEx>
          <w:tblCellMar>
            <w:top w:w="0" w:type="dxa"/>
            <w:bottom w:w="0" w:type="dxa"/>
          </w:tblCellMar>
        </w:tblPrEx>
        <w:tc>
          <w:tcPr>
            <w:tcW w:w="4680" w:type="dxa"/>
          </w:tcPr>
          <w:p w14:paraId="1960D07A" w14:textId="3D1B7B5B"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Roles configured in Azure by us, per user</w:t>
            </w:r>
          </w:p>
        </w:tc>
        <w:tc>
          <w:tcPr>
            <w:tcW w:w="4680" w:type="dxa"/>
          </w:tcPr>
          <w:p w14:paraId="322A9D8E" w14:textId="625827EB"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Each school's Administrator invites staff and assigns roles inside Edulynk</w:t>
            </w:r>
          </w:p>
        </w:tc>
      </w:tr>
      <w:tr w:rsidR="004E464C" w:rsidRPr="004E464C" w14:paraId="55B6E6B3" w14:textId="77777777" w:rsidTr="004E464C">
        <w:tblPrEx>
          <w:tblCellMar>
            <w:top w:w="0" w:type="dxa"/>
            <w:bottom w:w="0" w:type="dxa"/>
          </w:tblCellMar>
        </w:tblPrEx>
        <w:tc>
          <w:tcPr>
            <w:tcW w:w="4680" w:type="dxa"/>
          </w:tcPr>
          <w:p w14:paraId="02D5F423" w14:textId="6B005875"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One shared database</w:t>
            </w:r>
          </w:p>
        </w:tc>
        <w:tc>
          <w:tcPr>
            <w:tcW w:w="4680" w:type="dxa"/>
          </w:tcPr>
          <w:p w14:paraId="650396A3" w14:textId="074E6489"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One private database per school, created automatically</w:t>
            </w:r>
          </w:p>
        </w:tc>
      </w:tr>
      <w:tr w:rsidR="004E464C" w:rsidRPr="004E464C" w14:paraId="6685AC59" w14:textId="77777777" w:rsidTr="004E464C">
        <w:tblPrEx>
          <w:tblCellMar>
            <w:top w:w="0" w:type="dxa"/>
            <w:bottom w:w="0" w:type="dxa"/>
          </w:tblCellMar>
        </w:tblPrEx>
        <w:tc>
          <w:tcPr>
            <w:tcW w:w="4680" w:type="dxa"/>
          </w:tcPr>
          <w:p w14:paraId="64BD38B1" w14:textId="6573A220"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No commercial machinery (no plans, no billing)</w:t>
            </w:r>
          </w:p>
        </w:tc>
        <w:tc>
          <w:tcPr>
            <w:tcW w:w="4680" w:type="dxa"/>
          </w:tcPr>
          <w:p w14:paraId="4A34CC12" w14:textId="201F94F9"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Plans, student limits, billing, upgrades and cancellations handled automatically with Microsoft</w:t>
            </w:r>
          </w:p>
        </w:tc>
      </w:tr>
      <w:tr w:rsidR="004E464C" w:rsidRPr="004E464C" w14:paraId="4514E83E" w14:textId="77777777" w:rsidTr="004E464C">
        <w:tblPrEx>
          <w:tblCellMar>
            <w:top w:w="0" w:type="dxa"/>
            <w:bottom w:w="0" w:type="dxa"/>
          </w:tblCellMar>
        </w:tblPrEx>
        <w:tc>
          <w:tcPr>
            <w:tcW w:w="4680" w:type="dxa"/>
          </w:tcPr>
          <w:p w14:paraId="3131BC0F" w14:textId="76A2C4C8" w:rsidR="004E464C" w:rsidRPr="004E464C" w:rsidRDefault="004E464C" w:rsidP="004E464C">
            <w:pPr>
              <w:rPr>
                <w:rFonts w:ascii="Segoe UI" w:hAnsi="Segoe UI" w:cs="Segoe UI"/>
                <w:color w:val="000000"/>
                <w:sz w:val="20"/>
              </w:rPr>
            </w:pPr>
            <w:r w:rsidRPr="004E464C">
              <w:rPr>
                <w:rFonts w:ascii="Segoe UI" w:hAnsi="Segoe UI" w:cs="Segoe UI"/>
                <w:color w:val="000000"/>
                <w:sz w:val="20"/>
              </w:rPr>
              <w:lastRenderedPageBreak/>
              <w:t>Settings and some passwords in code/env files</w:t>
            </w:r>
          </w:p>
        </w:tc>
        <w:tc>
          <w:tcPr>
            <w:tcW w:w="4680" w:type="dxa"/>
          </w:tcPr>
          <w:p w14:paraId="5C084A3D" w14:textId="5D6432ED" w:rsidR="004E464C" w:rsidRPr="004E464C" w:rsidRDefault="004E464C" w:rsidP="004E464C">
            <w:pPr>
              <w:rPr>
                <w:rFonts w:ascii="Segoe UI" w:hAnsi="Segoe UI" w:cs="Segoe UI"/>
                <w:color w:val="000000"/>
                <w:sz w:val="20"/>
              </w:rPr>
            </w:pPr>
            <w:r w:rsidRPr="004E464C">
              <w:rPr>
                <w:rFonts w:ascii="Segoe UI" w:hAnsi="Segoe UI" w:cs="Segoe UI"/>
                <w:color w:val="000000"/>
                <w:sz w:val="20"/>
              </w:rPr>
              <w:t>Secrets in a vault, settings in a central store, per-school values in the product</w:t>
            </w:r>
          </w:p>
        </w:tc>
      </w:tr>
    </w:tbl>
    <w:p w14:paraId="7233E63E" w14:textId="77777777" w:rsidR="004E464C" w:rsidRDefault="004E464C" w:rsidP="004E464C">
      <w:pPr>
        <w:rPr>
          <w:rFonts w:ascii="Segoe UI" w:hAnsi="Segoe UI" w:cs="Segoe UI"/>
          <w:color w:val="000000"/>
          <w:sz w:val="22"/>
        </w:rPr>
      </w:pPr>
    </w:p>
    <w:p w14:paraId="4705B2C0" w14:textId="40A75C52" w:rsidR="004E464C" w:rsidRDefault="004E464C" w:rsidP="004E464C">
      <w:pPr>
        <w:rPr>
          <w:rFonts w:ascii="Segoe UI" w:hAnsi="Segoe UI" w:cs="Segoe UI"/>
          <w:color w:val="000000"/>
          <w:sz w:val="22"/>
        </w:rPr>
      </w:pPr>
      <w:r>
        <w:rPr>
          <w:rFonts w:ascii="Segoe UI" w:hAnsi="Segoe UI" w:cs="Segoe UI"/>
          <w:color w:val="000000"/>
          <w:sz w:val="22"/>
        </w:rPr>
        <w:t>What does NOT change: the Edulynk screens and features staff use daily (the Next.js web app and the .NET engine stay), and the school-facing workflows for fees, billing and students.</w:t>
      </w:r>
    </w:p>
    <w:p w14:paraId="25EE381A" w14:textId="3EEAF651"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9. Key decisions at a glance</w:t>
      </w:r>
    </w:p>
    <w:p w14:paraId="100BBA4D" w14:textId="2EF520C1"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What is limited per plan: </w:t>
      </w:r>
      <w:r>
        <w:rPr>
          <w:rFonts w:ascii="Segoe UI" w:hAnsi="Segoe UI" w:cs="Segoe UI"/>
          <w:color w:val="000000"/>
          <w:sz w:val="22"/>
        </w:rPr>
        <w:t>the number of students a school manages (not the number of staff logins).</w:t>
      </w:r>
    </w:p>
    <w:p w14:paraId="61F7673A" w14:textId="74412839"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Who keeps the register of schools, plans and limits: </w:t>
      </w:r>
      <w:r>
        <w:rPr>
          <w:rFonts w:ascii="Segoe UI" w:hAnsi="Segoe UI" w:cs="Segoe UI"/>
          <w:color w:val="000000"/>
          <w:sz w:val="22"/>
        </w:rPr>
        <w:t>the platform - one source of truth; Edulynk asks it.</w:t>
      </w:r>
    </w:p>
    <w:p w14:paraId="5C8E7938" w14:textId="04119A1F"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Where roles live: </w:t>
      </w:r>
      <w:r>
        <w:rPr>
          <w:rFonts w:ascii="Segoe UI" w:hAnsi="Segoe UI" w:cs="Segoe UI"/>
          <w:color w:val="000000"/>
          <w:sz w:val="22"/>
        </w:rPr>
        <w:t>in the platform's permissions store, assigned by each school's Administrator inside the product.</w:t>
      </w:r>
    </w:p>
    <w:p w14:paraId="1C180EAB" w14:textId="7CAF5285"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How people sign in: </w:t>
      </w:r>
      <w:r>
        <w:rPr>
          <w:rFonts w:ascii="Segoe UI" w:hAnsi="Segoe UI" w:cs="Segoe UI"/>
          <w:color w:val="000000"/>
          <w:sz w:val="22"/>
        </w:rPr>
        <w:t>with their existing Microsoft work accounts, from any organisation (multi-tenant).</w:t>
      </w:r>
    </w:p>
    <w:p w14:paraId="5EA200C8" w14:textId="167F9ECC"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Databases: </w:t>
      </w:r>
      <w:r>
        <w:rPr>
          <w:rFonts w:ascii="Segoe UI" w:hAnsi="Segoe UI" w:cs="Segoe UI"/>
          <w:color w:val="000000"/>
          <w:sz w:val="22"/>
        </w:rPr>
        <w:t>one per school, smallest tier, created at activation, accessed without passwords.</w:t>
      </w:r>
    </w:p>
    <w:p w14:paraId="293D5350" w14:textId="13FFBDEA" w:rsidR="004E464C" w:rsidRDefault="004E464C" w:rsidP="004E464C">
      <w:pPr>
        <w:rPr>
          <w:rFonts w:ascii="Segoe UI" w:hAnsi="Segoe UI" w:cs="Segoe UI"/>
          <w:color w:val="000000"/>
          <w:sz w:val="22"/>
        </w:rPr>
      </w:pPr>
      <w:r>
        <w:rPr>
          <w:rFonts w:ascii="Segoe UI" w:hAnsi="Segoe UI" w:cs="Segoe UI"/>
          <w:color w:val="000000"/>
          <w:sz w:val="22"/>
        </w:rPr>
        <w:t xml:space="preserve">• </w:t>
      </w:r>
      <w:r>
        <w:rPr>
          <w:rFonts w:ascii="Segoe UI" w:hAnsi="Segoe UI" w:cs="Segoe UI"/>
          <w:b/>
          <w:color w:val="000000"/>
          <w:sz w:val="22"/>
        </w:rPr>
        <w:t xml:space="preserve">The product keeps its current shape: </w:t>
      </w:r>
      <w:r>
        <w:rPr>
          <w:rFonts w:ascii="Segoe UI" w:hAnsi="Segoe UI" w:cs="Segoe UI"/>
          <w:color w:val="000000"/>
          <w:sz w:val="22"/>
        </w:rPr>
        <w:t>Next.js website (on Azure Static Web Apps) + .NET engine; the platform's placeholder demo app is retired.</w:t>
      </w:r>
    </w:p>
    <w:p w14:paraId="1AA3602A" w14:textId="77777777" w:rsidR="004E464C" w:rsidRDefault="004E464C" w:rsidP="004E464C">
      <w:pPr>
        <w:rPr>
          <w:rFonts w:ascii="Segoe UI" w:hAnsi="Segoe UI" w:cs="Segoe UI"/>
          <w:color w:val="000000"/>
          <w:sz w:val="22"/>
        </w:rPr>
      </w:pPr>
    </w:p>
    <w:p w14:paraId="6F61B07F" w14:textId="11BCDAF8" w:rsidR="004E464C" w:rsidRDefault="004E464C" w:rsidP="004E464C">
      <w:pPr>
        <w:spacing w:before="280" w:after="120"/>
        <w:rPr>
          <w:rFonts w:ascii="Segoe UI" w:hAnsi="Segoe UI" w:cs="Segoe UI"/>
          <w:b/>
          <w:color w:val="7D491F"/>
          <w:sz w:val="32"/>
        </w:rPr>
      </w:pPr>
      <w:r>
        <w:rPr>
          <w:rFonts w:ascii="Segoe UI" w:hAnsi="Segoe UI" w:cs="Segoe UI"/>
          <w:b/>
          <w:color w:val="7D491F"/>
          <w:sz w:val="32"/>
        </w:rPr>
        <w:t>10. Open items before go-live</w:t>
      </w:r>
    </w:p>
    <w:p w14:paraId="66A57EE9" w14:textId="5EE89648" w:rsidR="004E464C" w:rsidRDefault="004E464C" w:rsidP="004E464C">
      <w:pPr>
        <w:rPr>
          <w:rFonts w:ascii="Segoe UI" w:hAnsi="Segoe UI" w:cs="Segoe UI"/>
          <w:color w:val="000000"/>
          <w:sz w:val="22"/>
        </w:rPr>
      </w:pPr>
      <w:r>
        <w:rPr>
          <w:rFonts w:ascii="Segoe UI" w:hAnsi="Segoe UI" w:cs="Segoe UI"/>
          <w:color w:val="000000"/>
          <w:sz w:val="22"/>
        </w:rPr>
        <w:t>• Rotate the database passwords currently written in the old code, and retire the old app registrations after cutover.</w:t>
      </w:r>
    </w:p>
    <w:p w14:paraId="1AE0FF1A" w14:textId="637B2750" w:rsidR="004E464C" w:rsidRDefault="004E464C" w:rsidP="004E464C">
      <w:pPr>
        <w:rPr>
          <w:rFonts w:ascii="Segoe UI" w:hAnsi="Segoe UI" w:cs="Segoe UI"/>
          <w:color w:val="000000"/>
          <w:sz w:val="22"/>
        </w:rPr>
      </w:pPr>
      <w:r>
        <w:rPr>
          <w:rFonts w:ascii="Segoe UI" w:hAnsi="Segoe UI" w:cs="Segoe UI"/>
          <w:color w:val="000000"/>
          <w:sz w:val="22"/>
        </w:rPr>
        <w:t>• Finalise plan names, prices and student ceilings for the marketplace offer.</w:t>
      </w:r>
    </w:p>
    <w:p w14:paraId="44C33D97" w14:textId="5CC314A2" w:rsidR="004E464C" w:rsidRDefault="004E464C" w:rsidP="004E464C">
      <w:pPr>
        <w:rPr>
          <w:rFonts w:ascii="Segoe UI" w:hAnsi="Segoe UI" w:cs="Segoe UI"/>
          <w:color w:val="000000"/>
          <w:sz w:val="22"/>
        </w:rPr>
      </w:pPr>
      <w:r>
        <w:rPr>
          <w:rFonts w:ascii="Segoe UI" w:hAnsi="Segoe UI" w:cs="Segoe UI"/>
          <w:color w:val="000000"/>
          <w:sz w:val="22"/>
        </w:rPr>
        <w:t>• Provide the Exchange 365 mailbox credentials to finish the new-subscriber email notifications (feature is built, waiting on the mailbox).</w:t>
      </w:r>
    </w:p>
    <w:p w14:paraId="413BAD02" w14:textId="3B40F970" w:rsidR="004E464C" w:rsidRDefault="004E464C" w:rsidP="004E464C">
      <w:pPr>
        <w:rPr>
          <w:rFonts w:ascii="Segoe UI" w:hAnsi="Segoe UI" w:cs="Segoe UI"/>
          <w:color w:val="000000"/>
          <w:sz w:val="22"/>
        </w:rPr>
      </w:pPr>
      <w:r>
        <w:rPr>
          <w:rFonts w:ascii="Segoe UI" w:hAnsi="Segoe UI" w:cs="Segoe UI"/>
          <w:color w:val="000000"/>
          <w:sz w:val="22"/>
        </w:rPr>
        <w:t>• Confirm the sign-in flow on Azure Static Web Apps early in implementation (expected fine; verify first).</w:t>
      </w:r>
    </w:p>
    <w:p w14:paraId="1C26119E" w14:textId="77777777" w:rsidR="004E464C" w:rsidRPr="004E464C" w:rsidRDefault="004E464C" w:rsidP="004E464C">
      <w:pPr>
        <w:rPr>
          <w:rFonts w:ascii="Segoe UI" w:hAnsi="Segoe UI" w:cs="Segoe UI"/>
          <w:color w:val="000000"/>
          <w:sz w:val="22"/>
        </w:rPr>
      </w:pPr>
    </w:p>
    <w:sectPr w:rsidR="004E464C" w:rsidRPr="004E4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4C"/>
    <w:rsid w:val="0001775C"/>
    <w:rsid w:val="000D2933"/>
    <w:rsid w:val="004B3B94"/>
    <w:rsid w:val="004E464C"/>
    <w:rsid w:val="00D20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5D91"/>
  <w15:chartTrackingRefBased/>
  <w15:docId w15:val="{C4781EC0-3336-48CA-BCA0-A1485C57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64C"/>
    <w:rPr>
      <w:rFonts w:eastAsiaTheme="majorEastAsia" w:cstheme="majorBidi"/>
      <w:color w:val="272727" w:themeColor="text1" w:themeTint="D8"/>
    </w:rPr>
  </w:style>
  <w:style w:type="paragraph" w:styleId="Title">
    <w:name w:val="Title"/>
    <w:basedOn w:val="Normal"/>
    <w:next w:val="Normal"/>
    <w:link w:val="TitleChar"/>
    <w:uiPriority w:val="10"/>
    <w:qFormat/>
    <w:rsid w:val="004E4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64C"/>
    <w:pPr>
      <w:spacing w:before="160"/>
      <w:jc w:val="center"/>
    </w:pPr>
    <w:rPr>
      <w:i/>
      <w:iCs/>
      <w:color w:val="404040" w:themeColor="text1" w:themeTint="BF"/>
    </w:rPr>
  </w:style>
  <w:style w:type="character" w:customStyle="1" w:styleId="QuoteChar">
    <w:name w:val="Quote Char"/>
    <w:basedOn w:val="DefaultParagraphFont"/>
    <w:link w:val="Quote"/>
    <w:uiPriority w:val="29"/>
    <w:rsid w:val="004E464C"/>
    <w:rPr>
      <w:i/>
      <w:iCs/>
      <w:color w:val="404040" w:themeColor="text1" w:themeTint="BF"/>
    </w:rPr>
  </w:style>
  <w:style w:type="paragraph" w:styleId="ListParagraph">
    <w:name w:val="List Paragraph"/>
    <w:basedOn w:val="Normal"/>
    <w:uiPriority w:val="34"/>
    <w:qFormat/>
    <w:rsid w:val="004E464C"/>
    <w:pPr>
      <w:ind w:left="720"/>
      <w:contextualSpacing/>
    </w:pPr>
  </w:style>
  <w:style w:type="character" w:styleId="IntenseEmphasis">
    <w:name w:val="Intense Emphasis"/>
    <w:basedOn w:val="DefaultParagraphFont"/>
    <w:uiPriority w:val="21"/>
    <w:qFormat/>
    <w:rsid w:val="004E464C"/>
    <w:rPr>
      <w:i/>
      <w:iCs/>
      <w:color w:val="0F4761" w:themeColor="accent1" w:themeShade="BF"/>
    </w:rPr>
  </w:style>
  <w:style w:type="paragraph" w:styleId="IntenseQuote">
    <w:name w:val="Intense Quote"/>
    <w:basedOn w:val="Normal"/>
    <w:next w:val="Normal"/>
    <w:link w:val="IntenseQuoteChar"/>
    <w:uiPriority w:val="30"/>
    <w:qFormat/>
    <w:rsid w:val="004E4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64C"/>
    <w:rPr>
      <w:i/>
      <w:iCs/>
      <w:color w:val="0F4761" w:themeColor="accent1" w:themeShade="BF"/>
    </w:rPr>
  </w:style>
  <w:style w:type="character" w:styleId="IntenseReference">
    <w:name w:val="Intense Reference"/>
    <w:basedOn w:val="DefaultParagraphFont"/>
    <w:uiPriority w:val="32"/>
    <w:qFormat/>
    <w:rsid w:val="004E4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 Sunday</dc:creator>
  <cp:keywords/>
  <dc:description/>
  <cp:lastModifiedBy>Sanni Sunday</cp:lastModifiedBy>
  <cp:revision>1</cp:revision>
  <dcterms:created xsi:type="dcterms:W3CDTF">2026-06-12T21:40:00Z</dcterms:created>
  <dcterms:modified xsi:type="dcterms:W3CDTF">2026-06-12T21:40:00Z</dcterms:modified>
</cp:coreProperties>
</file>