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38552" w14:textId="77777777" w:rsidR="00EF6FC7" w:rsidRDefault="00000000">
      <w:pPr>
        <w:pStyle w:val="Heading1"/>
        <w:jc w:val="center"/>
      </w:pPr>
      <w:proofErr w:type="spellStart"/>
      <w:r>
        <w:t>Grismere</w:t>
      </w:r>
      <w:proofErr w:type="spellEnd"/>
    </w:p>
    <w:p w14:paraId="6DCE8E40" w14:textId="77777777" w:rsidR="00EF6FC7" w:rsidRDefault="00000000">
      <w:pPr>
        <w:spacing w:before="80" w:after="120"/>
        <w:jc w:val="center"/>
      </w:pPr>
      <w:r>
        <w:rPr>
          <w:i/>
          <w:iCs/>
          <w:color w:val="8B7355"/>
          <w:sz w:val="24"/>
          <w:szCs w:val="24"/>
        </w:rPr>
        <w:t>A Figure at the Threshold of Emergence</w:t>
      </w:r>
    </w:p>
    <w:p w14:paraId="283429EF" w14:textId="77777777" w:rsidR="00EF6FC7" w:rsidRDefault="00000000">
      <w:pPr>
        <w:spacing w:after="480"/>
        <w:jc w:val="center"/>
      </w:pPr>
      <w:r>
        <w:rPr>
          <w:i/>
          <w:iCs/>
          <w:color w:val="8B7355"/>
          <w:sz w:val="20"/>
          <w:szCs w:val="20"/>
        </w:rPr>
        <w:t>AwakenArts.com — Library Essay</w:t>
      </w:r>
    </w:p>
    <w:p w14:paraId="743972E3" w14:textId="77777777" w:rsidR="00EF6FC7" w:rsidRDefault="00EF6FC7">
      <w:pPr>
        <w:pBdr>
          <w:bottom w:val="single" w:sz="4" w:space="1" w:color="C8A96E"/>
        </w:pBdr>
        <w:spacing w:before="240" w:after="240"/>
      </w:pPr>
    </w:p>
    <w:p w14:paraId="5AF97017" w14:textId="77777777" w:rsidR="00EF6FC7" w:rsidRDefault="00000000">
      <w:pPr>
        <w:spacing w:before="160" w:after="160" w:line="320" w:lineRule="auto"/>
      </w:pPr>
      <w:r>
        <w:rPr>
          <w:color w:val="2C2C2C"/>
        </w:rPr>
        <w:t>Some images emerge gradually, revealing their meaning over time rather than announcing it at once.</w:t>
      </w:r>
    </w:p>
    <w:p w14:paraId="2E4E0556" w14:textId="77777777" w:rsidR="00EF6FC7" w:rsidRDefault="00000000">
      <w:pPr>
        <w:spacing w:before="160" w:after="160" w:line="320" w:lineRule="auto"/>
      </w:pPr>
      <w:proofErr w:type="spellStart"/>
      <w:r>
        <w:rPr>
          <w:color w:val="2C2C2C"/>
        </w:rPr>
        <w:t>Grismere</w:t>
      </w:r>
      <w:proofErr w:type="spellEnd"/>
      <w:r>
        <w:rPr>
          <w:color w:val="2C2C2C"/>
        </w:rPr>
        <w:t xml:space="preserve"> is one such figure. It does not arrive fully formed or immediately legible. It appears at the boundary between what can be seen and what lies beneath the surface — a presence connected to water, to depth, and to the slow process by which something hidden begins to rise into conscious awareness.</w:t>
      </w:r>
    </w:p>
    <w:p w14:paraId="022F8C10" w14:textId="77777777" w:rsidR="00EF6FC7" w:rsidRDefault="00000000">
      <w:pPr>
        <w:spacing w:before="160" w:after="160" w:line="320" w:lineRule="auto"/>
      </w:pPr>
      <w:r>
        <w:rPr>
          <w:color w:val="2C2C2C"/>
        </w:rPr>
        <w:t xml:space="preserve">That process of emergence is what </w:t>
      </w:r>
      <w:proofErr w:type="spellStart"/>
      <w:r>
        <w:rPr>
          <w:color w:val="2C2C2C"/>
        </w:rPr>
        <w:t>Grismere</w:t>
      </w:r>
      <w:proofErr w:type="spellEnd"/>
      <w:r>
        <w:rPr>
          <w:color w:val="2C2C2C"/>
        </w:rPr>
        <w:t xml:space="preserve"> embodies. Not the moment of full understanding, but the moment just before it — when something that has long been forming in the depths begins, at last, to become visible.</w:t>
      </w:r>
    </w:p>
    <w:p w14:paraId="751CF0CA" w14:textId="77777777" w:rsidR="00EF6FC7" w:rsidRDefault="00EF6FC7">
      <w:pPr>
        <w:spacing w:before="80" w:after="80"/>
      </w:pPr>
    </w:p>
    <w:p w14:paraId="724E7150" w14:textId="77777777" w:rsidR="00EF6FC7" w:rsidRDefault="00000000">
      <w:pPr>
        <w:spacing w:before="220" w:after="220"/>
        <w:jc w:val="center"/>
      </w:pPr>
      <w:proofErr w:type="spellStart"/>
      <w:r>
        <w:rPr>
          <w:i/>
          <w:iCs/>
          <w:color w:val="4A3728"/>
          <w:sz w:val="24"/>
          <w:szCs w:val="24"/>
        </w:rPr>
        <w:t>Grismere</w:t>
      </w:r>
      <w:proofErr w:type="spellEnd"/>
      <w:r>
        <w:rPr>
          <w:i/>
          <w:iCs/>
          <w:color w:val="4A3728"/>
          <w:sz w:val="24"/>
          <w:szCs w:val="24"/>
        </w:rPr>
        <w:t xml:space="preserve"> marks the threshold between what the psyche holds in silence and what it is ready to show.</w:t>
      </w:r>
    </w:p>
    <w:p w14:paraId="465E0B77" w14:textId="77777777" w:rsidR="00EF6FC7" w:rsidRDefault="00EF6FC7">
      <w:pPr>
        <w:spacing w:before="80" w:after="80"/>
      </w:pPr>
    </w:p>
    <w:p w14:paraId="20EAA262" w14:textId="77777777" w:rsidR="00EF6FC7" w:rsidRDefault="00EF6FC7">
      <w:pPr>
        <w:pBdr>
          <w:bottom w:val="single" w:sz="4" w:space="1" w:color="C8A96E"/>
        </w:pBdr>
        <w:spacing w:before="240" w:after="240"/>
      </w:pPr>
    </w:p>
    <w:p w14:paraId="64644E62" w14:textId="77777777" w:rsidR="00EF6FC7" w:rsidRDefault="00000000">
      <w:pPr>
        <w:pStyle w:val="Heading2"/>
      </w:pPr>
      <w:r>
        <w:t>The Water</w:t>
      </w:r>
    </w:p>
    <w:p w14:paraId="771FFC0F" w14:textId="77777777" w:rsidR="00EF6FC7" w:rsidRDefault="00000000">
      <w:pPr>
        <w:spacing w:before="160" w:after="160" w:line="320" w:lineRule="auto"/>
      </w:pPr>
      <w:r>
        <w:rPr>
          <w:color w:val="2C2C2C"/>
        </w:rPr>
        <w:t>In symbolic language, water is among the oldest and most consistent images of the unconscious.</w:t>
      </w:r>
    </w:p>
    <w:p w14:paraId="2115D253" w14:textId="77777777" w:rsidR="00EF6FC7" w:rsidRDefault="00000000">
      <w:pPr>
        <w:spacing w:before="160" w:after="160" w:line="320" w:lineRule="auto"/>
      </w:pPr>
      <w:r>
        <w:rPr>
          <w:color w:val="2C2C2C"/>
        </w:rPr>
        <w:t>It holds what lies beneath the surface of ordinary awareness — the depths of memory, instinct, emotion, and archetypal pattern that shape the psyche from below. Water conceals as much as it reveals. Yet what it holds is not absent. It is present in the depths, shaping the currents of thought and feeling that move through daily life without being fully seen.</w:t>
      </w:r>
    </w:p>
    <w:p w14:paraId="5D326BD4" w14:textId="77777777" w:rsidR="00EF6FC7" w:rsidRDefault="00000000">
      <w:pPr>
        <w:spacing w:before="160" w:after="160" w:line="320" w:lineRule="auto"/>
      </w:pPr>
      <w:r>
        <w:rPr>
          <w:color w:val="2C2C2C"/>
        </w:rPr>
        <w:lastRenderedPageBreak/>
        <w:t xml:space="preserve">The water surrounding </w:t>
      </w:r>
      <w:proofErr w:type="spellStart"/>
      <w:r>
        <w:rPr>
          <w:color w:val="2C2C2C"/>
        </w:rPr>
        <w:t>Grismere</w:t>
      </w:r>
      <w:proofErr w:type="spellEnd"/>
      <w:r>
        <w:rPr>
          <w:color w:val="2C2C2C"/>
        </w:rPr>
        <w:t xml:space="preserve"> carries this quality. Its surface appears calm, even still. But that stillness is not emptiness. It is the stillness of depth — the condition in which the interior life is fully present, even when nothing yet breaks the surface.</w:t>
      </w:r>
    </w:p>
    <w:p w14:paraId="725F8E43" w14:textId="77777777" w:rsidR="00EF6FC7" w:rsidRDefault="00000000">
      <w:pPr>
        <w:spacing w:before="160" w:after="160" w:line="320" w:lineRule="auto"/>
      </w:pPr>
      <w:r>
        <w:rPr>
          <w:color w:val="2C2C2C"/>
        </w:rPr>
        <w:t xml:space="preserve">For the observer, this water functions as a mirror of a particular kind. It does not show the face that </w:t>
      </w:r>
      <w:proofErr w:type="gramStart"/>
      <w:r>
        <w:rPr>
          <w:color w:val="2C2C2C"/>
        </w:rPr>
        <w:t>looks into</w:t>
      </w:r>
      <w:proofErr w:type="gramEnd"/>
      <w:r>
        <w:rPr>
          <w:color w:val="2C2C2C"/>
        </w:rPr>
        <w:t xml:space="preserve"> it. It shows what lies beneath that face — the interior landscape that exists below conscious thought, patient and continuous, waiting for the conditions that allow it to rise.</w:t>
      </w:r>
    </w:p>
    <w:p w14:paraId="56E18FE8" w14:textId="77777777" w:rsidR="00EF6FC7" w:rsidRDefault="00EF6FC7">
      <w:pPr>
        <w:pBdr>
          <w:bottom w:val="single" w:sz="4" w:space="1" w:color="C8A96E"/>
        </w:pBdr>
        <w:spacing w:before="240" w:after="240"/>
      </w:pPr>
    </w:p>
    <w:p w14:paraId="265AA2F5" w14:textId="77777777" w:rsidR="00EF6FC7" w:rsidRDefault="00000000">
      <w:pPr>
        <w:pStyle w:val="Heading2"/>
      </w:pPr>
      <w:r>
        <w:t>The Boundary</w:t>
      </w:r>
    </w:p>
    <w:p w14:paraId="7E2A4527" w14:textId="77777777" w:rsidR="00EF6FC7" w:rsidRDefault="00000000">
      <w:pPr>
        <w:spacing w:before="160" w:after="160" w:line="320" w:lineRule="auto"/>
      </w:pPr>
      <w:proofErr w:type="spellStart"/>
      <w:r>
        <w:rPr>
          <w:color w:val="2C2C2C"/>
        </w:rPr>
        <w:t>Grismere</w:t>
      </w:r>
      <w:proofErr w:type="spellEnd"/>
      <w:r>
        <w:rPr>
          <w:color w:val="2C2C2C"/>
        </w:rPr>
        <w:t xml:space="preserve"> stands at a threshold between two worlds.</w:t>
      </w:r>
    </w:p>
    <w:p w14:paraId="36ABD331" w14:textId="77777777" w:rsidR="00EF6FC7" w:rsidRDefault="00000000">
      <w:pPr>
        <w:spacing w:before="160" w:after="160" w:line="320" w:lineRule="auto"/>
      </w:pPr>
      <w:r>
        <w:rPr>
          <w:color w:val="2C2C2C"/>
        </w:rPr>
        <w:t>One world is visible and conscious: the familiar terrain of daily life, shaped by thought, language, and ordinary perception. The other lies beneath the surface: the domain of the unconscious, where images form before they are understood, where meaning moves in patterns that the conscious mind has not yet learned to read.</w:t>
      </w:r>
    </w:p>
    <w:p w14:paraId="78D1D989" w14:textId="77777777" w:rsidR="00EF6FC7" w:rsidRDefault="00000000">
      <w:pPr>
        <w:spacing w:before="160" w:after="160" w:line="320" w:lineRule="auto"/>
      </w:pPr>
      <w:r>
        <w:rPr>
          <w:color w:val="2C2C2C"/>
        </w:rPr>
        <w:t xml:space="preserve">This boundary is not a wall. It is a permeable edge — a zone of contact between what is known and what is not yet known. </w:t>
      </w:r>
      <w:proofErr w:type="spellStart"/>
      <w:r>
        <w:rPr>
          <w:color w:val="2C2C2C"/>
        </w:rPr>
        <w:t>Grismere</w:t>
      </w:r>
      <w:proofErr w:type="spellEnd"/>
      <w:r>
        <w:rPr>
          <w:color w:val="2C2C2C"/>
        </w:rPr>
        <w:t xml:space="preserve"> occupies that zone. The figure does not stand entirely within the conscious world, nor entirely within the unconscious. It stands at the point where the two begin to touch.</w:t>
      </w:r>
    </w:p>
    <w:p w14:paraId="25935BB3" w14:textId="77777777" w:rsidR="00EF6FC7" w:rsidRDefault="00000000">
      <w:pPr>
        <w:spacing w:before="160" w:after="160" w:line="320" w:lineRule="auto"/>
      </w:pPr>
      <w:r>
        <w:rPr>
          <w:color w:val="2C2C2C"/>
        </w:rPr>
        <w:t xml:space="preserve">To encounter </w:t>
      </w:r>
      <w:proofErr w:type="spellStart"/>
      <w:r>
        <w:rPr>
          <w:color w:val="2C2C2C"/>
        </w:rPr>
        <w:t>Grismere</w:t>
      </w:r>
      <w:proofErr w:type="spellEnd"/>
      <w:r>
        <w:rPr>
          <w:color w:val="2C2C2C"/>
        </w:rPr>
        <w:t xml:space="preserve"> is therefore to encounter a psychological moment rather than a fixed symbol. It is the moment when the individual begins to recognize that the inner life contains meanings and movements that extend beyond the surface of everyday thought — that something real and significant has been present all along, beneath the familiar, waiting for the right conditions to become visible.</w:t>
      </w:r>
    </w:p>
    <w:p w14:paraId="2131B054" w14:textId="77777777" w:rsidR="00EF6FC7" w:rsidRDefault="00000000">
      <w:pPr>
        <w:spacing w:before="160" w:after="160" w:line="320" w:lineRule="auto"/>
      </w:pPr>
      <w:r>
        <w:rPr>
          <w:color w:val="2C2C2C"/>
        </w:rPr>
        <w:t>Jung described this threshold as one of the central experiences of the individuation process. The psyche does not reveal its depths all at once. It reveals them gradually, at the boundary, when the individual has developed enough awareness to begin receiving what the unconscious is ready to offer.</w:t>
      </w:r>
    </w:p>
    <w:p w14:paraId="0A46593D" w14:textId="77777777" w:rsidR="00EF6FC7" w:rsidRDefault="00EF6FC7">
      <w:pPr>
        <w:pBdr>
          <w:bottom w:val="single" w:sz="4" w:space="1" w:color="C8A96E"/>
        </w:pBdr>
        <w:spacing w:before="240" w:after="240"/>
      </w:pPr>
    </w:p>
    <w:p w14:paraId="47DA4104" w14:textId="77777777" w:rsidR="00EF6FC7" w:rsidRDefault="00000000">
      <w:pPr>
        <w:pStyle w:val="Heading2"/>
      </w:pPr>
      <w:r>
        <w:t>The Figure</w:t>
      </w:r>
    </w:p>
    <w:p w14:paraId="1AFD17B6" w14:textId="77777777" w:rsidR="00EF6FC7" w:rsidRDefault="00000000">
      <w:pPr>
        <w:spacing w:before="160" w:after="160" w:line="320" w:lineRule="auto"/>
      </w:pPr>
      <w:r>
        <w:rPr>
          <w:color w:val="2C2C2C"/>
        </w:rPr>
        <w:lastRenderedPageBreak/>
        <w:t xml:space="preserve">What distinguishes </w:t>
      </w:r>
      <w:proofErr w:type="spellStart"/>
      <w:r>
        <w:rPr>
          <w:color w:val="2C2C2C"/>
        </w:rPr>
        <w:t>Grismere</w:t>
      </w:r>
      <w:proofErr w:type="spellEnd"/>
      <w:r>
        <w:rPr>
          <w:color w:val="2C2C2C"/>
        </w:rPr>
        <w:t xml:space="preserve"> from other symbolic figures of emergence is this: the figure is not yet fully separated from the water.</w:t>
      </w:r>
    </w:p>
    <w:p w14:paraId="7A83721D" w14:textId="77777777" w:rsidR="00EF6FC7" w:rsidRDefault="00000000">
      <w:pPr>
        <w:spacing w:before="160" w:after="160" w:line="320" w:lineRule="auto"/>
      </w:pPr>
      <w:r>
        <w:rPr>
          <w:color w:val="2C2C2C"/>
        </w:rPr>
        <w:t>It has begun to rise. Something is becoming visible that was not visible before. But the emergence is not complete. The figure remains connected to the depths from which it came — still partly submerged, still in the process of forming, still carrying the quality of the unconscious within its form.</w:t>
      </w:r>
    </w:p>
    <w:p w14:paraId="1FBDA9F0" w14:textId="77777777" w:rsidR="00EF6FC7" w:rsidRDefault="00000000">
      <w:pPr>
        <w:spacing w:before="160" w:after="160" w:line="320" w:lineRule="auto"/>
      </w:pPr>
      <w:r>
        <w:rPr>
          <w:color w:val="2C2C2C"/>
        </w:rPr>
        <w:t>This incompleteness is not a flaw. It is the truth of the image.</w:t>
      </w:r>
    </w:p>
    <w:p w14:paraId="4A2D2923" w14:textId="77777777" w:rsidR="00EF6FC7" w:rsidRDefault="00000000">
      <w:pPr>
        <w:spacing w:before="160" w:after="160" w:line="320" w:lineRule="auto"/>
      </w:pPr>
      <w:r>
        <w:rPr>
          <w:color w:val="2C2C2C"/>
        </w:rPr>
        <w:t>Insight rarely arrives fully formed. It surfaces gradually, and for a time it belongs to two worlds at once — partially conscious, partially not. The person who encounters such a moment of emergence may feel a quiet recognition without yet knowing what they are recognizing. They may sense that something important is present without being able to name it.</w:t>
      </w:r>
    </w:p>
    <w:p w14:paraId="41901276" w14:textId="77777777" w:rsidR="00EF6FC7" w:rsidRDefault="00000000">
      <w:pPr>
        <w:spacing w:before="160" w:after="160" w:line="320" w:lineRule="auto"/>
      </w:pPr>
      <w:proofErr w:type="spellStart"/>
      <w:r>
        <w:rPr>
          <w:color w:val="2C2C2C"/>
        </w:rPr>
        <w:t>Grismere</w:t>
      </w:r>
      <w:proofErr w:type="spellEnd"/>
      <w:r>
        <w:rPr>
          <w:color w:val="2C2C2C"/>
        </w:rPr>
        <w:t xml:space="preserve"> holds this in-between state with honesty. It does not resolve the tension between depth and surface. It inhabits that tension, and in doing so it gives the observer permission to inhabit it as well — to remain present in the moment of emergence without demanding that it become something faster than it is.</w:t>
      </w:r>
    </w:p>
    <w:p w14:paraId="4F20FE2D" w14:textId="77777777" w:rsidR="00EF6FC7" w:rsidRDefault="00EF6FC7">
      <w:pPr>
        <w:spacing w:before="80" w:after="80"/>
      </w:pPr>
    </w:p>
    <w:p w14:paraId="3FC3DEDD" w14:textId="77777777" w:rsidR="00EF6FC7" w:rsidRDefault="00000000">
      <w:pPr>
        <w:spacing w:before="80" w:after="80" w:line="300" w:lineRule="auto"/>
      </w:pPr>
      <w:r>
        <w:rPr>
          <w:i/>
          <w:iCs/>
          <w:color w:val="4A3728"/>
        </w:rPr>
        <w:t>Emergence cannot be forced.</w:t>
      </w:r>
    </w:p>
    <w:p w14:paraId="584987F2" w14:textId="77777777" w:rsidR="00EF6FC7" w:rsidRDefault="00000000">
      <w:pPr>
        <w:spacing w:before="80" w:after="80" w:line="300" w:lineRule="auto"/>
      </w:pPr>
      <w:r>
        <w:rPr>
          <w:i/>
          <w:iCs/>
          <w:color w:val="4A3728"/>
        </w:rPr>
        <w:t>It can only be attended to.</w:t>
      </w:r>
    </w:p>
    <w:p w14:paraId="17F12994" w14:textId="77777777" w:rsidR="00EF6FC7" w:rsidRDefault="00EF6FC7">
      <w:pPr>
        <w:spacing w:before="80" w:after="80"/>
      </w:pPr>
    </w:p>
    <w:p w14:paraId="19D4E45D" w14:textId="77777777" w:rsidR="00EF6FC7" w:rsidRDefault="00EF6FC7">
      <w:pPr>
        <w:pBdr>
          <w:bottom w:val="single" w:sz="4" w:space="1" w:color="C8A96E"/>
        </w:pBdr>
        <w:spacing w:before="240" w:after="240"/>
      </w:pPr>
    </w:p>
    <w:p w14:paraId="17499636" w14:textId="77777777" w:rsidR="00EF6FC7" w:rsidRDefault="00000000">
      <w:pPr>
        <w:pStyle w:val="Heading2"/>
      </w:pPr>
      <w:r>
        <w:t>An Invitation to Look Beneath</w:t>
      </w:r>
    </w:p>
    <w:p w14:paraId="7D144199" w14:textId="77777777" w:rsidR="00EF6FC7" w:rsidRDefault="00000000">
      <w:pPr>
        <w:spacing w:before="160" w:after="160" w:line="320" w:lineRule="auto"/>
      </w:pPr>
      <w:proofErr w:type="spellStart"/>
      <w:r>
        <w:rPr>
          <w:color w:val="2C2C2C"/>
        </w:rPr>
        <w:t>Grismere</w:t>
      </w:r>
      <w:proofErr w:type="spellEnd"/>
      <w:r>
        <w:rPr>
          <w:color w:val="2C2C2C"/>
        </w:rPr>
        <w:t xml:space="preserve"> does not explain itself. It does not offer a doctrine or a method. It offers something quieter and more enduring: an invitation to pause at the surface of the inner world and acknowledge that something meaningful lies beneath appearances.</w:t>
      </w:r>
    </w:p>
    <w:p w14:paraId="0D257C54" w14:textId="77777777" w:rsidR="00EF6FC7" w:rsidRDefault="00000000">
      <w:pPr>
        <w:spacing w:before="160" w:after="160" w:line="320" w:lineRule="auto"/>
      </w:pPr>
      <w:r>
        <w:rPr>
          <w:color w:val="2C2C2C"/>
        </w:rPr>
        <w:t>The figure asks for attention rather than analysis. It invites the observer to slow down, to resist the habit of moving quickly past what is unfamiliar, and to remain long enough at the threshold for something beneath the surface to become visible.</w:t>
      </w:r>
    </w:p>
    <w:p w14:paraId="721F4BA6" w14:textId="77777777" w:rsidR="00EF6FC7" w:rsidRDefault="00000000">
      <w:pPr>
        <w:spacing w:before="160" w:after="160" w:line="320" w:lineRule="auto"/>
      </w:pPr>
      <w:r>
        <w:rPr>
          <w:color w:val="2C2C2C"/>
        </w:rPr>
        <w:t xml:space="preserve">This is a practice as much as a perception. The inner life does not reveal its depths to those who approach it only briefly or impatiently. It reveals them to those who are </w:t>
      </w:r>
      <w:r>
        <w:rPr>
          <w:color w:val="2C2C2C"/>
        </w:rPr>
        <w:lastRenderedPageBreak/>
        <w:t>willing to remain — to sit with what is not yet clear, and to trust that clarity, when it comes, will come in its own time.</w:t>
      </w:r>
    </w:p>
    <w:p w14:paraId="35A614CB" w14:textId="77777777" w:rsidR="00EF6FC7" w:rsidRDefault="00000000">
      <w:pPr>
        <w:spacing w:before="160" w:after="160" w:line="320" w:lineRule="auto"/>
      </w:pPr>
      <w:proofErr w:type="spellStart"/>
      <w:r>
        <w:rPr>
          <w:color w:val="2C2C2C"/>
        </w:rPr>
        <w:t>Grismere</w:t>
      </w:r>
      <w:proofErr w:type="spellEnd"/>
      <w:r>
        <w:rPr>
          <w:color w:val="2C2C2C"/>
        </w:rPr>
        <w:t xml:space="preserve"> marks the beginning of that kind of attention. It stands at the boundary not as a guardian who refuses entry, but as a figure who shows that entry is possible — that the depths are real, that emergence is already underway, and that something within the psyche is quietly preparing itself to be seen.</w:t>
      </w:r>
    </w:p>
    <w:p w14:paraId="3F788264" w14:textId="77777777" w:rsidR="00EF6FC7" w:rsidRDefault="00EF6FC7">
      <w:pPr>
        <w:spacing w:before="80" w:after="80"/>
      </w:pPr>
    </w:p>
    <w:p w14:paraId="0D2F1D95" w14:textId="77777777" w:rsidR="00EF6FC7" w:rsidRDefault="00000000">
      <w:pPr>
        <w:spacing w:before="80" w:after="80" w:line="300" w:lineRule="auto"/>
      </w:pPr>
      <w:r>
        <w:rPr>
          <w:i/>
          <w:iCs/>
          <w:color w:val="4A3728"/>
        </w:rPr>
        <w:t>The image does not force interpretation.</w:t>
      </w:r>
    </w:p>
    <w:p w14:paraId="638E9C24" w14:textId="77777777" w:rsidR="00EF6FC7" w:rsidRDefault="00000000">
      <w:pPr>
        <w:spacing w:before="80" w:after="80" w:line="300" w:lineRule="auto"/>
      </w:pPr>
      <w:r>
        <w:rPr>
          <w:i/>
          <w:iCs/>
          <w:color w:val="4A3728"/>
        </w:rPr>
        <w:t>It encourages the patience through which interpretation becomes possible.</w:t>
      </w:r>
    </w:p>
    <w:p w14:paraId="71090810" w14:textId="77777777" w:rsidR="00EF6FC7" w:rsidRDefault="00EF6FC7">
      <w:pPr>
        <w:spacing w:before="80" w:after="80"/>
      </w:pPr>
    </w:p>
    <w:p w14:paraId="028738BD" w14:textId="77777777" w:rsidR="00EF6FC7" w:rsidRDefault="00000000">
      <w:pPr>
        <w:spacing w:before="200" w:after="360" w:line="340" w:lineRule="auto"/>
      </w:pPr>
      <w:r>
        <w:rPr>
          <w:i/>
          <w:iCs/>
          <w:color w:val="4A3728"/>
        </w:rPr>
        <w:t xml:space="preserve">In this sense, </w:t>
      </w:r>
      <w:proofErr w:type="spellStart"/>
      <w:r>
        <w:rPr>
          <w:i/>
          <w:iCs/>
          <w:color w:val="4A3728"/>
        </w:rPr>
        <w:t>Grismere</w:t>
      </w:r>
      <w:proofErr w:type="spellEnd"/>
      <w:r>
        <w:rPr>
          <w:i/>
          <w:iCs/>
          <w:color w:val="4A3728"/>
        </w:rPr>
        <w:t xml:space="preserve"> becomes less a fixed symbol and more an ongoing invitation — the invitation to look beneath the surface of one’s own experience, and to notice, with patience and curiosity, what has already begun to appear there.</w:t>
      </w:r>
    </w:p>
    <w:sectPr w:rsidR="00EF6FC7">
      <w:pgSz w:w="12240" w:h="15840"/>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E10B3"/>
    <w:multiLevelType w:val="hybridMultilevel"/>
    <w:tmpl w:val="888E5960"/>
    <w:lvl w:ilvl="0" w:tplc="42CE5ECA">
      <w:start w:val="1"/>
      <w:numFmt w:val="bullet"/>
      <w:lvlText w:val="●"/>
      <w:lvlJc w:val="left"/>
      <w:pPr>
        <w:ind w:left="720" w:hanging="360"/>
      </w:pPr>
    </w:lvl>
    <w:lvl w:ilvl="1" w:tplc="EB14EF34">
      <w:start w:val="1"/>
      <w:numFmt w:val="bullet"/>
      <w:lvlText w:val="○"/>
      <w:lvlJc w:val="left"/>
      <w:pPr>
        <w:ind w:left="1440" w:hanging="360"/>
      </w:pPr>
    </w:lvl>
    <w:lvl w:ilvl="2" w:tplc="42BC772E">
      <w:start w:val="1"/>
      <w:numFmt w:val="bullet"/>
      <w:lvlText w:val="■"/>
      <w:lvlJc w:val="left"/>
      <w:pPr>
        <w:ind w:left="2160" w:hanging="360"/>
      </w:pPr>
    </w:lvl>
    <w:lvl w:ilvl="3" w:tplc="7E3E92AC">
      <w:start w:val="1"/>
      <w:numFmt w:val="bullet"/>
      <w:lvlText w:val="●"/>
      <w:lvlJc w:val="left"/>
      <w:pPr>
        <w:ind w:left="2880" w:hanging="360"/>
      </w:pPr>
    </w:lvl>
    <w:lvl w:ilvl="4" w:tplc="79C28532">
      <w:start w:val="1"/>
      <w:numFmt w:val="bullet"/>
      <w:lvlText w:val="○"/>
      <w:lvlJc w:val="left"/>
      <w:pPr>
        <w:ind w:left="3600" w:hanging="360"/>
      </w:pPr>
    </w:lvl>
    <w:lvl w:ilvl="5" w:tplc="3F18E0D4">
      <w:start w:val="1"/>
      <w:numFmt w:val="bullet"/>
      <w:lvlText w:val="■"/>
      <w:lvlJc w:val="left"/>
      <w:pPr>
        <w:ind w:left="4320" w:hanging="360"/>
      </w:pPr>
    </w:lvl>
    <w:lvl w:ilvl="6" w:tplc="EA08D158">
      <w:start w:val="1"/>
      <w:numFmt w:val="bullet"/>
      <w:lvlText w:val="●"/>
      <w:lvlJc w:val="left"/>
      <w:pPr>
        <w:ind w:left="5040" w:hanging="360"/>
      </w:pPr>
    </w:lvl>
    <w:lvl w:ilvl="7" w:tplc="CA3CEBCC">
      <w:start w:val="1"/>
      <w:numFmt w:val="bullet"/>
      <w:lvlText w:val="●"/>
      <w:lvlJc w:val="left"/>
      <w:pPr>
        <w:ind w:left="5760" w:hanging="360"/>
      </w:pPr>
    </w:lvl>
    <w:lvl w:ilvl="8" w:tplc="9FF4BFAE">
      <w:start w:val="1"/>
      <w:numFmt w:val="bullet"/>
      <w:lvlText w:val="●"/>
      <w:lvlJc w:val="left"/>
      <w:pPr>
        <w:ind w:left="6480" w:hanging="360"/>
      </w:pPr>
    </w:lvl>
  </w:abstractNum>
  <w:num w:numId="1" w16cid:durableId="1361280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FC7"/>
    <w:rsid w:val="00027D72"/>
    <w:rsid w:val="001436B9"/>
    <w:rsid w:val="00695F7B"/>
    <w:rsid w:val="00EF6FC7"/>
    <w:rsid w:val="00F46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FE77AA"/>
  <w15:docId w15:val="{2ADAF3B3-0572-FC45-A7F4-CE3E8FFC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outlineLvl w:val="0"/>
    </w:pPr>
    <w:rPr>
      <w:b/>
      <w:bCs/>
      <w:color w:val="2C1810"/>
      <w:sz w:val="40"/>
      <w:szCs w:val="40"/>
    </w:rPr>
  </w:style>
  <w:style w:type="paragraph" w:styleId="Heading2">
    <w:name w:val="heading 2"/>
    <w:uiPriority w:val="9"/>
    <w:unhideWhenUsed/>
    <w:qFormat/>
    <w:pPr>
      <w:spacing w:before="360" w:after="160"/>
      <w:outlineLvl w:val="1"/>
    </w:pPr>
    <w:rPr>
      <w:b/>
      <w:bCs/>
      <w:color w:val="4A372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994</Words>
  <Characters>4943</Characters>
  <Application>Microsoft Office Word</Application>
  <DocSecurity>0</DocSecurity>
  <Lines>98</Lines>
  <Paragraphs>40</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Susan Shepler</cp:lastModifiedBy>
  <cp:revision>2</cp:revision>
  <cp:lastPrinted>2026-03-14T15:46:00Z</cp:lastPrinted>
  <dcterms:created xsi:type="dcterms:W3CDTF">2026-03-14T15:48:00Z</dcterms:created>
  <dcterms:modified xsi:type="dcterms:W3CDTF">2026-03-14T15:48:00Z</dcterms:modified>
</cp:coreProperties>
</file>