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8B6914"/>
          <w:spacing w:val="80"/>
          <w:sz w:val="16"/>
          <w:szCs w:val="16"/>
        </w:rPr>
        <w:t xml:space="preserve">PROJECT BRIEF</w:t>
      </w:r>
    </w:p>
    <w:p>
      <w:pPr>
        <w:pStyle w:val="Heading1"/>
        <w:spacing w:after="160" w:before="0"/>
      </w:pPr>
      <w:r>
        <w:rPr>
          <w:rFonts w:ascii="Georgia" w:cs="Georgia" w:eastAsia="Georgia" w:hAnsi="Georgia"/>
          <w:b w:val="false"/>
          <w:bCs w:val="false"/>
          <w:color w:val="1C2B3A"/>
          <w:sz w:val="52"/>
          <w:szCs w:val="52"/>
        </w:rPr>
        <w:t xml:space="preserve">AwakenArts</w:t>
      </w:r>
    </w:p>
    <w:p>
      <w:pPr>
        <w:spacing w:after="80" w:before="0"/>
      </w:pPr>
      <w:r>
        <w:rPr>
          <w:rFonts w:ascii="Georgia" w:cs="Georgia" w:eastAsia="Georgia" w:hAnsi="Georgia"/>
          <w:i/>
          <w:iCs/>
          <w:color w:val="8B6914"/>
          <w:sz w:val="24"/>
          <w:szCs w:val="24"/>
        </w:rPr>
        <w:t xml:space="preserve">Symbols Speak. The Soul Listens.</w:t>
      </w:r>
    </w:p>
    <w:p>
      <w:pPr>
        <w:spacing w:after="40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Client:  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Susan Ann Shepler — AwakenArts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Site:  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awakenarts.com (localhost development)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Date:  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April 2026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Status:  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Active — site stabilization + new offering in progress</w:t>
      </w:r>
    </w:p>
    <w:p>
      <w:pPr>
        <w:spacing w:after="0" w:before="320"/>
      </w:pPr>
    </w:p>
    <w:p>
      <w:pPr>
        <w:pBdr>
          <w:bottom w:val="single" w:color="DDD8CF" w:sz="4" w:space="1"/>
        </w:pBdr>
        <w:spacing w:after="240"/>
      </w:pPr>
    </w:p>
    <w:p>
      <w:pPr>
        <w:pStyle w:val="Heading2"/>
        <w:spacing w:after="120" w:before="400"/>
      </w:pPr>
      <w:r>
        <w:rPr>
          <w:rFonts w:ascii="Georgia" w:cs="Georgia" w:eastAsia="Georgia" w:hAnsi="Georgia"/>
          <w:b w:val="false"/>
          <w:bCs w:val="false"/>
          <w:color w:val="1C2B3A"/>
          <w:sz w:val="32"/>
          <w:szCs w:val="32"/>
        </w:rPr>
        <w:t xml:space="preserve">1. Project Overview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C2B3A"/>
          <w:sz w:val="22"/>
          <w:szCs w:val="22"/>
        </w:rPr>
        <w:t xml:space="preserve">AwakenArts is a platform at the intersection of the Christian tradition, Jungian Individuation, Transformational Language Arts, and original symbolic imagery. The site houses the Guidance Deck, a symbolic library, essays, figures, and pathways — all oriented toward inner work and symbolic awareness.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C2B3A"/>
          <w:sz w:val="22"/>
          <w:szCs w:val="22"/>
        </w:rPr>
        <w:t xml:space="preserve">This brief covers two concurrent tracks: stabilization of the existing site, and development of a new contextual offering.</w:t>
      </w:r>
    </w:p>
    <w:p>
      <w:pPr>
        <w:pStyle w:val="Heading2"/>
        <w:spacing w:after="120" w:before="400"/>
      </w:pPr>
      <w:r>
        <w:rPr>
          <w:rFonts w:ascii="Georgia" w:cs="Georgia" w:eastAsia="Georgia" w:hAnsi="Georgia"/>
          <w:b w:val="false"/>
          <w:bCs w:val="false"/>
          <w:color w:val="1C2B3A"/>
          <w:sz w:val="32"/>
          <w:szCs w:val="32"/>
        </w:rPr>
        <w:t xml:space="preserve">2. Site Stabilization (Completed)</w:t>
      </w:r>
    </w:p>
    <w:p>
      <w:pPr>
        <w:pStyle w:val="Heading3"/>
        <w:spacing w:after="80" w:before="300"/>
      </w:pPr>
      <w:r>
        <w:rPr>
          <w:rFonts w:ascii="Arial" w:cs="Arial" w:eastAsia="Arial" w:hAnsi="Arial"/>
          <w:b/>
          <w:bCs/>
          <w:color w:val="1C2B3A"/>
          <w:sz w:val="22"/>
          <w:szCs w:val="22"/>
        </w:rPr>
        <w:t xml:space="preserve">2.1 Navigation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C2B3A"/>
          <w:sz w:val="22"/>
          <w:szCs w:val="22"/>
        </w:rPr>
        <w:t xml:space="preserve">The navigation has been standardized across all pages: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Fixed top bar with background #1C2B3A throughout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Logo now appears on all pages — previously hidden on the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Tagline added beside logo: “Symbols Speak. The Soul Listens.”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Tagline suppressed on mobile to preserve nav clarity</w:t>
      </w:r>
    </w:p>
    <w:p>
      <w:pPr>
        <w:pStyle w:val="Heading3"/>
        <w:spacing w:after="80" w:before="300"/>
      </w:pPr>
      <w:r>
        <w:rPr>
          <w:rFonts w:ascii="Arial" w:cs="Arial" w:eastAsia="Arial" w:hAnsi="Arial"/>
          <w:b/>
          <w:bCs/>
          <w:color w:val="1C2B3A"/>
          <w:sz w:val="22"/>
          <w:szCs w:val="22"/>
        </w:rPr>
        <w:t xml:space="preserve">2.2 Hero Section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C2B3A"/>
          <w:sz w:val="22"/>
          <w:szCs w:val="22"/>
        </w:rPr>
        <w:t xml:space="preserve">The homepage hero has been restructured from a full-bleed overlay to a clean two-column layout: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Left column: image (object-fit: cover, object-position: center 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Right column: headline and copy on cream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Gradient overlay removed — no longer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Duplicate logo removed from hero (now lives in nav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Stacks vertically on mobile: image top, text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Controlled height (700px desktop) — no full-viewport issues</w:t>
      </w:r>
    </w:p>
    <w:p>
      <w:pPr>
        <w:pStyle w:val="Heading3"/>
        <w:spacing w:after="80" w:before="300"/>
      </w:pPr>
      <w:r>
        <w:rPr>
          <w:rFonts w:ascii="Arial" w:cs="Arial" w:eastAsia="Arial" w:hAnsi="Arial"/>
          <w:b/>
          <w:bCs/>
          <w:color w:val="1C2B3A"/>
          <w:sz w:val="22"/>
          <w:szCs w:val="22"/>
        </w:rPr>
        <w:t xml:space="preserve">2.3 Card System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C2B3A"/>
          <w:sz w:val="22"/>
          <w:szCs w:val="22"/>
        </w:rPr>
        <w:t xml:space="preserve">All cards updated to a consistent 3:5 aspect ratio (matching the 1200×2000 px print-ready spec):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FlipCard component 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Homepage deck preview 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Full deck grid 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Path page mini-cards updated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A5550"/>
          <w:sz w:val="22"/>
          <w:szCs w:val="22"/>
        </w:rPr>
        <w:t xml:space="preserve">The flip interaction (back → front reveal) is preserved. Card back image lives at /public/images/cards/backs/card-back.jpg.</w:t>
      </w:r>
    </w:p>
    <w:p>
      <w:pPr>
        <w:pStyle w:val="Heading3"/>
        <w:spacing w:after="80" w:before="300"/>
      </w:pPr>
      <w:r>
        <w:rPr>
          <w:rFonts w:ascii="Arial" w:cs="Arial" w:eastAsia="Arial" w:hAnsi="Arial"/>
          <w:b/>
          <w:bCs/>
          <w:color w:val="1C2B3A"/>
          <w:sz w:val="22"/>
          <w:szCs w:val="22"/>
        </w:rPr>
        <w:t xml:space="preserve">2.4 Gallery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C2B3A"/>
          <w:sz w:val="22"/>
          <w:szCs w:val="22"/>
        </w:rPr>
        <w:t xml:space="preserve">Gallery refined to show original figure work only: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Angel and In Motion (video) resized from wide to standard card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5 new feminine figures added: Dark Girl, Hawaiian Girl, Indian Girl, May, Mermaid in the Ocean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6 Guidance Deck card images removed from gallery (they have their own dedicated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Girl Sitting held — not yet finished</w:t>
      </w:r>
    </w:p>
    <w:p>
      <w:pPr>
        <w:pStyle w:val="Heading3"/>
        <w:spacing w:after="80" w:before="300"/>
      </w:pPr>
      <w:r>
        <w:rPr>
          <w:rFonts w:ascii="Arial" w:cs="Arial" w:eastAsia="Arial" w:hAnsi="Arial"/>
          <w:b/>
          <w:bCs/>
          <w:color w:val="1C2B3A"/>
          <w:sz w:val="22"/>
          <w:szCs w:val="22"/>
        </w:rPr>
        <w:t xml:space="preserve">2.5 Begin Here Page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C2B3A"/>
          <w:sz w:val="22"/>
          <w:szCs w:val="22"/>
        </w:rPr>
        <w:t xml:space="preserve">Heading hierarchy corrected: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“BEGIN HERE” demoted to small eyebrow label (p tag, uppercase, muted color)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“Symbols for the life within.” promoted to h1 — now renders as the true headline</w:t>
      </w:r>
    </w:p>
    <w:p>
      <w:pPr>
        <w:pBdr>
          <w:bottom w:val="single" w:color="DDD8CF" w:sz="4" w:space="1"/>
        </w:pBdr>
        <w:spacing w:after="240"/>
      </w:pPr>
    </w:p>
    <w:p>
      <w:pPr>
        <w:pStyle w:val="Heading2"/>
        <w:spacing w:after="120" w:before="400"/>
      </w:pPr>
      <w:r>
        <w:rPr>
          <w:rFonts w:ascii="Georgia" w:cs="Georgia" w:eastAsia="Georgia" w:hAnsi="Georgia"/>
          <w:b w:val="false"/>
          <w:bCs w:val="false"/>
          <w:color w:val="1C2B3A"/>
          <w:sz w:val="32"/>
          <w:szCs w:val="32"/>
        </w:rPr>
        <w:t xml:space="preserve">3. Design Constraints (Standing)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C2B3A"/>
          <w:sz w:val="22"/>
          <w:szCs w:val="22"/>
        </w:rPr>
        <w:t xml:space="preserve">These apply to all work on the site and any new offering: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Avoid: overly mystical or New Age aesthetics, heavy fantasy styling, dramatic lighting, decorative excess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Aim for: grounded, controlled, symbolically rich but subtle, visually consistent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Color palette: deep navy (#1C2B3A), gold (#8B6914), cream (#FAF7F2), warm neutral 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Typography: Cormorant Garamond (serif) + Inter (sans-serif)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Stability over experimentation — reusability over customization</w:t>
      </w:r>
    </w:p>
    <w:p>
      <w:pPr>
        <w:pBdr>
          <w:bottom w:val="single" w:color="DDD8CF" w:sz="4" w:space="1"/>
        </w:pBdr>
        <w:spacing w:after="240"/>
      </w:pPr>
    </w:p>
    <w:p>
      <w:pPr>
        <w:pStyle w:val="Heading2"/>
        <w:spacing w:after="120" w:before="400"/>
      </w:pPr>
      <w:r>
        <w:rPr>
          <w:rFonts w:ascii="Georgia" w:cs="Georgia" w:eastAsia="Georgia" w:hAnsi="Georgia"/>
          <w:b w:val="false"/>
          <w:bCs w:val="false"/>
          <w:color w:val="1C2B3A"/>
          <w:sz w:val="32"/>
          <w:szCs w:val="32"/>
        </w:rPr>
        <w:t xml:space="preserve">4. New Project: Contextual Housing</w:t>
      </w:r>
    </w:p>
    <w:p>
      <w:pPr>
        <w:pStyle w:val="Heading3"/>
        <w:spacing w:after="80" w:before="300"/>
      </w:pPr>
      <w:r>
        <w:rPr>
          <w:rFonts w:ascii="Arial" w:cs="Arial" w:eastAsia="Arial" w:hAnsi="Arial"/>
          <w:b/>
          <w:bCs/>
          <w:color w:val="1C2B3A"/>
          <w:sz w:val="22"/>
          <w:szCs w:val="22"/>
        </w:rPr>
        <w:t xml:space="preserve">4.1 Objective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C2B3A"/>
          <w:sz w:val="22"/>
          <w:szCs w:val="22"/>
        </w:rPr>
        <w:t xml:space="preserve">AwakenArts.com is to be developed as a contextual container — a stable, atmospheric frame that introduces and holds a specific new offering or landing experience. The site functions as provenance and context; the new project is the primary destination.</w:t>
      </w:r>
    </w:p>
    <w:p>
      <w:pPr>
        <w:pStyle w:val="Heading3"/>
        <w:spacing w:after="80" w:before="300"/>
      </w:pPr>
      <w:r>
        <w:rPr>
          <w:rFonts w:ascii="Arial" w:cs="Arial" w:eastAsia="Arial" w:hAnsi="Arial"/>
          <w:b/>
          <w:bCs/>
          <w:color w:val="1C2B3A"/>
          <w:sz w:val="22"/>
          <w:szCs w:val="22"/>
        </w:rPr>
        <w:t xml:space="preserve">4.2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AwakenArts site: context, voice, symbolic framing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New offering/project: its own distinct landing page or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Navigation and visual language must flow between both without friction</w:t>
      </w:r>
    </w:p>
    <w:p>
      <w:pPr>
        <w:pStyle w:val="Heading3"/>
        <w:spacing w:after="80" w:before="300"/>
      </w:pPr>
      <w:r>
        <w:rPr>
          <w:rFonts w:ascii="Arial" w:cs="Arial" w:eastAsia="Arial" w:hAnsi="Arial"/>
          <w:b/>
          <w:bCs/>
          <w:color w:val="1C2B3A"/>
          <w:sz w:val="22"/>
          <w:szCs w:val="22"/>
        </w:rPr>
        <w:t xml:space="preserve">4.3 Open Questions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C2B3A"/>
          <w:sz w:val="22"/>
          <w:szCs w:val="22"/>
        </w:rPr>
        <w:t xml:space="preserve">The following need to be defined before development proceeds: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What is the specific new offering? (product, course, service, experience)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Does it live within awakenarts.com or as a separate domain/subdomain?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What is the intended audience and entry point?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What action should a visitor take on arrival?</w:t>
      </w:r>
    </w:p>
    <w:p>
      <w:pPr>
        <w:pBdr>
          <w:bottom w:val="single" w:color="DDD8CF" w:sz="4" w:space="1"/>
        </w:pBdr>
        <w:spacing w:after="240"/>
      </w:pPr>
    </w:p>
    <w:p>
      <w:pPr>
        <w:pStyle w:val="Heading2"/>
        <w:spacing w:after="120" w:before="400"/>
      </w:pPr>
      <w:r>
        <w:rPr>
          <w:rFonts w:ascii="Georgia" w:cs="Georgia" w:eastAsia="Georgia" w:hAnsi="Georgia"/>
          <w:b w:val="false"/>
          <w:bCs w:val="false"/>
          <w:color w:val="1C2B3A"/>
          <w:sz w:val="32"/>
          <w:szCs w:val="32"/>
        </w:rPr>
        <w:t xml:space="preserve">5.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Define the new offering: title, description, intended audience, call to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Determine site architecture: single domain vs. separate landing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Design the contextual bridge between AwakenArts and the new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Complete and add Girl Sitting to gallery when artwork is finished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Develop card back template per design spec (no characters, no text, muted landscape)</w:t>
      </w:r>
    </w:p>
    <w:p>
      <w:pPr>
        <w:spacing w:after="0" w:before="480"/>
      </w:pPr>
    </w:p>
    <w:p>
      <w:pPr>
        <w:pBdr>
          <w:top w:val="single" w:color="DDD8CF" w:sz="2" w:space="8"/>
        </w:pBdr>
        <w:spacing w:after="0" w:before="240"/>
        <w:jc w:val="center"/>
      </w:pPr>
      <w:r>
        <w:rPr>
          <w:rFonts w:ascii="Arial" w:cs="Arial" w:eastAsia="Arial" w:hAnsi="Arial"/>
          <w:color w:val="5A5550"/>
          <w:sz w:val="16"/>
          <w:szCs w:val="16"/>
        </w:rPr>
        <w:t xml:space="preserve">© 2026 Susan Ann Shepler · AwakenArts ·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  <w:lvl w:ilvl="1" w15:tentative="1">
      <w:start w:val="1"/>
      <w:numFmt w:val="bullet"/>
      <w:lvlText w:val="·"/>
      <w:lvlJc w:val="left"/>
      <w:pPr>
        <w:ind w:left="8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Georgia" w:cs="Georgia" w:eastAsia="Georgia" w:hAnsi="Georgia"/>
      <w:b w:val="false"/>
      <w:bCs w:val="false"/>
      <w:color w:val="1C2B3A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20" w:before="400"/>
      <w:outlineLvl w:val="1"/>
    </w:pPr>
    <w:rPr>
      <w:rFonts w:ascii="Georgia" w:cs="Georgia" w:eastAsia="Georgia" w:hAnsi="Georgia"/>
      <w:b w:val="false"/>
      <w:bCs w:val="false"/>
      <w:color w:val="1C2B3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300"/>
      <w:outlineLvl w:val="2"/>
    </w:pPr>
    <w:rPr>
      <w:rFonts w:ascii="Arial" w:cs="Arial" w:eastAsia="Arial" w:hAnsi="Arial"/>
      <w:b/>
      <w:bCs/>
      <w:color w:val="1C2B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2026-04-12T00:11:41.536Z</dcterms:created>
  <dcterms:modified xsi:type="dcterms:W3CDTF">2026-04-12T00:11:41.536Z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