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AIMS · Six-case evaluation guide</w:t>
      </w:r>
    </w:p>
    <w:p>
      <w:pPr>
        <w:pStyle w:val="BodyTextsubtitle"/>
        <w:bidi w:val="0"/>
        <w:rPr/>
      </w:pPr>
      <w:r>
        <w:rPr/>
        <w:t>Patient inputs in JSON and serial copy-paste formats · Expected behaviour · Comparison checklist</w:t>
      </w:r>
    </w:p>
    <w:p>
      <w:pPr>
        <w:pStyle w:val="BodyText"/>
        <w:bidi w:val="0"/>
        <w:rPr/>
      </w:pPr>
      <w:r>
        <w:rPr>
          <w:rStyle w:val="Strong"/>
        </w:rPr>
        <w:t>Prototype-</w:t>
      </w:r>
      <w:r>
        <w:rPr>
          <w:rStyle w:val="Strong"/>
        </w:rPr>
        <w:t>এর বড় অংশ হয়েছে</w:t>
      </w:r>
      <w:r>
        <w:rPr>
          <w:rStyle w:val="Strong"/>
        </w:rPr>
        <w:t xml:space="preserve">, </w:t>
      </w:r>
      <w:r>
        <w:rPr>
          <w:rStyle w:val="Strong"/>
        </w:rPr>
        <w:t xml:space="preserve">কিন্তু </w:t>
      </w:r>
      <w:r>
        <w:rPr>
          <w:rStyle w:val="Strong"/>
        </w:rPr>
        <w:t xml:space="preserve">assessment </w:t>
      </w:r>
      <w:r>
        <w:rPr>
          <w:rStyle w:val="Strong"/>
        </w:rPr>
        <w:t xml:space="preserve">পুরো </w:t>
      </w:r>
      <w:r>
        <w:rPr>
          <w:rStyle w:val="Strong"/>
        </w:rPr>
        <w:t xml:space="preserve">complete </w:t>
      </w:r>
      <w:r>
        <w:rPr>
          <w:rStyle w:val="Strong"/>
        </w:rPr>
        <w:t>হয়েছে বলা যাবে না।</w:t>
      </w:r>
      <w:r>
        <w:rPr/>
        <w:t xml:space="preserve"> এখন সবচেয়ে দরকার নতুন </w:t>
      </w:r>
      <w:r>
        <w:rPr/>
        <w:t xml:space="preserve">feature </w:t>
      </w:r>
      <w:r>
        <w:rPr/>
        <w:t>নয়—</w:t>
      </w:r>
      <w:r>
        <w:rPr>
          <w:rStyle w:val="Strong"/>
        </w:rPr>
        <w:t xml:space="preserve">ছয়টি </w:t>
      </w:r>
      <w:r>
        <w:rPr>
          <w:rStyle w:val="Strong"/>
        </w:rPr>
        <w:t xml:space="preserve">frozen case </w:t>
      </w:r>
      <w:r>
        <w:rPr>
          <w:rStyle w:val="Strong"/>
        </w:rPr>
        <w:t xml:space="preserve">দিয়ে </w:t>
      </w:r>
      <w:r>
        <w:rPr>
          <w:rStyle w:val="Strong"/>
        </w:rPr>
        <w:t xml:space="preserve">Baseline </w:t>
      </w:r>
      <w:r>
        <w:rPr>
          <w:rStyle w:val="Strong"/>
        </w:rPr>
        <w:t xml:space="preserve">বনাম </w:t>
      </w:r>
      <w:r>
        <w:rPr>
          <w:rStyle w:val="Strong"/>
        </w:rPr>
        <w:t>Improved-</w:t>
      </w:r>
      <w:r>
        <w:rPr>
          <w:rStyle w:val="Strong"/>
        </w:rPr>
        <w:t>এর ফল সংরক্ষণ ও মূল্যায়ন।</w:t>
      </w:r>
    </w:p>
    <w:p>
      <w:pPr>
        <w:pStyle w:val="BodyText"/>
        <w:bidi w:val="0"/>
        <w:rPr/>
      </w:pPr>
      <w:r>
        <w:rPr/>
        <w:t>PDF-</w:t>
      </w:r>
      <w:r>
        <w:rPr/>
        <w:t xml:space="preserve">এর </w:t>
      </w:r>
      <w:r>
        <w:rPr/>
        <w:t xml:space="preserve">page 3 </w:t>
      </w:r>
      <w:r>
        <w:rPr/>
        <w:t>অনুযায়ী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>
          <w:rStyle w:val="Strong"/>
        </w:rPr>
        <w:t xml:space="preserve">৬টি </w:t>
      </w:r>
      <w:r>
        <w:rPr>
          <w:rStyle w:val="Strong"/>
        </w:rPr>
        <w:t xml:space="preserve">case × </w:t>
      </w:r>
      <w:r>
        <w:rPr>
          <w:rStyle w:val="Strong"/>
        </w:rPr>
        <w:t xml:space="preserve">২টি </w:t>
      </w:r>
      <w:r>
        <w:rPr>
          <w:rStyle w:val="Strong"/>
        </w:rPr>
        <w:t xml:space="preserve">mode = </w:t>
      </w:r>
      <w:r>
        <w:rPr>
          <w:rStyle w:val="Strong"/>
        </w:rPr>
        <w:t xml:space="preserve">১২টি </w:t>
      </w:r>
      <w:r>
        <w:rPr>
          <w:rStyle w:val="Strong"/>
        </w:rPr>
        <w:t>saved output</w:t>
      </w:r>
      <w:r>
        <w:rPr>
          <w:rStyle w:val="Strong"/>
        </w:rPr>
        <w:t>।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/>
        <w:t xml:space="preserve">প্রতি </w:t>
      </w:r>
      <w:r>
        <w:rPr/>
        <w:t>output-</w:t>
      </w:r>
      <w:r>
        <w:rPr/>
        <w:t xml:space="preserve">এ </w:t>
      </w:r>
      <w:r>
        <w:rPr>
          <w:rStyle w:val="Strong"/>
        </w:rPr>
        <w:t xml:space="preserve">৪টি </w:t>
      </w:r>
      <w:r>
        <w:rPr>
          <w:rStyle w:val="Strong"/>
        </w:rPr>
        <w:t>check</w:t>
      </w:r>
      <w:r>
        <w:rPr/>
        <w:t>: expected behaviour, citation support, restrictions, missing information</w:t>
      </w:r>
      <w:r>
        <w:rPr/>
        <w:t>।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start="789"/>
        <w:rPr/>
      </w:pPr>
      <w:r>
        <w:rPr/>
        <w:t xml:space="preserve">১২টি </w:t>
      </w:r>
      <w:r>
        <w:rPr/>
        <w:t xml:space="preserve">checklist item </w:t>
      </w:r>
      <w:r>
        <w:rPr/>
        <w:t xml:space="preserve">বাধ্যতামূলক নয়। তবে সুবিধার জন্য নিচে </w:t>
      </w:r>
      <w:r>
        <w:rPr>
          <w:rStyle w:val="Strong"/>
        </w:rPr>
        <w:t xml:space="preserve">প্রতি </w:t>
      </w:r>
      <w:r>
        <w:rPr>
          <w:rStyle w:val="Strong"/>
        </w:rPr>
        <w:t>case-</w:t>
      </w:r>
      <w:r>
        <w:rPr>
          <w:rStyle w:val="Strong"/>
        </w:rPr>
        <w:t xml:space="preserve">এ দুটি </w:t>
      </w:r>
      <w:r>
        <w:rPr>
          <w:rStyle w:val="Strong"/>
        </w:rPr>
        <w:t>key expectation—</w:t>
      </w:r>
      <w:r>
        <w:rPr>
          <w:rStyle w:val="Strong"/>
        </w:rPr>
        <w:t>মোট ১২টি</w:t>
      </w:r>
      <w:r>
        <w:rPr/>
        <w:t xml:space="preserve"> দিলাম।</w:t>
      </w:r>
    </w:p>
    <w:p>
      <w:pPr>
        <w:pStyle w:val="BodyText"/>
        <w:bidi w:val="0"/>
        <w:rPr/>
      </w:pPr>
      <w:r>
        <w:rPr/>
        <w:t xml:space="preserve">তোমার দেওয়া </w:t>
      </w:r>
      <w:r>
        <w:rPr>
          <w:rStyle w:val="Strong"/>
        </w:rPr>
        <w:t xml:space="preserve">Case 3 </w:t>
      </w:r>
      <w:r>
        <w:rPr>
          <w:rStyle w:val="Strong"/>
        </w:rPr>
        <w:t>রেখেছি</w:t>
      </w:r>
      <w:r>
        <w:rPr/>
        <w:t xml:space="preserve">। আসল </w:t>
      </w:r>
      <w:r>
        <w:rPr>
          <w:rStyle w:val="SourceText"/>
        </w:rPr>
        <w:t>cards.jsonl</w:t>
      </w:r>
      <w:r>
        <w:rPr/>
        <w:t xml:space="preserve"> </w:t>
      </w:r>
      <w:r>
        <w:rPr/>
        <w:t xml:space="preserve">দিয়ে </w:t>
      </w:r>
      <w:r>
        <w:rPr>
          <w:rStyle w:val="Strong"/>
        </w:rPr>
        <w:t xml:space="preserve">১৬টি </w:t>
      </w:r>
      <w:r>
        <w:rPr>
          <w:rStyle w:val="Strong"/>
        </w:rPr>
        <w:t xml:space="preserve">offline source-rule check </w:t>
      </w:r>
      <w:r>
        <w:rPr>
          <w:rStyle w:val="Strong"/>
        </w:rPr>
        <w:t>পাস করেছে</w:t>
      </w:r>
      <w:r>
        <w:rPr/>
        <w:t xml:space="preserve">; </w:t>
      </w:r>
      <w:r>
        <w:rPr/>
        <w:t xml:space="preserve">এগুলো </w:t>
      </w:r>
      <w:r>
        <w:rPr/>
        <w:t xml:space="preserve">manually supplied facts </w:t>
      </w:r>
      <w:r>
        <w:rPr/>
        <w:t>দিয়ে পরীক্ষা</w:t>
      </w:r>
      <w:r>
        <w:rPr/>
        <w:t xml:space="preserve">, live LLM/retrieval result </w:t>
      </w:r>
      <w:r>
        <w:rPr/>
        <w:t>নয়।</w:t>
      </w:r>
    </w:p>
    <w:p>
      <w:pPr>
        <w:pStyle w:val="Heading2"/>
        <w:bidi w:val="0"/>
        <w:rPr/>
      </w:pPr>
      <w:r>
        <w:rPr/>
        <w:t xml:space="preserve">এখন কতটা </w:t>
      </w:r>
      <w:r>
        <w:rPr/>
        <w:t>complete?</w:t>
      </w:r>
    </w:p>
    <w:tbl>
      <w:tblPr>
        <w:tblW w:w="78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58"/>
        <w:gridCol w:w="3020"/>
      </w:tblGrid>
      <w:tr>
        <w:trPr>
          <w:tblHeader w:val="true"/>
        </w:trPr>
        <w:tc>
          <w:tcPr>
            <w:tcW w:w="4858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অংশ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বর্তমান অবস্থা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Canonical cards </w:t>
            </w:r>
            <w:r>
              <w:rPr/>
              <w:t xml:space="preserve">ও </w:t>
            </w:r>
            <w:r>
              <w:rPr/>
              <w:t>interactive two-mode app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বড় অংশ </w:t>
            </w:r>
            <w:r>
              <w:rPr/>
              <w:t>implemented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Card-</w:t>
            </w:r>
            <w:r>
              <w:rPr/>
              <w:t xml:space="preserve">এর </w:t>
            </w:r>
            <w:r>
              <w:rPr/>
              <w:t xml:space="preserve">field explanation </w:t>
            </w:r>
            <w:r>
              <w:rPr/>
              <w:t xml:space="preserve">এবং একই </w:t>
            </w:r>
            <w:r>
              <w:rPr/>
              <w:t>recommendation-</w:t>
            </w:r>
            <w:r>
              <w:rPr/>
              <w:t xml:space="preserve">এর দুই </w:t>
            </w:r>
            <w:r>
              <w:rPr/>
              <w:t>representation-</w:t>
            </w:r>
            <w:r>
              <w:rPr/>
              <w:t>এর যুক্তি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আলাদা </w:t>
            </w:r>
            <w:r>
              <w:rPr/>
              <w:t xml:space="preserve">submission explanation </w:t>
            </w:r>
            <w:r>
              <w:rPr/>
              <w:t>বাকি</w:t>
            </w:r>
            <w:r>
              <w:rPr/>
              <w:t>/</w:t>
            </w:r>
            <w:r>
              <w:rPr/>
              <w:t>যাচাই দরকার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নির্দিষ্ট ছয় </w:t>
            </w:r>
            <w:r>
              <w:rPr/>
              <w:t xml:space="preserve">case, expected checklist, </w:t>
            </w:r>
            <w:r>
              <w:rPr/>
              <w:t xml:space="preserve">১২ </w:t>
            </w:r>
            <w:r>
              <w:rPr/>
              <w:t xml:space="preserve">saved output </w:t>
            </w:r>
            <w:r>
              <w:rPr/>
              <w:t xml:space="preserve">ও </w:t>
            </w:r>
            <w:r>
              <w:rPr/>
              <w:t>comparison table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এখন প্রস্তুত করে </w:t>
            </w:r>
            <w:r>
              <w:rPr/>
              <w:t xml:space="preserve">final run </w:t>
            </w:r>
            <w:r>
              <w:rPr/>
              <w:t>দরকার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README: launch, index rebuild, model details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বর্তমান </w:t>
            </w:r>
            <w:r>
              <w:rPr/>
              <w:t>repo-</w:t>
            </w:r>
            <w:r>
              <w:rPr/>
              <w:t xml:space="preserve">তে </w:t>
            </w:r>
            <w:r>
              <w:rPr/>
              <w:t xml:space="preserve">README </w:t>
            </w:r>
            <w:r>
              <w:rPr/>
              <w:t>পাইনি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পূর্ণ </w:t>
            </w:r>
            <w:r>
              <w:rPr/>
              <w:t xml:space="preserve">architecture: extraction → index → output; future NER/doctor feedback </w:t>
            </w:r>
            <w:r>
              <w:rPr/>
              <w:t>সংযোগ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submission diagram-</w:t>
            </w:r>
            <w:r>
              <w:rPr/>
              <w:t>এ এগুলো স্পষ্ট করতে হবে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Paper-</w:t>
            </w:r>
            <w:r>
              <w:rPr/>
              <w:t xml:space="preserve">এর ২০০–৩০০ শব্দের </w:t>
            </w:r>
            <w:r>
              <w:rPr/>
              <w:t xml:space="preserve">summary </w:t>
            </w:r>
            <w:r>
              <w:rPr/>
              <w:t xml:space="preserve">ও </w:t>
            </w:r>
            <w:r>
              <w:rPr/>
              <w:t>referenced discussion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 xml:space="preserve">আগের </w:t>
            </w:r>
            <w:r>
              <w:rPr/>
              <w:t xml:space="preserve">technical slides </w:t>
            </w:r>
            <w:r>
              <w:rPr/>
              <w:t>দিয়ে এই অংশ পূরণ হয়নি</w:t>
            </w:r>
          </w:p>
        </w:tc>
      </w:tr>
      <w:tr>
        <w:trPr/>
        <w:tc>
          <w:tcPr>
            <w:tcW w:w="4858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AI/tool assistance disclosure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Assessment-</w:t>
            </w:r>
            <w:r>
              <w:rPr/>
              <w:t>এ চাওয়া আছে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আরেকটা গুরুত্বপূর্ণ সীমা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বর্তমান দুই </w:t>
      </w:r>
      <w:r>
        <w:rPr/>
        <w:t xml:space="preserve">mode diagnosis, evidence processing </w:t>
      </w:r>
      <w:r>
        <w:rPr/>
        <w:t xml:space="preserve">ও </w:t>
      </w:r>
      <w:r>
        <w:rPr/>
        <w:t>management checking-</w:t>
      </w:r>
      <w:r>
        <w:rPr/>
        <w:t xml:space="preserve">সহ একাধিক জায়গায় আলাদা। তাই </w:t>
      </w:r>
      <w:r>
        <w:rPr/>
        <w:t>comparison-</w:t>
      </w:r>
      <w:r>
        <w:rPr/>
        <w:t xml:space="preserve">কে </w:t>
      </w:r>
      <w:r>
        <w:rPr>
          <w:rStyle w:val="Emphasis"/>
        </w:rPr>
        <w:t xml:space="preserve">পুরো </w:t>
      </w:r>
      <w:r>
        <w:rPr>
          <w:rStyle w:val="Emphasis"/>
        </w:rPr>
        <w:t>Improved workflow-</w:t>
      </w:r>
      <w:r>
        <w:rPr>
          <w:rStyle w:val="Emphasis"/>
        </w:rPr>
        <w:t xml:space="preserve">এর </w:t>
      </w:r>
      <w:r>
        <w:rPr>
          <w:rStyle w:val="Emphasis"/>
        </w:rPr>
        <w:t>comparison</w:t>
      </w:r>
      <w:r>
        <w:rPr/>
        <w:t xml:space="preserve"> </w:t>
      </w:r>
      <w:r>
        <w:rPr/>
        <w:t>বলা যাবে</w:t>
      </w:r>
      <w:r>
        <w:rPr/>
        <w:t xml:space="preserve">; </w:t>
      </w:r>
      <w:r>
        <w:rPr/>
        <w:t xml:space="preserve">শুধু একটি </w:t>
      </w:r>
      <w:r>
        <w:rPr/>
        <w:t>component-</w:t>
      </w:r>
      <w:r>
        <w:rPr/>
        <w:t xml:space="preserve">এর কারণে উন্নতি হয়েছে—এমন </w:t>
      </w:r>
      <w:r>
        <w:rPr/>
        <w:t xml:space="preserve">causal </w:t>
      </w:r>
      <w:r>
        <w:rPr/>
        <w:t xml:space="preserve">দাবি করা যাবে না। </w:t>
      </w:r>
      <w:r>
        <w:rPr/>
        <w:t xml:space="preserve">Tested improvement </w:t>
      </w:r>
      <w:r>
        <w:rPr/>
        <w:t xml:space="preserve">হিসেবে </w:t>
      </w:r>
      <w:r>
        <w:rPr>
          <w:rStyle w:val="Strong"/>
        </w:rPr>
        <w:t>“</w:t>
      </w:r>
      <w:r>
        <w:rPr>
          <w:rStyle w:val="Strong"/>
        </w:rPr>
        <w:t>source-driven instruction applicability and missing-information handling”</w:t>
      </w:r>
      <w:r>
        <w:rPr/>
        <w:t xml:space="preserve"> </w:t>
      </w:r>
      <w:r>
        <w:rPr/>
        <w:t>স্পষ্টভাবে সংজ্ঞায়িত করো</w:t>
      </w:r>
      <w:r>
        <w:rPr/>
        <w:t xml:space="preserve">, </w:t>
      </w:r>
      <w:r>
        <w:rPr/>
        <w:t xml:space="preserve">অতিরিক্ত </w:t>
      </w:r>
      <w:r>
        <w:rPr/>
        <w:t xml:space="preserve">calls/cost </w:t>
      </w:r>
      <w:r>
        <w:rPr/>
        <w:t>লিখো।</w:t>
      </w:r>
    </w:p>
    <w:p>
      <w:pPr>
        <w:pStyle w:val="Heading2"/>
        <w:bidi w:val="0"/>
        <w:rPr/>
      </w:pPr>
      <w:r>
        <w:rPr/>
        <w:t>Final run-</w:t>
      </w:r>
      <w:r>
        <w:rPr/>
        <w:t xml:space="preserve">এর ছয় </w:t>
      </w:r>
      <w:r>
        <w:rPr/>
        <w:t>case</w:t>
      </w:r>
    </w:p>
    <w:p>
      <w:pPr>
        <w:pStyle w:val="BodyText"/>
        <w:bidi w:val="0"/>
        <w:rPr/>
      </w:pPr>
      <w:r>
        <w:rPr>
          <w:rStyle w:val="Strong"/>
        </w:rPr>
        <w:t>Serial block-</w:t>
      </w:r>
      <w:r>
        <w:rPr>
          <w:rStyle w:val="Strong"/>
        </w:rPr>
        <w:t xml:space="preserve">এর </w:t>
      </w:r>
      <w:r>
        <w:rPr>
          <w:rStyle w:val="Strong"/>
        </w:rPr>
        <w:t>field order:</w:t>
      </w:r>
      <w:r>
        <w:rPr/>
        <w:t xml:space="preserve"> Symptoms → Clinical findings → Measurements → History → Duration → Age → Sex → Medicines → Allergies</w:t>
      </w:r>
      <w:r>
        <w:rPr/>
        <w:t xml:space="preserve">। প্রতিটি নতুন </w:t>
      </w:r>
      <w:r>
        <w:rPr/>
        <w:t xml:space="preserve">line </w:t>
      </w:r>
      <w:r>
        <w:rPr/>
        <w:t xml:space="preserve">একটি </w:t>
      </w:r>
      <w:r>
        <w:rPr/>
        <w:t>input field-</w:t>
      </w:r>
      <w:r>
        <w:rPr/>
        <w:t xml:space="preserve">এর </w:t>
      </w:r>
      <w:r>
        <w:rPr/>
        <w:t xml:space="preserve">value; </w:t>
      </w:r>
      <w:r>
        <w:rPr/>
        <w:t xml:space="preserve">কোনো </w:t>
      </w:r>
      <w:r>
        <w:rPr/>
        <w:t xml:space="preserve">value </w:t>
      </w:r>
      <w:r>
        <w:rPr/>
        <w:t>বাদ দেওয়া হয়নি।</w:t>
      </w:r>
    </w:p>
    <w:p>
      <w:pPr>
        <w:pStyle w:val="BodyText"/>
        <w:bidi w:val="0"/>
        <w:rPr/>
      </w:pPr>
      <w:r>
        <w:rPr>
          <w:rStyle w:val="Strong"/>
        </w:rPr>
        <w:t xml:space="preserve">নিচের </w:t>
      </w:r>
      <w:r>
        <w:rPr>
          <w:rStyle w:val="Strong"/>
        </w:rPr>
        <w:t>patient information-</w:t>
      </w:r>
      <w:r>
        <w:rPr>
          <w:rStyle w:val="Strong"/>
        </w:rPr>
        <w:t xml:space="preserve">ই </w:t>
      </w:r>
      <w:r>
        <w:rPr>
          <w:rStyle w:val="Strong"/>
        </w:rPr>
        <w:t>app-</w:t>
      </w:r>
      <w:r>
        <w:rPr>
          <w:rStyle w:val="Strong"/>
        </w:rPr>
        <w:t xml:space="preserve">এ দেবে। </w:t>
      </w:r>
      <w:r>
        <w:rPr>
          <w:rStyle w:val="Strong"/>
        </w:rPr>
        <w:t xml:space="preserve">Expected checklist </w:t>
      </w:r>
      <w:r>
        <w:rPr>
          <w:rStyle w:val="Strong"/>
        </w:rPr>
        <w:t xml:space="preserve">বা </w:t>
      </w:r>
      <w:r>
        <w:rPr>
          <w:rStyle w:val="Strong"/>
        </w:rPr>
        <w:t>disease label prompt/input-</w:t>
      </w:r>
      <w:r>
        <w:rPr>
          <w:rStyle w:val="Strong"/>
        </w:rPr>
        <w:t>এ দেবে না।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>Case 1 — Ordinary Chikungunya-like presentation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"High fever, severe joint pain in both wrists, knees and ankles, headache, rash",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"3 days",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"32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"Female",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"No pre-existing liver or kidney disease; no other chronic diseases",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"Swollen and tender joints, difficulty walking, no reported bleeding",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"Temperature 39°C, BP 115/75 mmHg, SpO2 98%",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"Unknown"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High fever, severe joint pain in both wrists, knees and ankles, headache, rash</w:t>
      </w:r>
    </w:p>
    <w:p>
      <w:pPr>
        <w:pStyle w:val="PreformattedTextserial"/>
        <w:bidi w:val="0"/>
        <w:rPr/>
      </w:pPr>
      <w:r>
        <w:rPr/>
        <w:t>Swollen and tender joints, difficulty walking, no reported bleeding</w:t>
      </w:r>
    </w:p>
    <w:p>
      <w:pPr>
        <w:pStyle w:val="PreformattedTextserial"/>
        <w:bidi w:val="0"/>
        <w:rPr/>
      </w:pPr>
      <w:r>
        <w:rPr/>
        <w:t>Temperature 39°C, BP 115/75 mmHg, SpO2 98%</w:t>
      </w:r>
    </w:p>
    <w:p>
      <w:pPr>
        <w:pStyle w:val="PreformattedTextserial"/>
        <w:bidi w:val="0"/>
        <w:rPr/>
      </w:pPr>
      <w:r>
        <w:rPr/>
        <w:t>No pre-existing liver or kidney disease; no other chronic diseases</w:t>
      </w:r>
    </w:p>
    <w:p>
      <w:pPr>
        <w:pStyle w:val="PreformattedTextserial"/>
        <w:bidi w:val="0"/>
        <w:rPr/>
      </w:pPr>
      <w:r>
        <w:rPr/>
        <w:t>3 days</w:t>
      </w:r>
    </w:p>
    <w:p>
      <w:pPr>
        <w:pStyle w:val="PreformattedTextserial"/>
        <w:bidi w:val="0"/>
        <w:rPr/>
      </w:pPr>
      <w:r>
        <w:rPr/>
        <w:t>32 years</w:t>
      </w:r>
    </w:p>
    <w:p>
      <w:pPr>
        <w:pStyle w:val="PreformattedTextserial"/>
        <w:bidi w:val="0"/>
        <w:rPr/>
      </w:pPr>
      <w:r>
        <w:rPr/>
        <w:t>Female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Unknown</w:t>
      </w:r>
    </w:p>
    <w:p>
      <w:pPr>
        <w:pStyle w:val="BodyText"/>
        <w:bidi w:val="0"/>
        <w:rPr/>
      </w:pPr>
      <w:r>
        <w:rPr>
          <w:rStyle w:val="Strong"/>
        </w:rPr>
        <w:t xml:space="preserve">C1-A — Diagnosis </w:t>
      </w:r>
      <w:r>
        <w:rPr>
          <w:rStyle w:val="Strong"/>
        </w:rPr>
        <w:t xml:space="preserve">ও </w:t>
      </w:r>
      <w:r>
        <w:rPr>
          <w:rStyle w:val="Strong"/>
        </w:rPr>
        <w:t>investigation</w:t>
      </w:r>
    </w:p>
    <w:p>
      <w:pPr>
        <w:pStyle w:val="BodyText"/>
        <w:bidi w:val="0"/>
        <w:rPr/>
      </w:pPr>
      <w:r>
        <w:rPr/>
        <w:t xml:space="preserve">Chikungunya plausible </w:t>
      </w:r>
      <w:r>
        <w:rPr/>
        <w:t>হিসেবে আসবে</w:t>
      </w:r>
      <w:r>
        <w:rPr/>
        <w:t xml:space="preserve">; Dengue differential </w:t>
      </w:r>
      <w:r>
        <w:rPr/>
        <w:t xml:space="preserve">থাকাও গ্রহণযোগ্য। </w:t>
      </w:r>
      <w:r>
        <w:rPr/>
        <w:t xml:space="preserve">Lab confirmation </w:t>
      </w:r>
      <w:r>
        <w:rPr/>
        <w:t xml:space="preserve">দাবি করবে না। </w:t>
      </w:r>
      <w:r>
        <w:rPr/>
        <w:t>Day 3-</w:t>
      </w:r>
      <w:r>
        <w:rPr/>
        <w:t xml:space="preserve">এ </w:t>
      </w:r>
      <w:r>
        <w:rPr/>
        <w:t>early RT-PCR-</w:t>
      </w:r>
      <w:r>
        <w:rPr/>
        <w:t xml:space="preserve">এর </w:t>
      </w:r>
      <w:r>
        <w:rPr/>
        <w:t xml:space="preserve">source-timed guidance </w:t>
      </w:r>
      <w:r>
        <w:rPr/>
        <w:t>প্রাসঙ্গিক।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CHI-011</w:t>
      </w:r>
      <w:r>
        <w:rPr/>
        <w:t xml:space="preserve">, PDF p11; </w:t>
      </w:r>
      <w:r>
        <w:rPr>
          <w:rStyle w:val="SourceText"/>
        </w:rPr>
        <w:t>CHI-023</w:t>
      </w:r>
      <w:r>
        <w:rPr/>
        <w:t>, p22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 xml:space="preserve">C1-B — Treatment </w:t>
      </w:r>
      <w:r>
        <w:rPr>
          <w:rStyle w:val="Strong"/>
        </w:rPr>
        <w:t xml:space="preserve">ও </w:t>
      </w:r>
      <w:r>
        <w:rPr>
          <w:rStyle w:val="Strong"/>
        </w:rPr>
        <w:t>safety</w:t>
      </w:r>
    </w:p>
    <w:p>
      <w:pPr>
        <w:pStyle w:val="BodyText"/>
        <w:bidi w:val="0"/>
        <w:rPr/>
      </w:pPr>
      <w:r>
        <w:rPr/>
        <w:t xml:space="preserve">Fever/joint-care guidance </w:t>
      </w:r>
      <w:r>
        <w:rPr/>
        <w:t xml:space="preserve">থাকবে। </w:t>
      </w:r>
      <w:r>
        <w:rPr/>
        <w:t>Paracetamol-</w:t>
      </w:r>
      <w:r>
        <w:rPr/>
        <w:t xml:space="preserve">এর </w:t>
      </w:r>
      <w:r>
        <w:rPr/>
        <w:t xml:space="preserve">source information </w:t>
      </w:r>
      <w:r>
        <w:rPr/>
        <w:t xml:space="preserve">দেখালে </w:t>
      </w:r>
      <w:r>
        <w:rPr/>
        <w:t xml:space="preserve">liver/kidney restriction </w:t>
      </w:r>
      <w:r>
        <w:rPr/>
        <w:t xml:space="preserve">পরীক্ষা করতে হবে। </w:t>
      </w:r>
      <w:r>
        <w:rPr/>
        <w:t xml:space="preserve">Dengue exclusion </w:t>
      </w:r>
      <w:r>
        <w:rPr/>
        <w:t xml:space="preserve">অজানা অবস্থায় </w:t>
      </w:r>
      <w:r>
        <w:rPr/>
        <w:t xml:space="preserve">acute NSAID/aspirin </w:t>
      </w:r>
      <w:r>
        <w:rPr/>
        <w:t>অনুমোদন করা যাবে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CHI-014</w:t>
      </w:r>
      <w:r>
        <w:rPr/>
        <w:t xml:space="preserve">, p18–19; </w:t>
      </w:r>
      <w:r>
        <w:rPr>
          <w:rStyle w:val="SourceText"/>
        </w:rPr>
        <w:t>CHI-015</w:t>
      </w:r>
      <w:r>
        <w:rPr/>
        <w:t xml:space="preserve">, p18–20; </w:t>
      </w:r>
      <w:r>
        <w:rPr>
          <w:rStyle w:val="SourceText"/>
        </w:rPr>
        <w:t>CHI-017</w:t>
      </w:r>
      <w:r>
        <w:rPr/>
        <w:t xml:space="preserve">, p19; </w:t>
      </w:r>
      <w:r>
        <w:rPr>
          <w:rStyle w:val="SourceText"/>
        </w:rPr>
        <w:t>CHI-026</w:t>
      </w:r>
      <w:r>
        <w:rPr/>
        <w:t>, p18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“Chikungunya </w:t>
      </w:r>
      <w:r>
        <w:rPr/>
        <w:t xml:space="preserve">প্রথমেই আসতেই হবে”—এমন </w:t>
      </w:r>
      <w:r>
        <w:rPr/>
        <w:t xml:space="preserve">rigid scoring; invented dose </w:t>
      </w:r>
      <w:r>
        <w:rPr/>
        <w:t xml:space="preserve">বা </w:t>
      </w:r>
      <w:r>
        <w:rPr/>
        <w:t>unrestricted NSAID</w:t>
      </w:r>
      <w:r>
        <w:rPr/>
        <w:t>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>Case 2 — Ordinary Dengue-like presentation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"High fever, severe headache, pain behind the eyes, muscle pain, nausea, rash",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"4 days",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"25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"No known chronic diseases",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"Mild dehydration, no severe joint swelling or bleeding",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"Temperature 39.2°C, BP 110/70 mmHg, SpO2 99%",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"No known allergies"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High fever, severe headache, pain behind the eyes, muscle pain, nausea, rash</w:t>
      </w:r>
    </w:p>
    <w:p>
      <w:pPr>
        <w:pStyle w:val="PreformattedTextserial"/>
        <w:bidi w:val="0"/>
        <w:rPr/>
      </w:pPr>
      <w:r>
        <w:rPr/>
        <w:t>Mild dehydration, no severe joint swelling or bleeding</w:t>
      </w:r>
    </w:p>
    <w:p>
      <w:pPr>
        <w:pStyle w:val="PreformattedTextserial"/>
        <w:bidi w:val="0"/>
        <w:rPr/>
      </w:pPr>
      <w:r>
        <w:rPr/>
        <w:t>Temperature 39.2°C, BP 110/70 mmHg, SpO2 99%</w:t>
      </w:r>
    </w:p>
    <w:p>
      <w:pPr>
        <w:pStyle w:val="PreformattedTextserial"/>
        <w:bidi w:val="0"/>
        <w:rPr/>
      </w:pPr>
      <w:r>
        <w:rPr/>
        <w:t>No known chronic diseases</w:t>
      </w:r>
    </w:p>
    <w:p>
      <w:pPr>
        <w:pStyle w:val="PreformattedTextserial"/>
        <w:bidi w:val="0"/>
        <w:rPr/>
      </w:pPr>
      <w:r>
        <w:rPr/>
        <w:t>4 days</w:t>
      </w:r>
    </w:p>
    <w:p>
      <w:pPr>
        <w:pStyle w:val="PreformattedTextserial"/>
        <w:bidi w:val="0"/>
        <w:rPr/>
      </w:pPr>
      <w:r>
        <w:rPr/>
        <w:t>25 years</w:t>
      </w:r>
    </w:p>
    <w:p>
      <w:pPr>
        <w:pStyle w:val="PreformattedTextserial"/>
        <w:bidi w:val="0"/>
        <w:rPr/>
      </w:pPr>
      <w:r>
        <w:rPr/>
        <w:t>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No known allergies</w:t>
      </w:r>
    </w:p>
    <w:p>
      <w:pPr>
        <w:pStyle w:val="BodyText"/>
        <w:bidi w:val="0"/>
        <w:rPr/>
      </w:pPr>
      <w:r>
        <w:rPr>
          <w:rStyle w:val="Strong"/>
        </w:rPr>
        <w:t xml:space="preserve">C2-A — Diagnosis </w:t>
      </w:r>
      <w:r>
        <w:rPr>
          <w:rStyle w:val="Strong"/>
        </w:rPr>
        <w:t xml:space="preserve">ও </w:t>
      </w:r>
      <w:r>
        <w:rPr>
          <w:rStyle w:val="Strong"/>
        </w:rPr>
        <w:t>investigation</w:t>
      </w:r>
    </w:p>
    <w:p>
      <w:pPr>
        <w:pStyle w:val="BodyText"/>
        <w:bidi w:val="0"/>
        <w:rPr/>
      </w:pPr>
      <w:r>
        <w:rPr/>
        <w:t xml:space="preserve">Suspected/possible Dengue </w:t>
      </w:r>
      <w:r>
        <w:rPr/>
        <w:t xml:space="preserve">গ্রহণযোগ্য। </w:t>
      </w:r>
      <w:r>
        <w:rPr>
          <w:rStyle w:val="Strong"/>
        </w:rPr>
        <w:t xml:space="preserve">Formal “probable Dengue” </w:t>
      </w:r>
      <w:r>
        <w:rPr>
          <w:rStyle w:val="Strong"/>
        </w:rPr>
        <w:t>বাধ্যতামূলক নয়</w:t>
      </w:r>
      <w:r>
        <w:rPr/>
        <w:t xml:space="preserve">, </w:t>
      </w:r>
      <w:r>
        <w:rPr/>
        <w:t xml:space="preserve">কারণ </w:t>
      </w:r>
      <w:r>
        <w:rPr/>
        <w:t>card-</w:t>
      </w:r>
      <w:r>
        <w:rPr/>
        <w:t xml:space="preserve">এর সেই </w:t>
      </w:r>
      <w:r>
        <w:rPr/>
        <w:t>definition-</w:t>
      </w:r>
      <w:r>
        <w:rPr/>
        <w:t xml:space="preserve">এ </w:t>
      </w:r>
      <w:r>
        <w:rPr/>
        <w:t xml:space="preserve">serological evidence </w:t>
      </w:r>
      <w:r>
        <w:rPr/>
        <w:t xml:space="preserve">লাগে। </w:t>
      </w:r>
      <w:r>
        <w:rPr/>
        <w:t>Day 4-</w:t>
      </w:r>
      <w:r>
        <w:rPr/>
        <w:t xml:space="preserve">এর জন্য </w:t>
      </w:r>
      <w:r>
        <w:rPr/>
        <w:t xml:space="preserve">CBC, haematocrit </w:t>
      </w:r>
      <w:r>
        <w:rPr/>
        <w:t xml:space="preserve">ও </w:t>
      </w:r>
      <w:r>
        <w:rPr/>
        <w:t xml:space="preserve">early NS1 guidance </w:t>
      </w:r>
      <w:r>
        <w:rPr/>
        <w:t xml:space="preserve">প্রাসঙ্গিক। </w:t>
      </w:r>
      <w:r>
        <w:rPr/>
        <w:t xml:space="preserve">Negative NS1 </w:t>
      </w:r>
      <w:r>
        <w:rPr/>
        <w:t xml:space="preserve">দিয়ে </w:t>
      </w:r>
      <w:r>
        <w:rPr/>
        <w:t xml:space="preserve">Dengue </w:t>
      </w:r>
      <w:r>
        <w:rPr/>
        <w:t>বাদ দেওয়া যাবে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DEN-CASE-001</w:t>
      </w:r>
      <w:r>
        <w:rPr/>
        <w:t xml:space="preserve">, p45; </w:t>
      </w:r>
      <w:r>
        <w:rPr>
          <w:rStyle w:val="SourceText"/>
        </w:rPr>
        <w:t>DEN-INV-001</w:t>
      </w:r>
      <w:r>
        <w:rPr/>
        <w:t xml:space="preserve">, p41; </w:t>
      </w:r>
      <w:r>
        <w:rPr>
          <w:rStyle w:val="SourceText"/>
        </w:rPr>
        <w:t>DEN-INV-005</w:t>
      </w:r>
      <w:r>
        <w:rPr/>
        <w:t>, p39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 xml:space="preserve">C2-B — Treatment </w:t>
      </w:r>
      <w:r>
        <w:rPr>
          <w:rStyle w:val="Strong"/>
        </w:rPr>
        <w:t xml:space="preserve">ও </w:t>
      </w:r>
      <w:r>
        <w:rPr>
          <w:rStyle w:val="Strong"/>
        </w:rPr>
        <w:t>advice</w:t>
      </w:r>
    </w:p>
    <w:p>
      <w:pPr>
        <w:pStyle w:val="BodyText"/>
        <w:bidi w:val="0"/>
        <w:rPr/>
      </w:pPr>
      <w:r>
        <w:rPr/>
        <w:t xml:space="preserve">Dengue medication precautions </w:t>
      </w:r>
      <w:r>
        <w:rPr/>
        <w:t xml:space="preserve">বজায় থাকবে। </w:t>
      </w:r>
      <w:r>
        <w:rPr/>
        <w:t xml:space="preserve">Home-care suitability </w:t>
      </w:r>
      <w:r>
        <w:rPr/>
        <w:t xml:space="preserve">অজানা হলে </w:t>
      </w:r>
      <w:r>
        <w:rPr/>
        <w:t xml:space="preserve">home treatment conditional </w:t>
      </w:r>
      <w:r>
        <w:rPr/>
        <w:t>থাকবে</w:t>
      </w:r>
      <w:r>
        <w:rPr/>
        <w:t xml:space="preserve">; source-linked hydration </w:t>
      </w:r>
      <w:r>
        <w:rPr/>
        <w:t xml:space="preserve">ও </w:t>
      </w:r>
      <w:r>
        <w:rPr/>
        <w:t xml:space="preserve">warning-sign education </w:t>
      </w:r>
      <w:r>
        <w:rPr/>
        <w:t>দেওয়া যেতে পারে।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DEN-MED-001</w:t>
      </w:r>
      <w:r>
        <w:rPr/>
        <w:t xml:space="preserve">, p47–48; </w:t>
      </w:r>
      <w:r>
        <w:rPr>
          <w:rStyle w:val="SourceText"/>
        </w:rPr>
        <w:t>DEN-HOME-001</w:t>
      </w:r>
      <w:r>
        <w:rPr/>
        <w:t xml:space="preserve">, p47; </w:t>
      </w:r>
      <w:r>
        <w:rPr>
          <w:rStyle w:val="SourceText"/>
        </w:rPr>
        <w:t>DEN-RETURN-001</w:t>
      </w:r>
      <w:r>
        <w:rPr/>
        <w:t>, p48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fabricated positive test, NSAID/steroid approval, assessment </w:t>
      </w:r>
      <w:r>
        <w:rPr/>
        <w:t xml:space="preserve">ছাড়া </w:t>
      </w:r>
      <w:r>
        <w:rPr/>
        <w:t>safe discharge</w:t>
      </w:r>
      <w:r>
        <w:rPr/>
        <w:t>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 xml:space="preserve">Case 3 — </w:t>
      </w:r>
      <w:r>
        <w:rPr/>
        <w:t xml:space="preserve">তোমার </w:t>
      </w:r>
      <w:r>
        <w:rPr/>
        <w:t xml:space="preserve">Cholera case: </w:t>
      </w:r>
      <w:r>
        <w:rPr/>
        <w:t>অবশ্যই থাকবে</w:t>
      </w:r>
    </w:p>
    <w:p>
      <w:pPr>
        <w:pStyle w:val="BodyText"/>
        <w:bidi w:val="0"/>
        <w:rPr/>
      </w:pPr>
      <w:r>
        <w:rPr/>
        <w:t xml:space="preserve">তোমার </w:t>
      </w:r>
      <w:r>
        <w:rPr/>
        <w:t xml:space="preserve">pasted original case </w:t>
      </w:r>
      <w:r>
        <w:rPr/>
        <w:t xml:space="preserve">অনুযায়ী </w:t>
      </w:r>
      <w:r>
        <w:rPr>
          <w:rStyle w:val="Strong"/>
        </w:rPr>
        <w:t>38 years, Male, 12 hours</w:t>
      </w:r>
      <w:r>
        <w:rPr/>
        <w:t xml:space="preserve"> </w:t>
      </w:r>
      <w:r>
        <w:rPr/>
        <w:t>রেখেছি।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"Sudden profuse watery rice-water diarrhoea, repeated vomiting, intense thirst, weakness, leg cramps",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"12 hours",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"38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"Recently drank untreated water; no chronic diseases",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"Sunken eyes, dry mouth, reduced urine output, weak rapid pulse",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"BP 90/60 mmHg, pulse 118 bpm, temperature 37°C",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"Unknown"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Sudden profuse watery rice-water diarrhoea, repeated vomiting, intense thirst, weakness, leg cramps</w:t>
      </w:r>
    </w:p>
    <w:p>
      <w:pPr>
        <w:pStyle w:val="PreformattedTextserial"/>
        <w:bidi w:val="0"/>
        <w:rPr/>
      </w:pPr>
      <w:r>
        <w:rPr/>
        <w:t>Sunken eyes, dry mouth, reduced urine output, weak rapid pulse</w:t>
      </w:r>
    </w:p>
    <w:p>
      <w:pPr>
        <w:pStyle w:val="PreformattedTextserial"/>
        <w:bidi w:val="0"/>
        <w:rPr/>
      </w:pPr>
      <w:r>
        <w:rPr/>
        <w:t>BP 90/60 mmHg, pulse 118 bpm, temperature 37°C</w:t>
      </w:r>
    </w:p>
    <w:p>
      <w:pPr>
        <w:pStyle w:val="PreformattedTextserial"/>
        <w:bidi w:val="0"/>
        <w:rPr/>
      </w:pPr>
      <w:r>
        <w:rPr/>
        <w:t>Recently drank untreated water; no chronic diseases</w:t>
      </w:r>
    </w:p>
    <w:p>
      <w:pPr>
        <w:pStyle w:val="PreformattedTextserial"/>
        <w:bidi w:val="0"/>
        <w:rPr/>
      </w:pPr>
      <w:r>
        <w:rPr/>
        <w:t>12 hours</w:t>
      </w:r>
    </w:p>
    <w:p>
      <w:pPr>
        <w:pStyle w:val="PreformattedTextserial"/>
        <w:bidi w:val="0"/>
        <w:rPr/>
      </w:pPr>
      <w:r>
        <w:rPr/>
        <w:t>38 years</w:t>
      </w:r>
    </w:p>
    <w:p>
      <w:pPr>
        <w:pStyle w:val="PreformattedTextserial"/>
        <w:bidi w:val="0"/>
        <w:rPr/>
      </w:pPr>
      <w:r>
        <w:rPr/>
        <w:t>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Unknown</w:t>
      </w:r>
    </w:p>
    <w:p>
      <w:pPr>
        <w:pStyle w:val="BodyText"/>
        <w:bidi w:val="0"/>
        <w:rPr/>
      </w:pPr>
      <w:r>
        <w:rPr>
          <w:rStyle w:val="Strong"/>
        </w:rPr>
        <w:t xml:space="preserve">C3-A — Severity </w:t>
      </w:r>
      <w:r>
        <w:rPr>
          <w:rStyle w:val="Strong"/>
        </w:rPr>
        <w:t xml:space="preserve">ও </w:t>
      </w:r>
      <w:r>
        <w:rPr>
          <w:rStyle w:val="Strong"/>
        </w:rPr>
        <w:t>initial treatment</w:t>
      </w:r>
    </w:p>
    <w:p>
      <w:pPr>
        <w:pStyle w:val="BodyText"/>
        <w:bidi w:val="0"/>
        <w:rPr/>
      </w:pPr>
      <w:r>
        <w:rPr/>
        <w:t xml:space="preserve">Suspected/possible Cholera </w:t>
      </w:r>
      <w:r>
        <w:rPr/>
        <w:t xml:space="preserve">এবং </w:t>
      </w:r>
      <w:r>
        <w:rPr/>
        <w:t xml:space="preserve">dehydration assessment </w:t>
      </w:r>
      <w:r>
        <w:rPr/>
        <w:t xml:space="preserve">থাকবে। </w:t>
      </w:r>
      <w:r>
        <w:rPr/>
        <w:t xml:space="preserve">Verified weak pulse source </w:t>
      </w:r>
      <w:r>
        <w:rPr/>
        <w:t xml:space="preserve">অনুযায়ী </w:t>
      </w:r>
      <w:r>
        <w:rPr/>
        <w:t xml:space="preserve">severe-dehydration/Plan C pathway </w:t>
      </w:r>
      <w:r>
        <w:rPr/>
        <w:t xml:space="preserve">সমর্থন করে। </w:t>
      </w:r>
      <w:r>
        <w:rPr/>
        <w:t xml:space="preserve">IV-fluid guidance </w:t>
      </w:r>
      <w:r>
        <w:rPr/>
        <w:t xml:space="preserve">দেখালে </w:t>
      </w:r>
      <w:r>
        <w:rPr>
          <w:rStyle w:val="Strong"/>
        </w:rPr>
        <w:t>≥</w:t>
      </w:r>
      <w:r>
        <w:rPr>
          <w:rStyle w:val="Strong"/>
        </w:rPr>
        <w:t>12-month schedule</w:t>
      </w:r>
      <w:r>
        <w:rPr/>
        <w:t xml:space="preserve"> </w:t>
      </w:r>
      <w:r>
        <w:rPr/>
        <w:t>প্রাসঙ্গিক</w:t>
      </w:r>
      <w:r>
        <w:rPr/>
        <w:t xml:space="preserve">; infant schedule </w:t>
      </w:r>
      <w:r>
        <w:rPr/>
        <w:t>নয়।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CHO-001</w:t>
      </w:r>
      <w:r>
        <w:rPr/>
        <w:t xml:space="preserve">, p5; </w:t>
      </w:r>
      <w:r>
        <w:rPr>
          <w:rStyle w:val="SourceText"/>
        </w:rPr>
        <w:t>CHO-002</w:t>
      </w:r>
      <w:r>
        <w:rPr/>
        <w:t xml:space="preserve">, p5–6; </w:t>
      </w:r>
      <w:r>
        <w:rPr>
          <w:rStyle w:val="SourceText"/>
        </w:rPr>
        <w:t>CHO-004</w:t>
      </w:r>
      <w:r>
        <w:rPr/>
        <w:t>, p7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 xml:space="preserve">C3-B — Missing information </w:t>
      </w:r>
      <w:r>
        <w:rPr>
          <w:rStyle w:val="Strong"/>
        </w:rPr>
        <w:t xml:space="preserve">ও </w:t>
      </w:r>
      <w:r>
        <w:rPr>
          <w:rStyle w:val="Strong"/>
        </w:rPr>
        <w:t>restrictions</w:t>
      </w:r>
    </w:p>
    <w:p>
      <w:pPr>
        <w:pStyle w:val="BodyText"/>
        <w:bidi w:val="0"/>
        <w:rPr/>
      </w:pPr>
      <w:r>
        <w:rPr/>
        <w:t xml:space="preserve">Safe drinking </w:t>
      </w:r>
      <w:r>
        <w:rPr/>
        <w:t xml:space="preserve">অজানা থাকায় </w:t>
      </w:r>
      <w:r>
        <w:rPr/>
        <w:t xml:space="preserve">ORS conditional </w:t>
      </w:r>
      <w:r>
        <w:rPr/>
        <w:t xml:space="preserve">থাকবে বা প্রশ্ন করবে। </w:t>
      </w:r>
      <w:r>
        <w:rPr/>
        <w:t xml:space="preserve">Improvement findings </w:t>
      </w:r>
      <w:r>
        <w:rPr/>
        <w:t xml:space="preserve">ছাড়া </w:t>
      </w:r>
      <w:r>
        <w:rPr/>
        <w:t>Plan B-</w:t>
      </w:r>
      <w:r>
        <w:rPr/>
        <w:t xml:space="preserve">তে </w:t>
      </w:r>
      <w:r>
        <w:rPr/>
        <w:t xml:space="preserve">transition/discharge </w:t>
      </w:r>
      <w:r>
        <w:rPr/>
        <w:t xml:space="preserve">অনুমোদন নয়। </w:t>
      </w:r>
      <w:r>
        <w:rPr/>
        <w:t xml:space="preserve">Weight/glucose </w:t>
      </w:r>
      <w:r>
        <w:rPr/>
        <w:t xml:space="preserve">অজানা থাকলে </w:t>
      </w:r>
      <w:r>
        <w:rPr/>
        <w:t xml:space="preserve">table-based total fluid amount </w:t>
      </w:r>
      <w:r>
        <w:rPr/>
        <w:t xml:space="preserve">বা </w:t>
      </w:r>
      <w:r>
        <w:rPr/>
        <w:t xml:space="preserve">hypoglycaemia treatment </w:t>
      </w:r>
      <w:r>
        <w:rPr/>
        <w:t>নির্বাচন করা যাবে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CHO-005</w:t>
      </w:r>
      <w:r>
        <w:rPr/>
        <w:t xml:space="preserve">, p8; </w:t>
      </w:r>
      <w:r>
        <w:rPr>
          <w:rStyle w:val="SourceText"/>
        </w:rPr>
        <w:t>CHO-010</w:t>
      </w:r>
      <w:r>
        <w:rPr/>
        <w:t xml:space="preserve">, p5,7; </w:t>
      </w:r>
      <w:r>
        <w:rPr>
          <w:rStyle w:val="SourceText"/>
        </w:rPr>
        <w:t>CHO-012</w:t>
      </w:r>
      <w:r>
        <w:rPr/>
        <w:t xml:space="preserve">, p5; weight tables p12; </w:t>
      </w:r>
      <w:r>
        <w:rPr>
          <w:rStyle w:val="SourceText"/>
        </w:rPr>
        <w:t>CHO-020/021</w:t>
      </w:r>
      <w:r>
        <w:rPr/>
        <w:t>, p13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initial active treatment </w:t>
      </w:r>
      <w:r>
        <w:rPr/>
        <w:t xml:space="preserve">হিসেবে </w:t>
      </w:r>
      <w:r>
        <w:rPr/>
        <w:t xml:space="preserve">Plan A/B, </w:t>
      </w:r>
      <w:r>
        <w:rPr/>
        <w:t xml:space="preserve">অনুমান করা </w:t>
      </w:r>
      <w:r>
        <w:rPr/>
        <w:t xml:space="preserve">weight-based mL, glucose evidence </w:t>
      </w:r>
      <w:r>
        <w:rPr/>
        <w:t xml:space="preserve">ছাড়া </w:t>
      </w:r>
      <w:r>
        <w:rPr/>
        <w:t>dextrose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 xml:space="preserve">পুরোনো </w:t>
      </w:r>
      <w:r>
        <w:rPr>
          <w:rStyle w:val="Strong"/>
        </w:rPr>
        <w:t>checklist-</w:t>
      </w:r>
      <w:r>
        <w:rPr>
          <w:rStyle w:val="Strong"/>
        </w:rPr>
        <w:t>এর সংশোধন</w:t>
      </w:r>
      <w:r>
        <w:rPr>
          <w:rStyle w:val="Strong"/>
        </w:rPr>
        <w:t>:</w:t>
      </w:r>
      <w:r>
        <w:rPr/>
        <w:t xml:space="preserve"> Cholera-</w:t>
      </w:r>
      <w:r>
        <w:rPr/>
        <w:t xml:space="preserve">এর </w:t>
      </w:r>
      <w:r>
        <w:rPr>
          <w:rStyle w:val="Strong"/>
        </w:rPr>
        <w:t xml:space="preserve">Investigation-category card </w:t>
      </w:r>
      <w:r>
        <w:rPr>
          <w:rStyle w:val="Strong"/>
        </w:rPr>
        <w:t>নেই</w:t>
      </w:r>
      <w:r>
        <w:rPr/>
        <w:t>। তাই “</w:t>
      </w:r>
      <w:r>
        <w:rPr/>
        <w:t xml:space="preserve">stool test </w:t>
      </w:r>
      <w:r>
        <w:rPr/>
        <w:t xml:space="preserve">আসতেই হবে” রাখবে না। </w:t>
      </w:r>
      <w:r>
        <w:rPr/>
        <w:t xml:space="preserve">Dehydration assessment/source gap </w:t>
      </w:r>
      <w:r>
        <w:rPr/>
        <w:t>সঠিকভাবে প্রকাশ করল কি না দেখবে।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>Case 4 — Ordinary raised-BP presentation</w:t>
      </w:r>
    </w:p>
    <w:p>
      <w:pPr>
        <w:pStyle w:val="BodyText"/>
        <w:bidi w:val="0"/>
        <w:rPr/>
      </w:pPr>
      <w:r>
        <w:rPr/>
        <w:t xml:space="preserve">আগের </w:t>
      </w:r>
      <w:r>
        <w:rPr/>
        <w:t>case-</w:t>
      </w:r>
      <w:r>
        <w:rPr/>
        <w:t xml:space="preserve">এর </w:t>
      </w:r>
      <w:r>
        <w:rPr>
          <w:rStyle w:val="SourceText"/>
        </w:rPr>
        <w:t>162/98</w:t>
      </w:r>
      <w:r>
        <w:rPr/>
        <w:t xml:space="preserve"> </w:t>
      </w:r>
      <w:r>
        <w:rPr/>
        <w:t xml:space="preserve">ও </w:t>
      </w:r>
      <w:r>
        <w:rPr>
          <w:rStyle w:val="SourceText"/>
        </w:rPr>
        <w:t>158/96</w:t>
      </w:r>
      <w:r>
        <w:rPr/>
        <w:t xml:space="preserve"> source algorithm-</w:t>
      </w:r>
      <w:r>
        <w:rPr/>
        <w:t xml:space="preserve">এর দুই </w:t>
      </w:r>
      <w:r>
        <w:rPr/>
        <w:t xml:space="preserve">branch </w:t>
      </w:r>
      <w:r>
        <w:rPr/>
        <w:t xml:space="preserve">ছুঁয়েছিল। এই </w:t>
      </w:r>
      <w:r>
        <w:rPr/>
        <w:t>final case-</w:t>
      </w:r>
      <w:r>
        <w:rPr/>
        <w:t xml:space="preserve">এ দুটি </w:t>
      </w:r>
      <w:r>
        <w:rPr/>
        <w:t xml:space="preserve">reading </w:t>
      </w:r>
      <w:r>
        <w:rPr/>
        <w:t xml:space="preserve">একই </w:t>
      </w:r>
      <w:r>
        <w:rPr/>
        <w:t>band-</w:t>
      </w:r>
      <w:r>
        <w:rPr/>
        <w:t>এ রাখছি</w:t>
      </w:r>
      <w:r>
        <w:rPr/>
        <w:t xml:space="preserve">, </w:t>
      </w:r>
      <w:r>
        <w:rPr/>
        <w:t xml:space="preserve">যাতে </w:t>
      </w:r>
      <w:r>
        <w:rPr/>
        <w:t xml:space="preserve">comparison </w:t>
      </w:r>
      <w:r>
        <w:rPr/>
        <w:t>পরিষ্কার হয়।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"Occasional morning headache, mild dizziness; no fever or chest pain",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"3 weeks",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"52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"Female",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"Repeated high BP readings over the past month; family history of hypertension",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"Alert, no focal neurological deficit or shortness of breath",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"Clinic BP 158/96 mmHg, repeated BP 156/94 mmHg after rest, pulse 78 bpm",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"No known allergies"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Occasional morning headache, mild dizziness; no fever or chest pain</w:t>
      </w:r>
    </w:p>
    <w:p>
      <w:pPr>
        <w:pStyle w:val="PreformattedTextserial"/>
        <w:bidi w:val="0"/>
        <w:rPr/>
      </w:pPr>
      <w:r>
        <w:rPr/>
        <w:t>Alert, no focal neurological deficit or shortness of breath</w:t>
      </w:r>
    </w:p>
    <w:p>
      <w:pPr>
        <w:pStyle w:val="PreformattedTextserial"/>
        <w:bidi w:val="0"/>
        <w:rPr/>
      </w:pPr>
      <w:r>
        <w:rPr/>
        <w:t>Clinic BP 158/96 mmHg, repeated BP 156/94 mmHg after rest, pulse 78 bpm</w:t>
      </w:r>
    </w:p>
    <w:p>
      <w:pPr>
        <w:pStyle w:val="PreformattedTextserial"/>
        <w:bidi w:val="0"/>
        <w:rPr/>
      </w:pPr>
      <w:r>
        <w:rPr/>
        <w:t>Repeated high BP readings over the past month; family history of hypertension</w:t>
      </w:r>
    </w:p>
    <w:p>
      <w:pPr>
        <w:pStyle w:val="PreformattedTextserial"/>
        <w:bidi w:val="0"/>
        <w:rPr/>
      </w:pPr>
      <w:r>
        <w:rPr/>
        <w:t>3 weeks</w:t>
      </w:r>
    </w:p>
    <w:p>
      <w:pPr>
        <w:pStyle w:val="PreformattedTextserial"/>
        <w:bidi w:val="0"/>
        <w:rPr/>
      </w:pPr>
      <w:r>
        <w:rPr/>
        <w:t>52 years</w:t>
      </w:r>
    </w:p>
    <w:p>
      <w:pPr>
        <w:pStyle w:val="PreformattedTextserial"/>
        <w:bidi w:val="0"/>
        <w:rPr/>
      </w:pPr>
      <w:r>
        <w:rPr/>
        <w:t>Female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No known allergies</w:t>
      </w:r>
    </w:p>
    <w:p>
      <w:pPr>
        <w:pStyle w:val="BodyText"/>
        <w:bidi w:val="0"/>
        <w:rPr/>
      </w:pPr>
      <w:r>
        <w:rPr>
          <w:rStyle w:val="Strong"/>
        </w:rPr>
        <w:t xml:space="preserve">C4-A — Diagnosis </w:t>
      </w:r>
      <w:r>
        <w:rPr>
          <w:rStyle w:val="Strong"/>
        </w:rPr>
        <w:t xml:space="preserve">ও </w:t>
      </w:r>
      <w:r>
        <w:rPr>
          <w:rStyle w:val="Strong"/>
        </w:rPr>
        <w:t>investigation</w:t>
      </w:r>
    </w:p>
    <w:p>
      <w:pPr>
        <w:pStyle w:val="BodyText"/>
        <w:bidi w:val="0"/>
        <w:rPr/>
      </w:pPr>
      <w:r>
        <w:rPr/>
        <w:t xml:space="preserve">Raised BP/Hypertension candidate </w:t>
      </w:r>
      <w:r>
        <w:rPr/>
        <w:t xml:space="preserve">এবং </w:t>
      </w:r>
      <w:r>
        <w:rPr/>
        <w:t xml:space="preserve">proper confirmation/risk assessment </w:t>
      </w:r>
      <w:r>
        <w:rPr/>
        <w:t xml:space="preserve">আসবে। </w:t>
      </w:r>
      <w:r>
        <w:rPr/>
        <w:t xml:space="preserve">Renal function, electrolytes, urine </w:t>
      </w:r>
      <w:r>
        <w:rPr/>
        <w:t xml:space="preserve">ও </w:t>
      </w:r>
      <w:r>
        <w:rPr/>
        <w:t>ECG-</w:t>
      </w:r>
      <w:r>
        <w:rPr/>
        <w:t xml:space="preserve">এর </w:t>
      </w:r>
      <w:r>
        <w:rPr/>
        <w:t xml:space="preserve">source-linked guidance </w:t>
      </w:r>
      <w:r>
        <w:rPr/>
        <w:t>প্রাসঙ্গিক।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HTN-001</w:t>
      </w:r>
      <w:r>
        <w:rPr/>
        <w:t xml:space="preserve">, p46–47; </w:t>
      </w:r>
      <w:r>
        <w:rPr>
          <w:rStyle w:val="SourceText"/>
        </w:rPr>
        <w:t>HTN-014</w:t>
      </w:r>
      <w:r>
        <w:rPr/>
        <w:t>, p51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C4-B — Treatment conditions</w:t>
      </w:r>
    </w:p>
    <w:p>
      <w:pPr>
        <w:pStyle w:val="BodyText"/>
        <w:bidi w:val="0"/>
        <w:rPr/>
      </w:pPr>
      <w:r>
        <w:rPr/>
        <w:t xml:space="preserve">এই </w:t>
      </w:r>
      <w:r>
        <w:rPr/>
        <w:t>readings-</w:t>
      </w:r>
      <w:r>
        <w:rPr/>
        <w:t xml:space="preserve">এর জন্য </w:t>
      </w:r>
      <w:r>
        <w:rPr/>
        <w:t>Figure 8-</w:t>
      </w:r>
      <w:r>
        <w:rPr/>
        <w:t xml:space="preserve">এর </w:t>
      </w:r>
      <w:r>
        <w:rPr/>
        <w:t xml:space="preserve">lifestyle </w:t>
      </w:r>
      <w:r>
        <w:rPr/>
        <w:t xml:space="preserve">ও </w:t>
      </w:r>
      <w:r>
        <w:rPr>
          <w:rStyle w:val="Strong"/>
        </w:rPr>
        <w:t>two-week BP review</w:t>
      </w:r>
      <w:r>
        <w:rPr/>
        <w:t xml:space="preserve"> branch </w:t>
      </w:r>
      <w:r>
        <w:rPr/>
        <w:t xml:space="preserve">প্রাসঙ্গিক। </w:t>
      </w:r>
      <w:r>
        <w:rPr/>
        <w:t>Medication initiation/escalation-</w:t>
      </w:r>
      <w:r>
        <w:rPr/>
        <w:t xml:space="preserve">এর </w:t>
      </w:r>
      <w:r>
        <w:rPr/>
        <w:t xml:space="preserve">stage </w:t>
      </w:r>
      <w:r>
        <w:rPr/>
        <w:t xml:space="preserve">ও </w:t>
      </w:r>
      <w:r>
        <w:rPr/>
        <w:t xml:space="preserve">safety missing </w:t>
      </w:r>
      <w:r>
        <w:rPr/>
        <w:t xml:space="preserve">থাকলে </w:t>
      </w:r>
      <w:r>
        <w:rPr/>
        <w:t xml:space="preserve">conditional </w:t>
      </w:r>
      <w:r>
        <w:rPr/>
        <w:t>থাকবে। বয়স</w:t>
      </w:r>
      <w:r>
        <w:rPr/>
        <w:t xml:space="preserve">/sex </w:t>
      </w:r>
      <w:r>
        <w:rPr/>
        <w:t xml:space="preserve">দেখে </w:t>
      </w:r>
      <w:r>
        <w:rPr/>
        <w:t xml:space="preserve">pregnancy </w:t>
      </w:r>
      <w:r>
        <w:rPr/>
        <w:t xml:space="preserve">বা </w:t>
      </w:r>
      <w:r>
        <w:rPr/>
        <w:t xml:space="preserve">childbearing status </w:t>
      </w:r>
      <w:r>
        <w:rPr/>
        <w:t>ধরে নেবে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HTN-018/019/021/022</w:t>
      </w:r>
      <w:r>
        <w:rPr/>
        <w:t>, p64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hypertensive emergency </w:t>
      </w:r>
      <w:r>
        <w:rPr/>
        <w:t>দাবি</w:t>
      </w:r>
      <w:r>
        <w:rPr/>
        <w:t xml:space="preserve">, ≥160/100 immediate-Step-2 branch, safeguards </w:t>
      </w:r>
      <w:r>
        <w:rPr/>
        <w:t xml:space="preserve">ছাড়া </w:t>
      </w:r>
      <w:r>
        <w:rPr/>
        <w:t>losartan prescription</w:t>
      </w:r>
      <w:r>
        <w:rPr/>
        <w:t>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>Case 5 — Ambiguous/incomplete Dengue–Chikungunya case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"Sudden high fever, headache, joint pain, muscle pain, rash, nausea",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"2 days",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"29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"Female",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"No known chronic diseases; recent mosquito exposure",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"Generalised joint pain without clear joint swelling; no reported bleeding",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"Temperature 39°C, BP 110/75 mmHg",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"Unknown"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Sudden high fever, headache, joint pain, muscle pain, rash, nausea</w:t>
      </w:r>
    </w:p>
    <w:p>
      <w:pPr>
        <w:pStyle w:val="PreformattedTextserial"/>
        <w:bidi w:val="0"/>
        <w:rPr/>
      </w:pPr>
      <w:r>
        <w:rPr/>
        <w:t>Generalised joint pain without clear joint swelling; no reported bleeding</w:t>
      </w:r>
    </w:p>
    <w:p>
      <w:pPr>
        <w:pStyle w:val="PreformattedTextserial"/>
        <w:bidi w:val="0"/>
        <w:rPr/>
      </w:pPr>
      <w:r>
        <w:rPr/>
        <w:t>Temperature 39°C, BP 110/75 mmHg</w:t>
      </w:r>
    </w:p>
    <w:p>
      <w:pPr>
        <w:pStyle w:val="PreformattedTextserial"/>
        <w:bidi w:val="0"/>
        <w:rPr/>
      </w:pPr>
      <w:r>
        <w:rPr/>
        <w:t>No known chronic diseases; recent mosquito exposure</w:t>
      </w:r>
    </w:p>
    <w:p>
      <w:pPr>
        <w:pStyle w:val="PreformattedTextserial"/>
        <w:bidi w:val="0"/>
        <w:rPr/>
      </w:pPr>
      <w:r>
        <w:rPr/>
        <w:t>2 days</w:t>
      </w:r>
    </w:p>
    <w:p>
      <w:pPr>
        <w:pStyle w:val="PreformattedTextserial"/>
        <w:bidi w:val="0"/>
        <w:rPr/>
      </w:pPr>
      <w:r>
        <w:rPr/>
        <w:t>29 years</w:t>
      </w:r>
    </w:p>
    <w:p>
      <w:pPr>
        <w:pStyle w:val="PreformattedTextserial"/>
        <w:bidi w:val="0"/>
        <w:rPr/>
      </w:pPr>
      <w:r>
        <w:rPr/>
        <w:t>Female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Unknown</w:t>
      </w:r>
    </w:p>
    <w:p>
      <w:pPr>
        <w:pStyle w:val="BodyText"/>
        <w:bidi w:val="0"/>
        <w:rPr/>
      </w:pPr>
      <w:r>
        <w:rPr>
          <w:rStyle w:val="Strong"/>
        </w:rPr>
        <w:t>C5-A — Uncertainty</w:t>
      </w:r>
    </w:p>
    <w:p>
      <w:pPr>
        <w:pStyle w:val="BodyText"/>
        <w:bidi w:val="0"/>
        <w:rPr/>
      </w:pPr>
      <w:r>
        <w:rPr/>
        <w:t xml:space="preserve">Dengue/Chikungunya uncertainty </w:t>
      </w:r>
      <w:r>
        <w:rPr/>
        <w:t>প্রকাশ করবে</w:t>
      </w:r>
      <w:r>
        <w:rPr/>
        <w:t xml:space="preserve">; exclusive confirmed diagnosis </w:t>
      </w:r>
      <w:r>
        <w:rPr/>
        <w:t xml:space="preserve">নয়। </w:t>
      </w:r>
      <w:r>
        <w:rPr/>
        <w:t xml:space="preserve">Relevant early tests </w:t>
      </w:r>
      <w:r>
        <w:rPr/>
        <w:t xml:space="preserve">বা </w:t>
      </w:r>
      <w:r>
        <w:rPr/>
        <w:t>clarification-</w:t>
      </w:r>
      <w:r>
        <w:rPr/>
        <w:t xml:space="preserve">এর প্রয়োজন ব্যাখ্যা করবে। </w:t>
      </w:r>
      <w:r>
        <w:rPr/>
        <w:t>Day-2 test timing source-</w:t>
      </w:r>
      <w:r>
        <w:rPr/>
        <w:t>এর সঙ্গে মিলবে।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DEN-DIFF-001</w:t>
      </w:r>
      <w:r>
        <w:rPr/>
        <w:t xml:space="preserve">, p37–38; </w:t>
      </w:r>
      <w:r>
        <w:rPr>
          <w:rStyle w:val="SourceText"/>
        </w:rPr>
        <w:t>CHI-025</w:t>
      </w:r>
      <w:r>
        <w:rPr/>
        <w:t xml:space="preserve">, p16–17; </w:t>
      </w:r>
      <w:r>
        <w:rPr>
          <w:rStyle w:val="SourceText"/>
        </w:rPr>
        <w:t>CHI-026</w:t>
      </w:r>
      <w:r>
        <w:rPr/>
        <w:t xml:space="preserve">, p17–18; </w:t>
      </w:r>
      <w:r>
        <w:rPr>
          <w:rStyle w:val="SourceText"/>
        </w:rPr>
        <w:t>DEN-INV-001</w:t>
      </w:r>
      <w:r>
        <w:rPr/>
        <w:t xml:space="preserve">, p41; </w:t>
      </w:r>
      <w:r>
        <w:rPr>
          <w:rStyle w:val="SourceText"/>
        </w:rPr>
        <w:t>CHI-023</w:t>
      </w:r>
      <w:r>
        <w:rPr/>
        <w:t>, p22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C5-B — Safe management while uncertain</w:t>
      </w:r>
    </w:p>
    <w:p>
      <w:pPr>
        <w:pStyle w:val="BodyText"/>
        <w:bidi w:val="0"/>
        <w:rPr/>
      </w:pPr>
      <w:r>
        <w:rPr/>
        <w:t xml:space="preserve">Working diagnosis </w:t>
      </w:r>
      <w:r>
        <w:rPr/>
        <w:t xml:space="preserve">নির্বাচনকে </w:t>
      </w:r>
      <w:r>
        <w:rPr/>
        <w:t>original differential-</w:t>
      </w:r>
      <w:r>
        <w:rPr/>
        <w:t xml:space="preserve">এর থেকে আলাদা রাখবে। </w:t>
      </w:r>
      <w:r>
        <w:rPr/>
        <w:t xml:space="preserve">Dengue-related medication precautions </w:t>
      </w:r>
      <w:r>
        <w:rPr/>
        <w:t xml:space="preserve">থাকবে। </w:t>
      </w:r>
      <w:r>
        <w:rPr/>
        <w:t xml:space="preserve">Unknown </w:t>
      </w:r>
      <w:r>
        <w:rPr/>
        <w:t xml:space="preserve">তথ্য </w:t>
      </w:r>
      <w:r>
        <w:rPr/>
        <w:t xml:space="preserve">negative </w:t>
      </w:r>
      <w:r>
        <w:rPr/>
        <w:t xml:space="preserve">ধরে </w:t>
      </w:r>
      <w:r>
        <w:rPr/>
        <w:t xml:space="preserve">treatment </w:t>
      </w:r>
      <w:r>
        <w:rPr/>
        <w:t>অনুমোদন নয়।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CHI-026</w:t>
      </w:r>
      <w:r>
        <w:rPr/>
        <w:t xml:space="preserve">, p18; </w:t>
      </w:r>
      <w:r>
        <w:rPr>
          <w:rStyle w:val="SourceText"/>
        </w:rPr>
        <w:t>CHI-014</w:t>
      </w:r>
      <w:r>
        <w:rPr/>
        <w:t xml:space="preserve">, p18–19; </w:t>
      </w:r>
      <w:r>
        <w:rPr>
          <w:rStyle w:val="SourceText"/>
        </w:rPr>
        <w:t>DEN-MED-001</w:t>
      </w:r>
      <w:r>
        <w:rPr/>
        <w:t>, p48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fixed candidate order </w:t>
      </w:r>
      <w:r>
        <w:rPr/>
        <w:t>দাবি</w:t>
      </w:r>
      <w:r>
        <w:rPr/>
        <w:t xml:space="preserve">, unqualified NSAID, diagnosis clarification form </w:t>
      </w:r>
      <w:r>
        <w:rPr/>
        <w:t xml:space="preserve">ইতিমধ্যে </w:t>
      </w:r>
      <w:r>
        <w:rPr/>
        <w:t xml:space="preserve">implemented </w:t>
      </w:r>
      <w:r>
        <w:rPr/>
        <w:t>বলে দাবি।</w:t>
      </w:r>
    </w:p>
    <w:p>
      <w:pPr>
        <w:pStyle w:val="BodyText"/>
        <w:bidi w:val="0"/>
        <w:rPr/>
      </w:pPr>
      <w:r>
        <w:rPr>
          <w:rStyle w:val="Strong"/>
        </w:rPr>
        <w:t>Run procedure:</w:t>
      </w:r>
      <w:r>
        <w:rPr/>
        <w:t xml:space="preserve"> </w:t>
      </w:r>
      <w:r>
        <w:rPr/>
        <w:t xml:space="preserve">আগে </w:t>
      </w:r>
      <w:r>
        <w:rPr/>
        <w:t xml:space="preserve">diagnosis save </w:t>
      </w:r>
      <w:r>
        <w:rPr/>
        <w:t xml:space="preserve">করবে। </w:t>
      </w:r>
      <w:r>
        <w:rPr/>
        <w:t>Improved-</w:t>
      </w:r>
      <w:r>
        <w:rPr/>
        <w:t xml:space="preserve">এ </w:t>
      </w:r>
      <w:r>
        <w:rPr/>
        <w:t>management-</w:t>
      </w:r>
      <w:r>
        <w:rPr/>
        <w:t xml:space="preserve">এর জন্য </w:t>
      </w:r>
      <w:r>
        <w:rPr/>
        <w:t xml:space="preserve">Chikungunya offered </w:t>
      </w:r>
      <w:r>
        <w:rPr/>
        <w:t xml:space="preserve">থাকলে সেটি </w:t>
      </w:r>
      <w:r>
        <w:rPr/>
        <w:t xml:space="preserve">select </w:t>
      </w:r>
      <w:r>
        <w:rPr/>
        <w:t xml:space="preserve">করবে এবং সেই </w:t>
      </w:r>
      <w:r>
        <w:rPr/>
        <w:t xml:space="preserve">action log </w:t>
      </w:r>
      <w:r>
        <w:rPr/>
        <w:t xml:space="preserve">করবে। </w:t>
      </w:r>
      <w:r>
        <w:rPr/>
        <w:t>Baseline-</w:t>
      </w:r>
      <w:r>
        <w:rPr/>
        <w:t xml:space="preserve">এর </w:t>
      </w:r>
      <w:r>
        <w:rPr/>
        <w:t xml:space="preserve">management-selection behaviour </w:t>
      </w:r>
      <w:r>
        <w:rPr/>
        <w:t xml:space="preserve">আলাদা হলে </w:t>
      </w:r>
      <w:r>
        <w:rPr/>
        <w:t xml:space="preserve">comparison limitation </w:t>
      </w:r>
      <w:r>
        <w:rPr/>
        <w:t>হিসেবে লিখবে।</w:t>
      </w:r>
      <w:r>
        <w:br w:type="page"/>
      </w:r>
    </w:p>
    <w:p>
      <w:pPr>
        <w:pStyle w:val="Heading3"/>
        <w:bidi w:val="0"/>
        <w:ind w:hanging="0" w:start="0" w:end="0"/>
        <w:rPr/>
      </w:pPr>
      <w:r>
        <w:rPr/>
        <w:t xml:space="preserve">Case 6 — Modified Case 1: </w:t>
      </w:r>
      <w:r>
        <w:rPr/>
        <w:t xml:space="preserve">শুধু </w:t>
      </w:r>
      <w:r>
        <w:rPr/>
        <w:t xml:space="preserve">liver prerequisite </w:t>
      </w:r>
      <w:r>
        <w:rPr/>
        <w:t>বদলাবে</w:t>
      </w:r>
    </w:p>
    <w:p>
      <w:pPr>
        <w:pStyle w:val="BodyText"/>
        <w:bidi w:val="0"/>
        <w:rPr/>
      </w:pPr>
      <w:r>
        <w:rPr/>
        <w:t xml:space="preserve">আগের </w:t>
      </w:r>
      <w:r>
        <w:rPr/>
        <w:t>Case 6-</w:t>
      </w:r>
      <w:r>
        <w:rPr/>
        <w:t xml:space="preserve">এ </w:t>
      </w:r>
      <w:r>
        <w:rPr/>
        <w:t xml:space="preserve">history, medicine </w:t>
      </w:r>
      <w:r>
        <w:rPr/>
        <w:t xml:space="preserve">ও অন্য কিছু </w:t>
      </w:r>
      <w:r>
        <w:rPr/>
        <w:t xml:space="preserve">wording </w:t>
      </w:r>
      <w:r>
        <w:rPr/>
        <w:t xml:space="preserve">বদলেছিল। এইবার </w:t>
      </w:r>
      <w:r>
        <w:rPr>
          <w:rStyle w:val="Strong"/>
        </w:rPr>
        <w:t>Case 1-</w:t>
      </w:r>
      <w:r>
        <w:rPr>
          <w:rStyle w:val="Strong"/>
        </w:rPr>
        <w:t xml:space="preserve">এর শুধু </w:t>
      </w:r>
      <w:r>
        <w:rPr>
          <w:rStyle w:val="Strong"/>
        </w:rPr>
        <w:t xml:space="preserve">history </w:t>
      </w:r>
      <w:r>
        <w:rPr>
          <w:rStyle w:val="Strong"/>
        </w:rPr>
        <w:t>পরিবর্তন</w:t>
      </w:r>
      <w:r>
        <w:rPr/>
        <w:t xml:space="preserve"> করছি।</w:t>
      </w:r>
    </w:p>
    <w:p>
      <w:pPr>
        <w:pStyle w:val="Heading4"/>
        <w:bidi w:val="0"/>
        <w:rPr/>
      </w:pPr>
      <w:r>
        <w:rPr/>
        <w:t>JSON input</w:t>
      </w:r>
    </w:p>
    <w:p>
      <w:pPr>
        <w:pStyle w:val="PreformattedText"/>
        <w:bidi w:val="0"/>
        <w:rPr/>
      </w:pPr>
      <w:r>
        <w:rPr/>
        <w:t>{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"symptoms": "High fever, severe joint pain in both wrists, knees and ankles, headache, rash",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"duration": "3 days",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"age": "32 years",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"sex": "Female",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"history": "Known pre-existing liver disease; no pre-existing kidney disease; no other chronic diseases",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"clinical_findings": "Swollen and tender joints, difficulty walking, no reported bleeding",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"measurements": "Temperature 39°C, BP 115/75 mmHg, SpO2 98%",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"medicines": "None",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>"allergies": "Unknown"</w:t>
      </w:r>
    </w:p>
    <w:p>
      <w:pPr>
        <w:pStyle w:val="PreformattedText"/>
        <w:bidi w:val="0"/>
        <w:spacing w:before="0" w:after="283"/>
        <w:rPr/>
      </w:pPr>
      <w:r>
        <w:rPr/>
        <w:t>}</w:t>
      </w:r>
    </w:p>
    <w:p>
      <w:pPr>
        <w:pStyle w:val="Heading4"/>
        <w:bidi w:val="0"/>
        <w:rPr/>
      </w:pPr>
      <w:r>
        <w:rPr/>
        <w:t>Serial copy-paste input</w:t>
      </w:r>
    </w:p>
    <w:p>
      <w:pPr>
        <w:pStyle w:val="PreformattedTextserial"/>
        <w:bidi w:val="0"/>
        <w:rPr/>
      </w:pPr>
      <w:r>
        <w:rPr/>
        <w:t>High fever, severe joint pain in both wrists, knees and ankles, headache, rash</w:t>
      </w:r>
    </w:p>
    <w:p>
      <w:pPr>
        <w:pStyle w:val="PreformattedTextserial"/>
        <w:bidi w:val="0"/>
        <w:rPr/>
      </w:pPr>
      <w:r>
        <w:rPr/>
        <w:t>Swollen and tender joints, difficulty walking, no reported bleeding</w:t>
      </w:r>
    </w:p>
    <w:p>
      <w:pPr>
        <w:pStyle w:val="PreformattedTextserial"/>
        <w:bidi w:val="0"/>
        <w:rPr/>
      </w:pPr>
      <w:r>
        <w:rPr/>
        <w:t>Temperature 39°C, BP 115/75 mmHg, SpO2 98%</w:t>
      </w:r>
    </w:p>
    <w:p>
      <w:pPr>
        <w:pStyle w:val="PreformattedTextserial"/>
        <w:bidi w:val="0"/>
        <w:rPr/>
      </w:pPr>
      <w:r>
        <w:rPr/>
        <w:t>Known pre-existing liver disease; no pre-existing kidney disease; no other chronic diseases</w:t>
      </w:r>
    </w:p>
    <w:p>
      <w:pPr>
        <w:pStyle w:val="PreformattedTextserial"/>
        <w:bidi w:val="0"/>
        <w:rPr/>
      </w:pPr>
      <w:r>
        <w:rPr/>
        <w:t>3 days</w:t>
      </w:r>
    </w:p>
    <w:p>
      <w:pPr>
        <w:pStyle w:val="PreformattedTextserial"/>
        <w:bidi w:val="0"/>
        <w:rPr/>
      </w:pPr>
      <w:r>
        <w:rPr/>
        <w:t>32 years</w:t>
      </w:r>
    </w:p>
    <w:p>
      <w:pPr>
        <w:pStyle w:val="PreformattedTextserial"/>
        <w:bidi w:val="0"/>
        <w:rPr/>
      </w:pPr>
      <w:r>
        <w:rPr/>
        <w:t>Female</w:t>
      </w:r>
    </w:p>
    <w:p>
      <w:pPr>
        <w:pStyle w:val="PreformattedTextserial"/>
        <w:bidi w:val="0"/>
        <w:rPr/>
      </w:pPr>
      <w:r>
        <w:rPr/>
        <w:t>None</w:t>
      </w:r>
    </w:p>
    <w:p>
      <w:pPr>
        <w:pStyle w:val="PreformattedTextserial"/>
        <w:bidi w:val="0"/>
        <w:spacing w:before="0" w:after="283"/>
        <w:rPr/>
      </w:pPr>
      <w:r>
        <w:rPr/>
        <w:t>Unknown</w:t>
      </w:r>
    </w:p>
    <w:p>
      <w:pPr>
        <w:pStyle w:val="BodyText"/>
        <w:bidi w:val="0"/>
        <w:rPr/>
      </w:pPr>
      <w:r>
        <w:rPr>
          <w:rStyle w:val="Strong"/>
        </w:rPr>
        <w:t xml:space="preserve">C6-A — </w:t>
      </w:r>
      <w:r>
        <w:rPr>
          <w:rStyle w:val="Strong"/>
        </w:rPr>
        <w:t>যা বদলাবে</w:t>
      </w:r>
    </w:p>
    <w:p>
      <w:pPr>
        <w:pStyle w:val="BodyText"/>
        <w:bidi w:val="0"/>
        <w:rPr/>
      </w:pPr>
      <w:r>
        <w:rPr/>
        <w:t>Case 1-</w:t>
      </w:r>
      <w:r>
        <w:rPr/>
        <w:t xml:space="preserve">এর তুলনায় </w:t>
      </w:r>
      <w:r>
        <w:rPr/>
        <w:t xml:space="preserve">source paracetamol instruction restricted </w:t>
      </w:r>
      <w:r>
        <w:rPr/>
        <w:t xml:space="preserve">হবে এবং </w:t>
      </w:r>
      <w:r>
        <w:rPr/>
        <w:t xml:space="preserve">clinician review </w:t>
      </w:r>
      <w:r>
        <w:rPr/>
        <w:t xml:space="preserve">চাইবে। </w:t>
      </w:r>
      <w:r>
        <w:rPr/>
        <w:t xml:space="preserve">Standard patient-specific paracetamol regimen approved </w:t>
      </w:r>
      <w:r>
        <w:rPr/>
        <w:t>হিসেবে থাকা যাবে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CHI-014</w:t>
      </w:r>
      <w:r>
        <w:rPr/>
        <w:t xml:space="preserve">, p18; </w:t>
      </w:r>
      <w:r>
        <w:rPr>
          <w:rStyle w:val="SourceText"/>
        </w:rPr>
        <w:t>CHI-MED-001</w:t>
      </w:r>
      <w:r>
        <w:rPr/>
        <w:t xml:space="preserve"> </w:t>
      </w:r>
      <w:r>
        <w:rPr/>
        <w:t xml:space="preserve">ও </w:t>
      </w:r>
      <w:r>
        <w:rPr>
          <w:rStyle w:val="SourceText"/>
        </w:rPr>
        <w:t>CHI-MED-EX-001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 xml:space="preserve">C6-B — </w:t>
      </w:r>
      <w:r>
        <w:rPr>
          <w:rStyle w:val="Strong"/>
        </w:rPr>
        <w:t>যা বদলাবে না</w:t>
      </w:r>
    </w:p>
    <w:p>
      <w:pPr>
        <w:pStyle w:val="BodyText"/>
        <w:bidi w:val="0"/>
        <w:rPr/>
      </w:pPr>
      <w:r>
        <w:rPr/>
        <w:t xml:space="preserve">Fever/joint differential, day-3 investigation timing </w:t>
      </w:r>
      <w:r>
        <w:rPr/>
        <w:t xml:space="preserve">এবং </w:t>
      </w:r>
      <w:r>
        <w:rPr/>
        <w:t>independent supportive advice-</w:t>
      </w:r>
      <w:r>
        <w:rPr/>
        <w:t xml:space="preserve">এর প্রাসঙ্গিকতা থাকবে। </w:t>
      </w:r>
      <w:r>
        <w:rPr/>
        <w:t xml:space="preserve">Liver restriction </w:t>
      </w:r>
      <w:r>
        <w:rPr/>
        <w:t xml:space="preserve">দিয়ে সব </w:t>
      </w:r>
      <w:r>
        <w:rPr/>
        <w:t xml:space="preserve">unrelated guidance </w:t>
      </w:r>
      <w:r>
        <w:rPr/>
        <w:t>মুছে দেওয়া যাবে না।</w:t>
      </w:r>
    </w:p>
    <w:p>
      <w:pPr>
        <w:pStyle w:val="BodyText"/>
        <w:bidi w:val="0"/>
        <w:rPr/>
      </w:pPr>
      <w:r>
        <w:rPr>
          <w:rStyle w:val="Strong"/>
        </w:rPr>
        <w:t>Source:</w:t>
      </w:r>
      <w:r>
        <w:rPr/>
        <w:t xml:space="preserve"> </w:t>
      </w:r>
      <w:r>
        <w:rPr>
          <w:rStyle w:val="SourceText"/>
        </w:rPr>
        <w:t>CHI-011</w:t>
      </w:r>
      <w:r>
        <w:rPr/>
        <w:t xml:space="preserve">, p11; </w:t>
      </w:r>
      <w:r>
        <w:rPr>
          <w:rStyle w:val="SourceText"/>
        </w:rPr>
        <w:t>CHI-023</w:t>
      </w:r>
      <w:r>
        <w:rPr/>
        <w:t xml:space="preserve">, p22; </w:t>
      </w:r>
      <w:r>
        <w:rPr>
          <w:rStyle w:val="SourceText"/>
        </w:rPr>
        <w:t>CHI-015</w:t>
      </w:r>
      <w:r>
        <w:rPr/>
        <w:t xml:space="preserve">, p18–20; </w:t>
      </w:r>
      <w:r>
        <w:rPr>
          <w:rStyle w:val="SourceText"/>
        </w:rPr>
        <w:t>CHI-026</w:t>
      </w:r>
      <w:r>
        <w:rPr/>
        <w:t>, p18</w:t>
      </w:r>
      <w:r>
        <w:rPr/>
        <w:t>।</w:t>
      </w:r>
    </w:p>
    <w:p>
      <w:pPr>
        <w:pStyle w:val="BodyText"/>
        <w:bidi w:val="0"/>
        <w:rPr/>
      </w:pPr>
      <w:r>
        <w:rPr>
          <w:rStyle w:val="Strong"/>
        </w:rPr>
        <w:t>এড়াবে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শুধু </w:t>
      </w:r>
      <w:r>
        <w:rPr/>
        <w:t xml:space="preserve">warning </w:t>
      </w:r>
      <w:r>
        <w:rPr/>
        <w:t xml:space="preserve">যোগ করে পাশাপাশি </w:t>
      </w:r>
      <w:r>
        <w:rPr/>
        <w:t xml:space="preserve">approved paracetamol regimen </w:t>
      </w:r>
      <w:r>
        <w:rPr/>
        <w:t>রাখা</w:t>
      </w:r>
      <w:r>
        <w:rPr/>
        <w:t xml:space="preserve">; </w:t>
      </w:r>
      <w:r>
        <w:rPr/>
        <w:t xml:space="preserve">অথবা পুরো </w:t>
      </w:r>
      <w:r>
        <w:rPr/>
        <w:t xml:space="preserve">treatment blank </w:t>
      </w:r>
      <w:r>
        <w:rPr/>
        <w:t>করে দেওয়া।</w:t>
      </w:r>
      <w:r>
        <w:br w:type="page"/>
      </w:r>
    </w:p>
    <w:p>
      <w:pPr>
        <w:pStyle w:val="Heading2"/>
        <w:bidi w:val="0"/>
        <w:ind w:hanging="0" w:start="0" w:end="0"/>
        <w:rPr/>
      </w:pPr>
      <w:r>
        <w:rPr/>
        <w:t xml:space="preserve">কীভাবে </w:t>
      </w:r>
      <w:r>
        <w:rPr/>
        <w:t xml:space="preserve">final comparison </w:t>
      </w:r>
      <w:r>
        <w:rPr/>
        <w:t>করবে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>
          <w:rStyle w:val="Strong"/>
        </w:rPr>
        <w:t xml:space="preserve">এখন </w:t>
      </w:r>
      <w:r>
        <w:rPr>
          <w:rStyle w:val="Strong"/>
        </w:rPr>
        <w:t xml:space="preserve">inputs </w:t>
      </w:r>
      <w:r>
        <w:rPr>
          <w:rStyle w:val="Strong"/>
        </w:rPr>
        <w:t xml:space="preserve">ও </w:t>
      </w:r>
      <w:r>
        <w:rPr>
          <w:rStyle w:val="Strong"/>
        </w:rPr>
        <w:t xml:space="preserve">checklist freeze </w:t>
      </w:r>
      <w:r>
        <w:rPr>
          <w:rStyle w:val="Strong"/>
        </w:rPr>
        <w:t>করো।</w:t>
      </w:r>
      <w:r>
        <w:rPr/>
        <w:t xml:space="preserve"> </w:t>
      </w:r>
      <w:r>
        <w:rPr/>
        <w:t xml:space="preserve">Output </w:t>
      </w:r>
      <w:r>
        <w:rPr/>
        <w:t xml:space="preserve">দেখে </w:t>
      </w:r>
      <w:r>
        <w:rPr/>
        <w:t xml:space="preserve">expected answer </w:t>
      </w:r>
      <w:r>
        <w:rPr/>
        <w:t>বদলাবে না।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/>
        <w:t xml:space="preserve">একই </w:t>
      </w:r>
      <w:r>
        <w:rPr/>
        <w:t xml:space="preserve">model/settings/corpus </w:t>
      </w:r>
      <w:r>
        <w:rPr/>
        <w:t xml:space="preserve">রেখে ছয় </w:t>
      </w:r>
      <w:r>
        <w:rPr/>
        <w:t xml:space="preserve">case </w:t>
      </w:r>
      <w:r>
        <w:rPr/>
        <w:t xml:space="preserve">দুই </w:t>
      </w:r>
      <w:r>
        <w:rPr/>
        <w:t>mode-</w:t>
      </w:r>
      <w:r>
        <w:rPr/>
        <w:t>এ চালাও।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/>
        <w:t>Primary comparison-</w:t>
      </w:r>
      <w:r>
        <w:rPr/>
        <w:t xml:space="preserve">এর জন্য </w:t>
      </w:r>
      <w:r>
        <w:rPr>
          <w:rStyle w:val="Strong"/>
        </w:rPr>
        <w:t>additional questions-</w:t>
      </w:r>
      <w:r>
        <w:rPr>
          <w:rStyle w:val="Strong"/>
        </w:rPr>
        <w:t xml:space="preserve">এর উত্তর দেওয়ার আগের প্রথম </w:t>
      </w:r>
      <w:r>
        <w:rPr>
          <w:rStyle w:val="Strong"/>
        </w:rPr>
        <w:t>management output</w:t>
      </w:r>
      <w:r>
        <w:rPr/>
        <w:t xml:space="preserve"> save </w:t>
      </w:r>
      <w:r>
        <w:rPr/>
        <w:t xml:space="preserve">করো। </w:t>
      </w:r>
      <w:r>
        <w:rPr/>
        <w:t xml:space="preserve">Updated-answer demo </w:t>
      </w:r>
      <w:r>
        <w:rPr/>
        <w:t>আলাদা রাখো।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rPr/>
      </w:pPr>
      <w:r>
        <w:rPr/>
        <w:t xml:space="preserve">প্রতি </w:t>
      </w:r>
      <w:r>
        <w:rPr/>
        <w:t>run-</w:t>
      </w:r>
      <w:r>
        <w:rPr/>
        <w:t xml:space="preserve">এ </w:t>
      </w:r>
      <w:r>
        <w:rPr/>
        <w:t xml:space="preserve">diagnosis + investigations + medication + advice + missing information </w:t>
      </w:r>
      <w:r>
        <w:rPr/>
        <w:t>সংরক্ষণ করো।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ind w:hanging="283" w:start="789"/>
        <w:rPr/>
      </w:pPr>
      <w:r>
        <w:rPr/>
        <w:t xml:space="preserve">Elapsed time, extra model calls </w:t>
      </w:r>
      <w:r>
        <w:rPr/>
        <w:t xml:space="preserve">ও </w:t>
      </w:r>
      <w:r>
        <w:rPr/>
        <w:t xml:space="preserve">cache status </w:t>
      </w:r>
      <w:r>
        <w:rPr/>
        <w:t xml:space="preserve">লেখো। </w:t>
      </w:r>
      <w:r>
        <w:rPr>
          <w:rStyle w:val="Strong"/>
        </w:rPr>
        <w:t>429-</w:t>
      </w:r>
      <w:r>
        <w:rPr>
          <w:rStyle w:val="Strong"/>
        </w:rPr>
        <w:t xml:space="preserve">কে </w:t>
      </w:r>
      <w:r>
        <w:rPr>
          <w:rStyle w:val="Strong"/>
        </w:rPr>
        <w:t xml:space="preserve">pass </w:t>
      </w:r>
      <w:r>
        <w:rPr>
          <w:rStyle w:val="Strong"/>
        </w:rPr>
        <w:t xml:space="preserve">বা </w:t>
      </w:r>
      <w:r>
        <w:rPr>
          <w:rStyle w:val="Strong"/>
        </w:rPr>
        <w:t xml:space="preserve">N/A </w:t>
      </w:r>
      <w:r>
        <w:rPr>
          <w:rStyle w:val="Strong"/>
        </w:rPr>
        <w:t>বানাবে না</w:t>
      </w:r>
      <w:r>
        <w:rPr/>
        <w:t>—</w:t>
      </w:r>
      <w:r>
        <w:rPr/>
        <w:t xml:space="preserve">service failure </w:t>
      </w:r>
      <w:r>
        <w:rPr/>
        <w:t>হিসেবে রাখবে।</w:t>
      </w:r>
    </w:p>
    <w:p>
      <w:pPr>
        <w:pStyle w:val="BodyText"/>
        <w:bidi w:val="0"/>
        <w:rPr/>
      </w:pPr>
      <w:r>
        <w:rPr/>
        <w:t>Results table-</w:t>
      </w:r>
      <w:r>
        <w:rPr/>
        <w:t xml:space="preserve">এর </w:t>
      </w:r>
      <w:r>
        <w:rPr/>
        <w:t>format:</w:t>
      </w:r>
    </w:p>
    <w:tbl>
      <w:tblPr>
        <w:tblW w:w="78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6"/>
        <w:gridCol w:w="1071"/>
        <w:gridCol w:w="1161"/>
        <w:gridCol w:w="1071"/>
        <w:gridCol w:w="1386"/>
        <w:gridCol w:w="936"/>
        <w:gridCol w:w="681"/>
        <w:gridCol w:w="906"/>
      </w:tblGrid>
      <w:tr>
        <w:trPr>
          <w:tblHeader w:val="true"/>
        </w:trPr>
        <w:tc>
          <w:tcPr>
            <w:tcW w:w="666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Case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Mode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Key behaviour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Citations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Restrictions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Missing info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Time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Heading"/>
              <w:suppressLineNumbers/>
              <w:shd w:fill="EAF5F4" w:val="clear"/>
              <w:bidi w:val="0"/>
              <w:spacing w:before="80" w:after="120"/>
              <w:jc w:val="start"/>
              <w:rPr/>
            </w:pPr>
            <w:r>
              <w:rPr/>
              <w:t>Failure note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C3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C3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C4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C4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C6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Baseline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C6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Improved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80" w:after="120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rPr/>
      </w:pPr>
      <w:r>
        <w:rPr/>
        <w:t xml:space="preserve">প্রতি ঘরে </w:t>
      </w:r>
      <w:r>
        <w:rPr>
          <w:rStyle w:val="Strong"/>
        </w:rPr>
        <w:t xml:space="preserve">Pass / Fail / N/A + </w:t>
      </w:r>
      <w:r>
        <w:rPr>
          <w:rStyle w:val="Strong"/>
        </w:rPr>
        <w:t xml:space="preserve">ছোট কারণ ও </w:t>
      </w:r>
      <w:r>
        <w:rPr>
          <w:rStyle w:val="Strong"/>
        </w:rPr>
        <w:t>source page</w:t>
      </w:r>
      <w:r>
        <w:rPr/>
        <w:t xml:space="preserve"> </w:t>
      </w:r>
      <w:r>
        <w:rPr/>
        <w:t xml:space="preserve">থাকবে। </w:t>
      </w:r>
      <w:r>
        <w:rPr/>
        <w:t xml:space="preserve">Counts </w:t>
      </w:r>
      <w:r>
        <w:rPr/>
        <w:t xml:space="preserve">ও </w:t>
      </w:r>
      <w:r>
        <w:rPr/>
        <w:t xml:space="preserve">denominators report </w:t>
      </w:r>
      <w:r>
        <w:rPr/>
        <w:t>করবে</w:t>
      </w:r>
      <w:r>
        <w:rPr/>
        <w:t xml:space="preserve">; “clinical accuracy” </w:t>
      </w:r>
      <w:r>
        <w:rPr/>
        <w:t>বলবে না।</w:t>
      </w:r>
    </w:p>
    <w:p>
      <w:pPr>
        <w:pStyle w:val="BodyText"/>
        <w:bidi w:val="0"/>
        <w:rPr/>
      </w:pPr>
      <w:r>
        <w:rPr>
          <w:rStyle w:val="Strong"/>
        </w:rPr>
        <w:t>৫</w:t>
      </w:r>
      <w:r>
        <w:rPr>
          <w:rStyle w:val="Strong"/>
        </w:rPr>
        <w:t>-slide presentation-</w:t>
      </w:r>
      <w:r>
        <w:rPr>
          <w:rStyle w:val="Strong"/>
        </w:rPr>
        <w:t xml:space="preserve">এ ১২টি </w:t>
      </w:r>
      <w:r>
        <w:rPr>
          <w:rStyle w:val="Strong"/>
        </w:rPr>
        <w:t xml:space="preserve">full output </w:t>
      </w:r>
      <w:r>
        <w:rPr>
          <w:rStyle w:val="Strong"/>
        </w:rPr>
        <w:t>গুঁজতে হবে না।</w:t>
      </w:r>
      <w:r>
        <w:rPr/>
        <w:t xml:space="preserve"> </w:t>
      </w:r>
      <w:r>
        <w:rPr/>
        <w:t xml:space="preserve">Compact results table </w:t>
      </w:r>
      <w:r>
        <w:rPr/>
        <w:t xml:space="preserve">ও একটি গুরুত্বপূর্ণ </w:t>
      </w:r>
      <w:r>
        <w:rPr/>
        <w:t xml:space="preserve">before/after example </w:t>
      </w:r>
      <w:r>
        <w:rPr/>
        <w:t>দেখাবে</w:t>
      </w:r>
      <w:r>
        <w:rPr/>
        <w:t xml:space="preserve">; full outputs/checklists </w:t>
      </w:r>
      <w:r>
        <w:rPr/>
        <w:t xml:space="preserve">আলাদা </w:t>
      </w:r>
      <w:r>
        <w:rPr/>
        <w:t>submission-</w:t>
      </w:r>
      <w:r>
        <w:rPr/>
        <w:t xml:space="preserve">এ থাকবে। </w:t>
      </w:r>
      <w:r>
        <w:rPr/>
        <w:t>Paper summary/discussion-</w:t>
      </w:r>
      <w:r>
        <w:rPr/>
        <w:t xml:space="preserve">ও </w:t>
      </w:r>
      <w:r>
        <w:rPr/>
        <w:t>slide allocation-</w:t>
      </w:r>
      <w:r>
        <w:rPr/>
        <w:t>এ রাখতে হবে।</w:t>
      </w:r>
    </w:p>
    <w:p>
      <w:pPr>
        <w:pStyle w:val="BodyText"/>
        <w:bidi w:val="0"/>
        <w:spacing w:before="80" w:after="120"/>
        <w:rPr/>
      </w:pPr>
      <w:r>
        <w:rPr>
          <w:rStyle w:val="Strong"/>
        </w:rPr>
        <w:t xml:space="preserve">এখন </w:t>
      </w:r>
      <w:r>
        <w:rPr>
          <w:rStyle w:val="Strong"/>
        </w:rPr>
        <w:t>C1-</w:t>
      </w:r>
      <w:r>
        <w:rPr>
          <w:rStyle w:val="Strong"/>
        </w:rPr>
        <w:t xml:space="preserve">এর </w:t>
      </w:r>
      <w:r>
        <w:rPr>
          <w:rStyle w:val="Strong"/>
        </w:rPr>
        <w:t xml:space="preserve">Baseline </w:t>
      </w:r>
      <w:r>
        <w:rPr>
          <w:rStyle w:val="Strong"/>
        </w:rPr>
        <w:t xml:space="preserve">ও </w:t>
      </w:r>
      <w:r>
        <w:rPr>
          <w:rStyle w:val="Strong"/>
        </w:rPr>
        <w:t xml:space="preserve">Improved output </w:t>
      </w:r>
      <w:r>
        <w:rPr>
          <w:rStyle w:val="Strong"/>
        </w:rPr>
        <w:t>দিয়ে শুরু করো।</w:t>
      </w:r>
      <w:r>
        <w:rPr/>
        <w:t xml:space="preserve"> দুটো দিলে এই </w:t>
      </w:r>
      <w:r>
        <w:rPr/>
        <w:t xml:space="preserve">frozen checklist </w:t>
      </w:r>
      <w:r>
        <w:rPr/>
        <w:t xml:space="preserve">ধরে একই নিয়মে বিচার করতে পারব। </w:t>
      </w:r>
      <w:r>
        <w:rPr/>
        <w:t xml:space="preserve">App code </w:t>
      </w:r>
      <w:r>
        <w:rPr/>
        <w:t xml:space="preserve">বা </w:t>
      </w:r>
      <w:r>
        <w:rPr/>
        <w:t>Git-</w:t>
      </w:r>
      <w:r>
        <w:rPr/>
        <w:t>এ কিছু বদলাইনি।</w:t>
      </w:r>
    </w:p>
    <w:sectPr>
      <w:type w:val="nextPage"/>
      <w:pgSz w:w="11906" w:h="16838"/>
      <w:pgMar w:left="850" w:right="850" w:gutter="0" w:header="0" w:top="794" w:footer="0" w:bottom="794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Bengali">
    <w:altName w:val="Nirmala UI"/>
    <w:charset w:val="01"/>
    <w:family w:val="auto"/>
    <w:pitch w:val="default"/>
  </w:font>
  <w:font w:name="DejaVu Sans Mon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Noto Sans Bengali;Nirmala UI;Arial;sans-serif" w:hAnsi="Noto Sans Bengali;Nirmala UI;Arial;sans-serif" w:eastAsia="Noto Sans Bengali;Nirmala UI;Arial;sans-serif" w:cs="Noto Sans Bengali;Nirmala UI;Arial;sans-serif"/>
      <w:color w:val="21324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240" w:after="120"/>
    </w:pPr>
    <w:rPr>
      <w:b/>
      <w:bCs/>
      <w:color w:val="087F80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spacing w:before="300" w:after="140"/>
      <w:ind w:start="300" w:end="300"/>
      <w:outlineLvl w:val="1"/>
    </w:pPr>
    <w:rPr>
      <w:rFonts w:ascii="Liberation Serif" w:hAnsi="Liberation Serif" w:eastAsia="Noto Serif CJK SC" w:cs="Noto Sans"/>
      <w:b/>
      <w:bCs/>
      <w:color w:val="087F80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80"/>
      <w:outlineLvl w:val="2"/>
    </w:pPr>
    <w:rPr>
      <w:rFonts w:ascii="Liberation Serif" w:hAnsi="Liberation Serif" w:eastAsia="Noto Serif CJK SC" w:cs="Noto Sans"/>
      <w:b/>
      <w:bCs/>
      <w:color w:val="174E82"/>
      <w:sz w:val="30"/>
      <w:szCs w:val="30"/>
    </w:rPr>
  </w:style>
  <w:style w:type="paragraph" w:styleId="Heading4">
    <w:name w:val="heading 4"/>
    <w:basedOn w:val="Heading"/>
    <w:next w:val="BodyText"/>
    <w:qFormat/>
    <w:pPr>
      <w:keepNext w:val="true"/>
      <w:spacing w:before="200" w:after="100"/>
      <w:ind w:start="200" w:end="200"/>
      <w:outlineLvl w:val="3"/>
    </w:pPr>
    <w:rPr>
      <w:rFonts w:ascii="Liberation Serif" w:hAnsi="Liberation Serif" w:eastAsia="Noto Serif CJK SC" w:cs="Noto Sans"/>
      <w:b/>
      <w:bCs/>
      <w:color w:val="174E82"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80" w:after="12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keepLines/>
      <w:pBdr>
        <w:top w:val="single" w:sz="2" w:space="7" w:color="DCE4EC"/>
        <w:left w:val="single" w:sz="2" w:space="7" w:color="DCE4EC"/>
        <w:bottom w:val="single" w:sz="2" w:space="7" w:color="DCE4EC"/>
        <w:right w:val="single" w:sz="2" w:space="7" w:color="DCE4EC"/>
      </w:pBdr>
      <w:shd w:fill="F5F8FC" w:val="clear"/>
      <w:spacing w:lineRule="auto" w:line="300" w:before="0" w:after="0"/>
    </w:pPr>
    <w:rPr>
      <w:rFonts w:ascii="DejaVu Sans Mono;Consolas;monospace" w:hAnsi="DejaVu Sans Mono;Consolas;monospace" w:eastAsia="DejaVu Sans Mono;Consolas;monospace" w:cs="DejaVu Sans Mono;Consolas;monospace"/>
      <w:sz w:val="16"/>
      <w:szCs w:val="16"/>
    </w:rPr>
  </w:style>
  <w:style w:type="paragraph" w:styleId="PreformattedTextserial">
    <w:name w:val="Preformatted Text.serial"/>
    <w:basedOn w:val="PreformattedText"/>
    <w:qFormat/>
    <w:pPr>
      <w:pBdr>
        <w:left w:val="single" w:sz="18" w:space="7" w:color="087F80"/>
      </w:pBdr>
      <w:shd w:fill="EEF8F6" w:val="clear"/>
    </w:pPr>
    <w:rPr/>
  </w:style>
  <w:style w:type="paragraph" w:styleId="Heading3case">
    <w:name w:val="Heading 3.case"/>
    <w:basedOn w:val="Heading3"/>
    <w:qFormat/>
    <w:pPr>
      <w:ind w:hanging="0" w:start="0"/>
      <w:outlineLvl w:val="9"/>
    </w:pPr>
    <w:rPr/>
  </w:style>
  <w:style w:type="paragraph" w:styleId="BodyTextsubtitle">
    <w:name w:val="Body Text.subtitle"/>
    <w:basedOn w:val="BodyText"/>
    <w:qFormat/>
    <w:pPr/>
    <w:rPr>
      <w:color w:val="607289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AF5F4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AIMS Case Inputs and Checklists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