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240" w:lineRule="auto"/>
        <w:jc w:val="center"/>
        <w:rPr>
          <w:sz w:val="23"/>
          <w:szCs w:val="23"/>
        </w:rPr>
      </w:pPr>
      <w:r w:rsidDel="00000000" w:rsidR="00000000" w:rsidRPr="00000000">
        <w:rPr>
          <w:b w:val="1"/>
          <w:bCs w:val="1"/>
          <w:sz w:val="28"/>
          <w:szCs w:val="28"/>
          <w:rtl w:val="0"/>
        </w:rPr>
        <w:t xml:space="preserve">Sri Lanka Institute of Information Technology</w:t>
      </w:r>
      <w:r w:rsidDel="00000000" w:rsidR="00000000" w:rsidRPr="00000000">
        <w:rPr>
          <w:rtl w:val="0"/>
        </w:rPr>
      </w:r>
    </w:p>
    <w:p w:rsidR="00000000" w:rsidDel="00000000" w:rsidP="00000000" w:rsidRDefault="00000000" w:rsidRPr="00000000" w14:paraId="00000002">
      <w:pPr>
        <w:spacing w:after="100" w:line="240" w:lineRule="auto"/>
        <w:jc w:val="center"/>
        <w:rPr>
          <w:sz w:val="23"/>
          <w:szCs w:val="23"/>
        </w:rPr>
      </w:pPr>
      <w:r w:rsidDel="00000000" w:rsidR="00000000" w:rsidRPr="00000000">
        <w:rPr>
          <w:color w:val="555555"/>
          <w:sz w:val="24"/>
          <w:szCs w:val="24"/>
          <w:rtl w:val="0"/>
        </w:rPr>
        <w:t xml:space="preserve">Faculty of Computing</w:t>
      </w:r>
      <w:r w:rsidDel="00000000" w:rsidR="00000000" w:rsidRPr="00000000">
        <w:rPr>
          <w:rtl w:val="0"/>
        </w:rPr>
      </w:r>
    </w:p>
    <w:p w:rsidR="00000000" w:rsidDel="00000000" w:rsidP="00000000" w:rsidRDefault="00000000" w:rsidRPr="00000000" w14:paraId="00000003">
      <w:pPr>
        <w:spacing w:after="400" w:line="240" w:lineRule="auto"/>
        <w:jc w:val="center"/>
        <w:rPr>
          <w:color w:val="555555"/>
          <w:sz w:val="24"/>
          <w:szCs w:val="24"/>
        </w:rPr>
      </w:pPr>
      <w:r w:rsidDel="00000000" w:rsidR="00000000" w:rsidRPr="00000000">
        <w:rPr>
          <w:color w:val="555555"/>
          <w:sz w:val="24"/>
          <w:szCs w:val="24"/>
          <w:rtl w:val="0"/>
        </w:rPr>
        <w:t xml:space="preserve">Department of Software Engineering</w:t>
      </w:r>
      <w:r w:rsidDel="00000000" w:rsidR="00000000" w:rsidRPr="00000000">
        <w:drawing>
          <wp:anchor allowOverlap="1" behindDoc="0" distB="0" distT="0" distL="0" distR="0" hidden="0" layoutInCell="1" locked="0" relativeHeight="0" simplePos="0">
            <wp:simplePos x="0" y="0"/>
            <wp:positionH relativeFrom="column">
              <wp:posOffset>2319338</wp:posOffset>
            </wp:positionH>
            <wp:positionV relativeFrom="paragraph">
              <wp:posOffset>381620</wp:posOffset>
            </wp:positionV>
            <wp:extent cx="1308102" cy="1633537"/>
            <wp:effectExtent b="0" l="0" r="0" t="0"/>
            <wp:wrapTopAndBottom distB="0" dist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08102" cy="1633537"/>
                    </a:xfrm>
                    <a:prstGeom prst="rect"/>
                    <a:ln/>
                  </pic:spPr>
                </pic:pic>
              </a:graphicData>
            </a:graphic>
          </wp:anchor>
        </w:drawing>
      </w:r>
    </w:p>
    <w:p w:rsidR="00000000" w:rsidDel="00000000" w:rsidP="00000000" w:rsidRDefault="00000000" w:rsidRPr="00000000" w14:paraId="00000004">
      <w:pPr>
        <w:spacing w:after="400" w:line="240" w:lineRule="auto"/>
        <w:jc w:val="center"/>
        <w:rPr>
          <w:color w:val="555555"/>
          <w:sz w:val="24"/>
          <w:szCs w:val="24"/>
        </w:rPr>
      </w:pPr>
      <w:r w:rsidDel="00000000" w:rsidR="00000000" w:rsidRPr="00000000">
        <w:rPr>
          <w:rtl w:val="0"/>
        </w:rPr>
      </w:r>
    </w:p>
    <w:p w:rsidR="00000000" w:rsidDel="00000000" w:rsidP="00000000" w:rsidRDefault="00000000" w:rsidRPr="00000000" w14:paraId="00000005">
      <w:pPr>
        <w:pBdr>
          <w:top w:color="1a5276" w:space="1" w:sz="4" w:val="single"/>
        </w:pBdr>
        <w:spacing w:after="100" w:line="240" w:lineRule="auto"/>
        <w:jc w:val="center"/>
        <w:rPr>
          <w:sz w:val="23"/>
          <w:szCs w:val="23"/>
        </w:rPr>
      </w:pPr>
      <w:r w:rsidDel="00000000" w:rsidR="00000000" w:rsidRPr="00000000">
        <w:rPr>
          <w:rtl w:val="0"/>
        </w:rPr>
      </w:r>
    </w:p>
    <w:p w:rsidR="00000000" w:rsidDel="00000000" w:rsidP="00000000" w:rsidRDefault="00000000" w:rsidRPr="00000000" w14:paraId="00000006">
      <w:pPr>
        <w:spacing w:after="100" w:line="240" w:lineRule="auto"/>
        <w:jc w:val="center"/>
        <w:rPr>
          <w:sz w:val="23"/>
          <w:szCs w:val="23"/>
        </w:rPr>
      </w:pPr>
      <w:r w:rsidDel="00000000" w:rsidR="00000000" w:rsidRPr="00000000">
        <w:rPr>
          <w:b w:val="1"/>
          <w:bCs w:val="1"/>
          <w:sz w:val="26"/>
          <w:szCs w:val="26"/>
          <w:rtl w:val="0"/>
        </w:rPr>
        <w:t xml:space="preserve">SE3010: Software Engineering Process &amp; Quality Management</w:t>
      </w:r>
      <w:r w:rsidDel="00000000" w:rsidR="00000000" w:rsidRPr="00000000">
        <w:rPr>
          <w:rtl w:val="0"/>
        </w:rPr>
      </w:r>
    </w:p>
    <w:p w:rsidR="00000000" w:rsidDel="00000000" w:rsidP="00000000" w:rsidRDefault="00000000" w:rsidRPr="00000000" w14:paraId="00000007">
      <w:pPr>
        <w:spacing w:after="60" w:line="240" w:lineRule="auto"/>
        <w:jc w:val="center"/>
        <w:rPr>
          <w:sz w:val="23"/>
          <w:szCs w:val="23"/>
        </w:rPr>
      </w:pPr>
      <w:r w:rsidDel="00000000" w:rsidR="00000000" w:rsidRPr="00000000">
        <w:rPr>
          <w:color w:val="555555"/>
          <w:rtl w:val="0"/>
        </w:rPr>
        <w:t xml:space="preserve">Year 3 Semester 1 – 2026</w:t>
      </w:r>
      <w:r w:rsidDel="00000000" w:rsidR="00000000" w:rsidRPr="00000000">
        <w:rPr>
          <w:rtl w:val="0"/>
        </w:rPr>
      </w:r>
    </w:p>
    <w:p w:rsidR="00000000" w:rsidDel="00000000" w:rsidP="00000000" w:rsidRDefault="00000000" w:rsidRPr="00000000" w14:paraId="00000008">
      <w:pPr>
        <w:spacing w:after="100" w:before="400" w:line="240" w:lineRule="auto"/>
        <w:jc w:val="center"/>
        <w:rPr>
          <w:sz w:val="23"/>
          <w:szCs w:val="23"/>
        </w:rPr>
      </w:pPr>
      <w:r w:rsidDel="00000000" w:rsidR="00000000" w:rsidRPr="00000000">
        <w:rPr>
          <w:b w:val="1"/>
          <w:bCs w:val="1"/>
          <w:sz w:val="38"/>
          <w:szCs w:val="38"/>
          <w:rtl w:val="0"/>
        </w:rPr>
        <w:t xml:space="preserve">Assignment 2</w:t>
      </w:r>
      <w:r w:rsidDel="00000000" w:rsidR="00000000" w:rsidRPr="00000000">
        <w:rPr>
          <w:rtl w:val="0"/>
        </w:rPr>
      </w:r>
    </w:p>
    <w:p w:rsidR="00000000" w:rsidDel="00000000" w:rsidP="00000000" w:rsidRDefault="00000000" w:rsidRPr="00000000" w14:paraId="00000009">
      <w:pPr>
        <w:spacing w:after="200" w:line="240" w:lineRule="auto"/>
        <w:jc w:val="center"/>
        <w:rPr>
          <w:sz w:val="23"/>
          <w:szCs w:val="23"/>
        </w:rPr>
      </w:pPr>
      <w:r w:rsidDel="00000000" w:rsidR="00000000" w:rsidRPr="00000000">
        <w:rPr>
          <w:sz w:val="24"/>
          <w:szCs w:val="24"/>
          <w:rtl w:val="0"/>
        </w:rPr>
        <w:t xml:space="preserve">Test Automation and Test-Driven Development</w:t>
      </w:r>
      <w:r w:rsidDel="00000000" w:rsidR="00000000" w:rsidRPr="00000000">
        <w:rPr>
          <w:rtl w:val="0"/>
        </w:rPr>
      </w:r>
    </w:p>
    <w:p w:rsidR="00000000" w:rsidDel="00000000" w:rsidP="00000000" w:rsidRDefault="00000000" w:rsidRPr="00000000" w14:paraId="0000000A">
      <w:pPr>
        <w:spacing w:before="300" w:line="240" w:lineRule="auto"/>
        <w:jc w:val="center"/>
        <w:rPr>
          <w:b w:val="1"/>
          <w:bCs w:val="1"/>
          <w:sz w:val="24"/>
          <w:szCs w:val="24"/>
        </w:rPr>
      </w:pPr>
      <w:r w:rsidDel="00000000" w:rsidR="00000000" w:rsidRPr="00000000">
        <w:rPr>
          <w:b w:val="1"/>
          <w:bCs w:val="1"/>
          <w:sz w:val="24"/>
          <w:szCs w:val="24"/>
          <w:rtl w:val="0"/>
        </w:rPr>
        <w:t xml:space="preserve">Group: SE-107</w:t>
      </w:r>
    </w:p>
    <w:p w:rsidR="00000000" w:rsidDel="00000000" w:rsidP="00000000" w:rsidRDefault="00000000" w:rsidRPr="00000000" w14:paraId="0000000B">
      <w:pPr>
        <w:spacing w:before="300" w:line="240" w:lineRule="auto"/>
        <w:jc w:val="center"/>
        <w:rPr>
          <w:rFonts w:ascii="Open Sans" w:cs="Open Sans" w:eastAsia="Open Sans" w:hAnsi="Open Sans"/>
          <w:b w:val="1"/>
          <w:bCs w:val="1"/>
          <w:sz w:val="10"/>
          <w:szCs w:val="10"/>
        </w:rPr>
      </w:pPr>
      <w:r w:rsidDel="00000000" w:rsidR="00000000" w:rsidRPr="00000000">
        <w:rPr>
          <w:rtl w:val="0"/>
        </w:rPr>
      </w:r>
    </w:p>
    <w:tbl>
      <w:tblPr>
        <w:tblStyle w:val="Table1"/>
        <w:tblpPr w:leftFromText="180" w:rightFromText="180" w:topFromText="180" w:bottomFromText="180" w:vertAnchor="margin" w:horzAnchor="margin" w:tblpX="1185" w:tblpY="9180"/>
        <w:tblW w:w="7215.0" w:type="dxa"/>
        <w:jc w:val="left"/>
        <w:tblInd w:w="162.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2325"/>
        <w:gridCol w:w="2190"/>
        <w:tblGridChange w:id="0">
          <w:tblGrid>
            <w:gridCol w:w="570"/>
            <w:gridCol w:w="2130"/>
            <w:gridCol w:w="2325"/>
            <w:gridCol w:w="2190"/>
          </w:tblGrid>
        </w:tblGridChange>
      </w:tblGrid>
      <w:tr>
        <w:trPr>
          <w:cantSplit w:val="0"/>
          <w:trHeight w:val="755" w:hRule="atLeast"/>
          <w:tblHeader w:val="0"/>
        </w:trPr>
        <w:tc>
          <w:tcPr/>
          <w:p w:rsidR="00000000" w:rsidDel="00000000" w:rsidP="00000000" w:rsidRDefault="00000000" w:rsidRPr="00000000" w14:paraId="0000000C">
            <w:pPr>
              <w:widowControl w:val="0"/>
              <w:spacing w:line="240" w:lineRule="auto"/>
              <w:rPr>
                <w:rFonts w:ascii="Open Sans" w:cs="Open Sans" w:eastAsia="Open Sans" w:hAnsi="Open Sans"/>
                <w:sz w:val="20"/>
                <w:szCs w:val="20"/>
              </w:rPr>
            </w:pPr>
            <w:r w:rsidDel="00000000" w:rsidR="00000000" w:rsidRPr="00000000">
              <w:rPr>
                <w:rtl w:val="0"/>
              </w:rPr>
            </w:r>
          </w:p>
        </w:tc>
        <w:tc>
          <w:tcPr/>
          <w:p w:rsidR="00000000" w:rsidDel="00000000" w:rsidP="00000000" w:rsidRDefault="00000000" w:rsidRPr="00000000" w14:paraId="0000000D">
            <w:pPr>
              <w:widowControl w:val="0"/>
              <w:spacing w:before="51" w:line="240" w:lineRule="auto"/>
              <w:ind w:left="106" w:right="814" w:firstLine="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Student Registration Number</w:t>
            </w:r>
          </w:p>
        </w:tc>
        <w:tc>
          <w:tcPr/>
          <w:p w:rsidR="00000000" w:rsidDel="00000000" w:rsidP="00000000" w:rsidRDefault="00000000" w:rsidRPr="00000000" w14:paraId="0000000E">
            <w:pPr>
              <w:widowControl w:val="0"/>
              <w:spacing w:before="66" w:line="240" w:lineRule="auto"/>
              <w:ind w:left="108" w:firstLine="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Student Name</w:t>
            </w:r>
          </w:p>
        </w:tc>
        <w:tc>
          <w:tcPr/>
          <w:p w:rsidR="00000000" w:rsidDel="00000000" w:rsidP="00000000" w:rsidRDefault="00000000" w:rsidRPr="00000000" w14:paraId="0000000F">
            <w:pPr>
              <w:widowControl w:val="0"/>
              <w:spacing w:before="66" w:line="240" w:lineRule="auto"/>
              <w:ind w:left="108" w:firstLine="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Email Address</w:t>
            </w:r>
          </w:p>
        </w:tc>
      </w:tr>
      <w:tr>
        <w:trPr>
          <w:cantSplit w:val="0"/>
          <w:trHeight w:val="535" w:hRule="atLeast"/>
          <w:tblHeader w:val="0"/>
        </w:trPr>
        <w:tc>
          <w:tcPr/>
          <w:p w:rsidR="00000000" w:rsidDel="00000000" w:rsidP="00000000" w:rsidRDefault="00000000" w:rsidRPr="00000000" w14:paraId="00000010">
            <w:pPr>
              <w:widowControl w:val="0"/>
              <w:spacing w:before="66" w:line="240" w:lineRule="auto"/>
              <w:ind w:left="206" w:firstLine="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p w:rsidR="00000000" w:rsidDel="00000000" w:rsidP="00000000" w:rsidRDefault="00000000" w:rsidRPr="00000000" w14:paraId="00000011">
            <w:pPr>
              <w:widowControl w:val="0"/>
              <w:spacing w:before="66" w:line="240" w:lineRule="auto"/>
              <w:ind w:left="106"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IT23733794</w:t>
            </w:r>
          </w:p>
        </w:tc>
        <w:tc>
          <w:tcPr/>
          <w:p w:rsidR="00000000" w:rsidDel="00000000" w:rsidP="00000000" w:rsidRDefault="00000000" w:rsidRPr="00000000" w14:paraId="00000012">
            <w:pPr>
              <w:widowControl w:val="0"/>
              <w:spacing w:before="66" w:line="240" w:lineRule="auto"/>
              <w:ind w:left="108"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Senadheera K.M.N</w:t>
            </w:r>
          </w:p>
        </w:tc>
        <w:tc>
          <w:tcPr/>
          <w:p w:rsidR="00000000" w:rsidDel="00000000" w:rsidP="00000000" w:rsidRDefault="00000000" w:rsidRPr="00000000" w14:paraId="00000013">
            <w:pPr>
              <w:widowControl w:val="0"/>
              <w:spacing w:before="66" w:line="240" w:lineRule="auto"/>
              <w:ind w:left="106"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IT23733794@my.sliit.lk</w:t>
            </w:r>
          </w:p>
        </w:tc>
      </w:tr>
      <w:tr>
        <w:trPr>
          <w:cantSplit w:val="0"/>
          <w:trHeight w:val="601" w:hRule="atLeast"/>
          <w:tblHeader w:val="0"/>
        </w:trPr>
        <w:tc>
          <w:tcPr/>
          <w:p w:rsidR="00000000" w:rsidDel="00000000" w:rsidP="00000000" w:rsidRDefault="00000000" w:rsidRPr="00000000" w14:paraId="00000014">
            <w:pPr>
              <w:widowControl w:val="0"/>
              <w:spacing w:before="66" w:line="240" w:lineRule="auto"/>
              <w:ind w:left="206" w:firstLine="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p w:rsidR="00000000" w:rsidDel="00000000" w:rsidP="00000000" w:rsidRDefault="00000000" w:rsidRPr="00000000" w14:paraId="00000015">
            <w:pPr>
              <w:widowControl w:val="0"/>
              <w:spacing w:before="66" w:line="240" w:lineRule="auto"/>
              <w:ind w:left="106"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IT23713994</w:t>
            </w:r>
          </w:p>
        </w:tc>
        <w:tc>
          <w:tcPr/>
          <w:p w:rsidR="00000000" w:rsidDel="00000000" w:rsidP="00000000" w:rsidRDefault="00000000" w:rsidRPr="00000000" w14:paraId="00000016">
            <w:pPr>
              <w:widowControl w:val="0"/>
              <w:spacing w:before="66" w:line="240" w:lineRule="auto"/>
              <w:ind w:left="108"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T.H.P Janith M</w:t>
            </w:r>
          </w:p>
        </w:tc>
        <w:tc>
          <w:tcPr/>
          <w:p w:rsidR="00000000" w:rsidDel="00000000" w:rsidP="00000000" w:rsidRDefault="00000000" w:rsidRPr="00000000" w14:paraId="00000017">
            <w:pPr>
              <w:widowControl w:val="0"/>
              <w:spacing w:before="66" w:line="240" w:lineRule="auto"/>
              <w:ind w:left="106"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IT23713994@my.sliit.lk</w:t>
            </w:r>
          </w:p>
        </w:tc>
      </w:tr>
      <w:tr>
        <w:trPr>
          <w:cantSplit w:val="0"/>
          <w:trHeight w:val="512" w:hRule="atLeast"/>
          <w:tblHeader w:val="0"/>
        </w:trPr>
        <w:tc>
          <w:tcPr/>
          <w:p w:rsidR="00000000" w:rsidDel="00000000" w:rsidP="00000000" w:rsidRDefault="00000000" w:rsidRPr="00000000" w14:paraId="00000018">
            <w:pPr>
              <w:widowControl w:val="0"/>
              <w:spacing w:before="66" w:line="240" w:lineRule="auto"/>
              <w:ind w:left="206" w:firstLine="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p w:rsidR="00000000" w:rsidDel="00000000" w:rsidP="00000000" w:rsidRDefault="00000000" w:rsidRPr="00000000" w14:paraId="00000019">
            <w:pPr>
              <w:widowControl w:val="0"/>
              <w:spacing w:before="66" w:line="240" w:lineRule="auto"/>
              <w:ind w:left="106"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IT23714298</w:t>
            </w:r>
          </w:p>
        </w:tc>
        <w:tc>
          <w:tcPr/>
          <w:p w:rsidR="00000000" w:rsidDel="00000000" w:rsidP="00000000" w:rsidRDefault="00000000" w:rsidRPr="00000000" w14:paraId="0000001A">
            <w:pPr>
              <w:widowControl w:val="0"/>
              <w:spacing w:before="66" w:line="240" w:lineRule="auto"/>
              <w:ind w:left="108"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A.P.P Lanka</w:t>
            </w:r>
          </w:p>
        </w:tc>
        <w:tc>
          <w:tcPr/>
          <w:p w:rsidR="00000000" w:rsidDel="00000000" w:rsidP="00000000" w:rsidRDefault="00000000" w:rsidRPr="00000000" w14:paraId="0000001B">
            <w:pPr>
              <w:widowControl w:val="0"/>
              <w:spacing w:before="66" w:line="240" w:lineRule="auto"/>
              <w:ind w:left="106"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IT23714298@my.sliit.lk</w:t>
            </w:r>
          </w:p>
        </w:tc>
      </w:tr>
    </w:tbl>
    <w:p w:rsidR="00000000" w:rsidDel="00000000" w:rsidP="00000000" w:rsidRDefault="00000000" w:rsidRPr="00000000" w14:paraId="0000001C">
      <w:pPr>
        <w:pStyle w:val="Heading1"/>
        <w:keepNext w:val="0"/>
        <w:keepLines w:val="0"/>
        <w:spacing w:before="260" w:line="240" w:lineRule="auto"/>
        <w:rPr>
          <w:b w:val="1"/>
          <w:bCs w:val="1"/>
          <w:sz w:val="24"/>
          <w:szCs w:val="24"/>
        </w:rPr>
      </w:pPr>
      <w:bookmarkStart w:colFirst="0" w:colLast="0" w:name="_cv0b9pnzu9yl" w:id="0"/>
      <w:bookmarkEnd w:id="0"/>
      <w:r w:rsidDel="00000000" w:rsidR="00000000" w:rsidRPr="00000000">
        <w:rPr>
          <w:rtl w:val="0"/>
        </w:rPr>
      </w:r>
    </w:p>
    <w:p w:rsidR="00000000" w:rsidDel="00000000" w:rsidP="00000000" w:rsidRDefault="00000000" w:rsidRPr="00000000" w14:paraId="0000001D">
      <w:pPr>
        <w:pStyle w:val="Heading1"/>
        <w:keepNext w:val="0"/>
        <w:keepLines w:val="0"/>
        <w:spacing w:before="260" w:line="240" w:lineRule="auto"/>
        <w:jc w:val="left"/>
        <w:rPr/>
      </w:pPr>
      <w:bookmarkStart w:colFirst="0" w:colLast="0" w:name="_sfep8hbmdkb6" w:id="1"/>
      <w:bookmarkEnd w:id="1"/>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dt>
      <w:sdtPr>
        <w:id w:val="-1102055888"/>
        <w:docPartObj>
          <w:docPartGallery w:val="Table of Contents"/>
          <w:docPartUnique w:val="1"/>
        </w:docPartObj>
      </w:sdtPr>
      <w:sdtContent>
        <w:p w:rsidR="00000000" w:rsidDel="00000000" w:rsidP="00000000" w:rsidRDefault="00000000" w:rsidRPr="00000000" w14:paraId="00000020">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sizevh15puz">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_lsizevh15puz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rPr>
              <w:b w:val="1"/>
              <w:bCs w:val="1"/>
              <w:color w:val="000000"/>
              <w:u w:val="none"/>
            </w:rPr>
          </w:pPr>
          <w:hyperlink w:anchor="_8ft6jbwfn4dp">
            <w:r w:rsidDel="00000000" w:rsidR="00000000" w:rsidRPr="00000000">
              <w:rPr>
                <w:b w:val="1"/>
                <w:bCs w:val="1"/>
                <w:color w:val="000000"/>
                <w:u w:val="none"/>
                <w:rtl w:val="0"/>
              </w:rPr>
              <w:t xml:space="preserve">2. Test Automation Topics</w:t>
              <w:tab/>
            </w:r>
          </w:hyperlink>
          <w:r w:rsidDel="00000000" w:rsidR="00000000" w:rsidRPr="00000000">
            <w:fldChar w:fldCharType="begin"/>
            <w:instrText xml:space="preserve"> PAGEREF _8ft6jbwfn4dp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color w:val="000000"/>
              <w:u w:val="none"/>
            </w:rPr>
          </w:pPr>
          <w:hyperlink w:anchor="_5jjshjtu86yu">
            <w:r w:rsidDel="00000000" w:rsidR="00000000" w:rsidRPr="00000000">
              <w:rPr>
                <w:color w:val="000000"/>
                <w:u w:val="none"/>
                <w:rtl w:val="0"/>
              </w:rPr>
              <w:t xml:space="preserve">2.1 Test Automation Lifecycle and Strategy</w:t>
              <w:tab/>
            </w:r>
          </w:hyperlink>
          <w:r w:rsidDel="00000000" w:rsidR="00000000" w:rsidRPr="00000000">
            <w:fldChar w:fldCharType="begin"/>
            <w:instrText xml:space="preserve"> PAGEREF _5jjshjtu86yu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color w:val="000000"/>
              <w:u w:val="none"/>
            </w:rPr>
          </w:pPr>
          <w:hyperlink w:anchor="_ote2cqm1udnf">
            <w:r w:rsidDel="00000000" w:rsidR="00000000" w:rsidRPr="00000000">
              <w:rPr>
                <w:color w:val="000000"/>
                <w:u w:val="none"/>
                <w:rtl w:val="0"/>
              </w:rPr>
              <w:t xml:space="preserve">2.2 Test Automation Frameworks (Modular, Data-Driven, Keyword-Driven, Hybrid)</w:t>
              <w:tab/>
            </w:r>
          </w:hyperlink>
          <w:r w:rsidDel="00000000" w:rsidR="00000000" w:rsidRPr="00000000">
            <w:fldChar w:fldCharType="begin"/>
            <w:instrText xml:space="preserve"> PAGEREF _ote2cqm1udnf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rPr>
              <w:color w:val="000000"/>
              <w:u w:val="none"/>
            </w:rPr>
          </w:pPr>
          <w:hyperlink w:anchor="_259inc7ncr8t">
            <w:r w:rsidDel="00000000" w:rsidR="00000000" w:rsidRPr="00000000">
              <w:rPr>
                <w:color w:val="000000"/>
                <w:u w:val="none"/>
                <w:rtl w:val="0"/>
              </w:rPr>
              <w:t xml:space="preserve">2.3 Integration of Test Automation with CI/CD and DevOps</w:t>
              <w:tab/>
            </w:r>
          </w:hyperlink>
          <w:r w:rsidDel="00000000" w:rsidR="00000000" w:rsidRPr="00000000">
            <w:fldChar w:fldCharType="begin"/>
            <w:instrText xml:space="preserve"> PAGEREF _259inc7ncr8t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rPr>
              <w:b w:val="1"/>
              <w:bCs w:val="1"/>
              <w:color w:val="000000"/>
              <w:u w:val="none"/>
            </w:rPr>
          </w:pPr>
          <w:hyperlink w:anchor="_1fsgt2hrltc3">
            <w:r w:rsidDel="00000000" w:rsidR="00000000" w:rsidRPr="00000000">
              <w:rPr>
                <w:b w:val="1"/>
                <w:bCs w:val="1"/>
                <w:color w:val="000000"/>
                <w:u w:val="none"/>
                <w:rtl w:val="0"/>
              </w:rPr>
              <w:t xml:space="preserve">3. Test-Driven Development Topics</w:t>
              <w:tab/>
            </w:r>
          </w:hyperlink>
          <w:r w:rsidDel="00000000" w:rsidR="00000000" w:rsidRPr="00000000">
            <w:fldChar w:fldCharType="begin"/>
            <w:instrText xml:space="preserve"> PAGEREF _1fsgt2hrltc3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color w:val="000000"/>
              <w:u w:val="none"/>
            </w:rPr>
          </w:pPr>
          <w:hyperlink w:anchor="_ipqlxqj2bmtt">
            <w:r w:rsidDel="00000000" w:rsidR="00000000" w:rsidRPr="00000000">
              <w:rPr>
                <w:color w:val="000000"/>
                <w:u w:val="none"/>
                <w:rtl w:val="0"/>
              </w:rPr>
              <w:t xml:space="preserve">3.1 TDD Lifecycle – Red, Green, Refactor</w:t>
              <w:tab/>
            </w:r>
          </w:hyperlink>
          <w:r w:rsidDel="00000000" w:rsidR="00000000" w:rsidRPr="00000000">
            <w:fldChar w:fldCharType="begin"/>
            <w:instrText xml:space="preserve"> PAGEREF _ipqlxqj2bmtt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rPr>
              <w:color w:val="000000"/>
              <w:u w:val="none"/>
            </w:rPr>
          </w:pPr>
          <w:hyperlink w:anchor="_7uxeeppb3qvz">
            <w:r w:rsidDel="00000000" w:rsidR="00000000" w:rsidRPr="00000000">
              <w:rPr>
                <w:color w:val="000000"/>
                <w:u w:val="none"/>
                <w:rtl w:val="0"/>
              </w:rPr>
              <w:t xml:space="preserve">3.2 Benefits and Challenges of TDD in Real Projects</w:t>
              <w:tab/>
            </w:r>
          </w:hyperlink>
          <w:r w:rsidDel="00000000" w:rsidR="00000000" w:rsidRPr="00000000">
            <w:fldChar w:fldCharType="begin"/>
            <w:instrText xml:space="preserve"> PAGEREF _7uxeeppb3qvz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360" w:firstLine="0"/>
            <w:rPr>
              <w:color w:val="000000"/>
              <w:u w:val="none"/>
            </w:rPr>
          </w:pPr>
          <w:hyperlink w:anchor="_rcgrezssln5h">
            <w:r w:rsidDel="00000000" w:rsidR="00000000" w:rsidRPr="00000000">
              <w:rPr>
                <w:color w:val="000000"/>
                <w:u w:val="none"/>
                <w:rtl w:val="0"/>
              </w:rPr>
              <w:t xml:space="preserve">3.3 SOLID Principles and Their Relationship with TDD</w:t>
              <w:tab/>
            </w:r>
          </w:hyperlink>
          <w:r w:rsidDel="00000000" w:rsidR="00000000" w:rsidRPr="00000000">
            <w:fldChar w:fldCharType="begin"/>
            <w:instrText xml:space="preserve"> PAGEREF _rcgrezssln5h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b w:val="1"/>
              <w:bCs w:val="1"/>
              <w:color w:val="000000"/>
              <w:u w:val="none"/>
            </w:rPr>
          </w:pPr>
          <w:hyperlink w:anchor="_hyzan0h22vq0">
            <w:r w:rsidDel="00000000" w:rsidR="00000000" w:rsidRPr="00000000">
              <w:rPr>
                <w:b w:val="1"/>
                <w:bCs w:val="1"/>
                <w:color w:val="000000"/>
                <w:u w:val="none"/>
                <w:rtl w:val="0"/>
              </w:rPr>
              <w:t xml:space="preserve">4. Combined Test Automation &amp; TDD Topics</w:t>
              <w:tab/>
            </w:r>
          </w:hyperlink>
          <w:r w:rsidDel="00000000" w:rsidR="00000000" w:rsidRPr="00000000">
            <w:fldChar w:fldCharType="begin"/>
            <w:instrText xml:space="preserve"> PAGEREF _hyzan0h22vq0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color w:val="000000"/>
              <w:u w:val="none"/>
            </w:rPr>
          </w:pPr>
          <w:hyperlink w:anchor="_fbz3frdipzi5">
            <w:r w:rsidDel="00000000" w:rsidR="00000000" w:rsidRPr="00000000">
              <w:rPr>
                <w:color w:val="000000"/>
                <w:u w:val="none"/>
                <w:rtl w:val="0"/>
              </w:rPr>
              <w:t xml:space="preserve">4.1 Using TDD with Automated Unit Testing Frameworks</w:t>
              <w:tab/>
            </w:r>
          </w:hyperlink>
          <w:r w:rsidDel="00000000" w:rsidR="00000000" w:rsidRPr="00000000">
            <w:fldChar w:fldCharType="begin"/>
            <w:instrText xml:space="preserve"> PAGEREF _fbz3frdipzi5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color w:val="000000"/>
              <w:u w:val="none"/>
            </w:rPr>
          </w:pPr>
          <w:hyperlink w:anchor="_7jge95s1hqhu">
            <w:r w:rsidDel="00000000" w:rsidR="00000000" w:rsidRPr="00000000">
              <w:rPr>
                <w:color w:val="000000"/>
                <w:u w:val="none"/>
                <w:rtl w:val="0"/>
              </w:rPr>
              <w:t xml:space="preserve">4.2 Continuous Testing using TDD and Automation in CI/CD</w:t>
              <w:tab/>
            </w:r>
          </w:hyperlink>
          <w:r w:rsidDel="00000000" w:rsidR="00000000" w:rsidRPr="00000000">
            <w:fldChar w:fldCharType="begin"/>
            <w:instrText xml:space="preserve"> PAGEREF _7jge95s1hqhu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color w:val="000000"/>
              <w:u w:val="none"/>
            </w:rPr>
          </w:pPr>
          <w:hyperlink w:anchor="_n7h1bn4sz97">
            <w:r w:rsidDel="00000000" w:rsidR="00000000" w:rsidRPr="00000000">
              <w:rPr>
                <w:color w:val="000000"/>
                <w:u w:val="none"/>
                <w:rtl w:val="0"/>
              </w:rPr>
              <w:t xml:space="preserve">4.3 Comparison: Traditional Testing vs TDD+ Automation Approach</w:t>
              <w:tab/>
            </w:r>
          </w:hyperlink>
          <w:r w:rsidDel="00000000" w:rsidR="00000000" w:rsidRPr="00000000">
            <w:fldChar w:fldCharType="begin"/>
            <w:instrText xml:space="preserve"> PAGEREF _n7h1bn4sz97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color w:val="000000"/>
              <w:u w:val="none"/>
            </w:rPr>
          </w:pPr>
          <w:hyperlink w:anchor="_kd63rfx4reuh">
            <w:r w:rsidDel="00000000" w:rsidR="00000000" w:rsidRPr="00000000">
              <w:rPr>
                <w:color w:val="000000"/>
                <w:u w:val="none"/>
                <w:rtl w:val="0"/>
              </w:rPr>
              <w:t xml:space="preserve">4.4 Role of Test Automation and TDD in Agile and DevOps Environments</w:t>
              <w:tab/>
            </w:r>
          </w:hyperlink>
          <w:r w:rsidDel="00000000" w:rsidR="00000000" w:rsidRPr="00000000">
            <w:fldChar w:fldCharType="begin"/>
            <w:instrText xml:space="preserve"> PAGEREF _kd63rfx4reuh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rPr>
              <w:b w:val="1"/>
              <w:bCs w:val="1"/>
              <w:color w:val="000000"/>
              <w:u w:val="none"/>
            </w:rPr>
          </w:pPr>
          <w:hyperlink w:anchor="_mwc1hyk36scd">
            <w:r w:rsidDel="00000000" w:rsidR="00000000" w:rsidRPr="00000000">
              <w:rPr>
                <w:b w:val="1"/>
                <w:bCs w:val="1"/>
                <w:color w:val="000000"/>
                <w:u w:val="none"/>
                <w:rtl w:val="0"/>
              </w:rPr>
              <w:t xml:space="preserve">5. Conclusion</w:t>
              <w:tab/>
            </w:r>
          </w:hyperlink>
          <w:r w:rsidDel="00000000" w:rsidR="00000000" w:rsidRPr="00000000">
            <w:fldChar w:fldCharType="begin"/>
            <w:instrText xml:space="preserve"> PAGEREF _mwc1hyk36scd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rPr>
              <w:b w:val="1"/>
              <w:bCs w:val="1"/>
              <w:color w:val="000000"/>
              <w:u w:val="none"/>
            </w:rPr>
          </w:pPr>
          <w:hyperlink w:anchor="_vbtudjyfmgqt">
            <w:r w:rsidDel="00000000" w:rsidR="00000000" w:rsidRPr="00000000">
              <w:rPr>
                <w:b w:val="1"/>
                <w:bCs w:val="1"/>
                <w:color w:val="000000"/>
                <w:u w:val="none"/>
                <w:rtl w:val="0"/>
              </w:rPr>
              <w:t xml:space="preserve">6. References</w:t>
              <w:tab/>
            </w:r>
          </w:hyperlink>
          <w:r w:rsidDel="00000000" w:rsidR="00000000" w:rsidRPr="00000000">
            <w:fldChar w:fldCharType="begin"/>
            <w:instrText xml:space="preserve"> PAGEREF _vbtudjyfmgqt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rPr/>
      </w:pPr>
      <w:bookmarkStart w:colFirst="0" w:colLast="0" w:name="_lsizevh15puz" w:id="2"/>
      <w:bookmarkEnd w:id="2"/>
      <w:r w:rsidDel="00000000" w:rsidR="00000000" w:rsidRPr="00000000">
        <w:rPr>
          <w:rtl w:val="0"/>
        </w:rPr>
        <w:t xml:space="preserve">1. Introduction</w:t>
      </w:r>
    </w:p>
    <w:p w:rsidR="00000000" w:rsidDel="00000000" w:rsidP="00000000" w:rsidRDefault="00000000" w:rsidRPr="00000000" w14:paraId="00000031">
      <w:pPr>
        <w:rPr/>
      </w:pPr>
      <w:r w:rsidDel="00000000" w:rsidR="00000000" w:rsidRPr="00000000">
        <w:rPr>
          <w:rtl w:val="0"/>
        </w:rPr>
        <w:t xml:space="preserve">Software quality is a critical determinant of system reliability and business success in an era of accelerated deployment cycles. As organizations adopt microservices and continuous delivery, traditional manual testing proves insufficient for maintaining quality at agile velocities [1]. Two methodologies have transformed this landscape: Test Automation and Test-Driven Development (TDD).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Test Automation uses specialized tools and frameworks to execute pre-defined test cases with minimal human intervention. Within the Java ecosystem, frameworks like JUnit 5, TestNG, Selenium WebDriver, and Playwright Java enable scalable automation suites that integrate with Maven/Gradle and CI/CD platforms [6]. TDD is a design-first practice where unit tests are authored before production code, following Kent Beck's Red–Green–Refactor cycle to ensure functionality is verifiable from inception [2].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report explores the foundational concepts, practical implementations, and synergistic integration of Test Automation and TDD within Java-based software engineering. It examines automation lifecycle strategies, framework architectures, and CI/CD integration, followed by analysis of TDD's iterative lifecycle, benefits, challenges, and alignment with SOLID principles. The report then evaluates their combined role in continuous testing, contrasts them with traditional approaches, and demonstrates their function in Agile/DevOps environments, concluding with actionable recommendations and emerging trends.</w:t>
      </w:r>
    </w:p>
    <w:p w:rsidR="00000000" w:rsidDel="00000000" w:rsidP="00000000" w:rsidRDefault="00000000" w:rsidRPr="00000000" w14:paraId="00000036">
      <w:pPr>
        <w:pStyle w:val="Heading1"/>
        <w:rPr/>
      </w:pPr>
      <w:bookmarkStart w:colFirst="0" w:colLast="0" w:name="_8ft6jbwfn4dp" w:id="3"/>
      <w:bookmarkEnd w:id="3"/>
      <w:r w:rsidDel="00000000" w:rsidR="00000000" w:rsidRPr="00000000">
        <w:rPr>
          <w:rtl w:val="0"/>
        </w:rPr>
        <w:t xml:space="preserve">2. Test Automation Topics</w:t>
      </w:r>
    </w:p>
    <w:p w:rsidR="00000000" w:rsidDel="00000000" w:rsidP="00000000" w:rsidRDefault="00000000" w:rsidRPr="00000000" w14:paraId="00000037">
      <w:pPr>
        <w:pStyle w:val="Heading2"/>
        <w:rPr/>
      </w:pPr>
      <w:bookmarkStart w:colFirst="0" w:colLast="0" w:name="_5jjshjtu86yu" w:id="4"/>
      <w:bookmarkEnd w:id="4"/>
      <w:r w:rsidDel="00000000" w:rsidR="00000000" w:rsidRPr="00000000">
        <w:rPr>
          <w:rtl w:val="0"/>
        </w:rPr>
        <w:t xml:space="preserve">2.1 Test Automation Lifecycle and Strategy</w:t>
      </w:r>
    </w:p>
    <w:p w:rsidR="00000000" w:rsidDel="00000000" w:rsidP="00000000" w:rsidRDefault="00000000" w:rsidRPr="00000000" w14:paraId="00000038">
      <w:pPr>
        <w:rPr/>
      </w:pPr>
      <w:r w:rsidDel="00000000" w:rsidR="00000000" w:rsidRPr="00000000">
        <w:rPr>
          <w:rtl w:val="0"/>
        </w:rPr>
        <w:t xml:space="preserve">Test Automation is a disciplined engineering process encompassing seven interconnected phases that form an iterative feedback loop [5].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Table 1: Test Automation Lifecycle Phases</w:t>
      </w:r>
    </w:p>
    <w:p w:rsidR="00000000" w:rsidDel="00000000" w:rsidP="00000000" w:rsidRDefault="00000000" w:rsidRPr="00000000" w14:paraId="0000003B">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4.258675078864"/>
        <w:gridCol w:w="3311.9242902208202"/>
        <w:gridCol w:w="3193.817034700315"/>
        <w:tblGridChange w:id="0">
          <w:tblGrid>
            <w:gridCol w:w="2854.258675078864"/>
            <w:gridCol w:w="3311.9242902208202"/>
            <w:gridCol w:w="3193.81703470031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color w:val="1d1d1f"/>
              </w:rPr>
            </w:pPr>
            <w:r w:rsidDel="00000000" w:rsidR="00000000" w:rsidRPr="00000000">
              <w:rPr>
                <w:b w:val="1"/>
                <w:bCs w:val="1"/>
                <w:color w:val="1d1d1f"/>
                <w:rtl w:val="0"/>
              </w:rPr>
              <w:t xml:space="preserve">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color w:val="1d1d1f"/>
              </w:rPr>
            </w:pPr>
            <w:r w:rsidDel="00000000" w:rsidR="00000000" w:rsidRPr="00000000">
              <w:rPr>
                <w:b w:val="1"/>
                <w:bCs w:val="1"/>
                <w:color w:val="1d1d1f"/>
                <w:rtl w:val="0"/>
              </w:rPr>
              <w:t xml:space="preserve">Key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color w:val="1d1d1f"/>
              </w:rPr>
            </w:pPr>
            <w:r w:rsidDel="00000000" w:rsidR="00000000" w:rsidRPr="00000000">
              <w:rPr>
                <w:b w:val="1"/>
                <w:bCs w:val="1"/>
                <w:color w:val="1d1d1f"/>
                <w:rtl w:val="0"/>
              </w:rPr>
              <w:t xml:space="preserve">Deliverables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color w:val="1d1d1f"/>
              </w:rPr>
            </w:pPr>
            <w:r w:rsidDel="00000000" w:rsidR="00000000" w:rsidRPr="00000000">
              <w:rPr>
                <w:color w:val="1d1d1f"/>
                <w:rtl w:val="0"/>
              </w:rPr>
              <w:t xml:space="preserve">Requirement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color w:val="1d1d1f"/>
              </w:rPr>
            </w:pPr>
            <w:r w:rsidDel="00000000" w:rsidR="00000000" w:rsidRPr="00000000">
              <w:rPr>
                <w:color w:val="1d1d1f"/>
                <w:rtl w:val="0"/>
              </w:rPr>
              <w:t xml:space="preserve">Identify testable requirements, prioritize by risk/frequency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color w:val="1d1d1f"/>
              </w:rPr>
            </w:pPr>
            <w:r w:rsidDel="00000000" w:rsidR="00000000" w:rsidRPr="00000000">
              <w:rPr>
                <w:color w:val="1d1d1f"/>
                <w:rtl w:val="0"/>
              </w:rPr>
              <w:t xml:space="preserve">Automation feasibility report, test selection matrix</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color w:val="1d1d1f"/>
              </w:rPr>
            </w:pPr>
            <w:r w:rsidDel="00000000" w:rsidR="00000000" w:rsidRPr="00000000">
              <w:rPr>
                <w:color w:val="1d1d1f"/>
                <w:rtl w:val="0"/>
              </w:rPr>
              <w:t xml:space="preserve">Tool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color w:val="1d1d1f"/>
              </w:rPr>
            </w:pPr>
            <w:r w:rsidDel="00000000" w:rsidR="00000000" w:rsidRPr="00000000">
              <w:rPr>
                <w:color w:val="1d1d1f"/>
                <w:rtl w:val="0"/>
              </w:rPr>
              <w:t xml:space="preserve">Evaluate Java tools (Selenium, Playwright, RestAssured)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color w:val="1d1d1f"/>
              </w:rPr>
            </w:pPr>
            <w:r w:rsidDel="00000000" w:rsidR="00000000" w:rsidRPr="00000000">
              <w:rPr>
                <w:color w:val="1d1d1f"/>
                <w:rtl w:val="0"/>
              </w:rPr>
              <w:t xml:space="preserve">Tool evaluation matrix, PoC results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color w:val="1d1d1f"/>
              </w:rPr>
            </w:pPr>
            <w:r w:rsidDel="00000000" w:rsidR="00000000" w:rsidRPr="00000000">
              <w:rPr>
                <w:color w:val="1d1d1f"/>
                <w:rtl w:val="0"/>
              </w:rPr>
              <w:t xml:space="preserve">Environment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color w:val="1d1d1f"/>
              </w:rPr>
            </w:pPr>
            <w:r w:rsidDel="00000000" w:rsidR="00000000" w:rsidRPr="00000000">
              <w:rPr>
                <w:color w:val="1d1d1f"/>
                <w:rtl w:val="0"/>
              </w:rPr>
              <w:t xml:space="preserve">Configure JDK, Maven/Gradle, test databases,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color w:val="1d1d1f"/>
              </w:rPr>
            </w:pPr>
            <w:r w:rsidDel="00000000" w:rsidR="00000000" w:rsidRPr="00000000">
              <w:rPr>
                <w:color w:val="1d1d1f"/>
                <w:rtl w:val="0"/>
              </w:rPr>
              <w:t xml:space="preserve">Environment configs, test data sets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color w:val="1d1d1f"/>
              </w:rPr>
            </w:pPr>
            <w:r w:rsidDel="00000000" w:rsidR="00000000" w:rsidRPr="00000000">
              <w:rPr>
                <w:color w:val="1d1d1f"/>
                <w:rtl w:val="0"/>
              </w:rPr>
              <w:t xml:space="preserve">Test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color w:val="1d1d1f"/>
              </w:rPr>
            </w:pPr>
            <w:r w:rsidDel="00000000" w:rsidR="00000000" w:rsidRPr="00000000">
              <w:rPr>
                <w:color w:val="1d1d1f"/>
                <w:rtl w:val="0"/>
              </w:rPr>
              <w:t xml:space="preserve">Develop modular scripts, implement Page Object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color w:val="1d1d1f"/>
              </w:rPr>
            </w:pPr>
            <w:r w:rsidDel="00000000" w:rsidR="00000000" w:rsidRPr="00000000">
              <w:rPr>
                <w:color w:val="1d1d1f"/>
                <w:rtl w:val="0"/>
              </w:rPr>
              <w:t xml:space="preserve">Test classes, object repositories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color w:val="1d1d1f"/>
              </w:rPr>
            </w:pPr>
            <w:r w:rsidDel="00000000" w:rsidR="00000000" w:rsidRPr="00000000">
              <w:rPr>
                <w:color w:val="1d1d1f"/>
                <w:rtl w:val="0"/>
              </w:rPr>
              <w:t xml:space="preserve">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color w:val="1d1d1f"/>
              </w:rPr>
            </w:pPr>
            <w:r w:rsidDel="00000000" w:rsidR="00000000" w:rsidRPr="00000000">
              <w:rPr>
                <w:color w:val="1d1d1f"/>
                <w:rtl w:val="0"/>
              </w:rPr>
              <w:t xml:space="preserve">Run via CI triggers or IDE; capture JUnit/TestNG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color w:val="1d1d1f"/>
              </w:rPr>
            </w:pPr>
            <w:r w:rsidDel="00000000" w:rsidR="00000000" w:rsidRPr="00000000">
              <w:rPr>
                <w:color w:val="1d1d1f"/>
                <w:rtl w:val="0"/>
              </w:rPr>
              <w:t xml:space="preserve">Execution reports, pass/fail metrics</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color w:val="1d1d1f"/>
              </w:rPr>
            </w:pPr>
            <w:r w:rsidDel="00000000" w:rsidR="00000000" w:rsidRPr="00000000">
              <w:rPr>
                <w:color w:val="1d1d1f"/>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color w:val="1d1d1f"/>
              </w:rPr>
            </w:pPr>
            <w:r w:rsidDel="00000000" w:rsidR="00000000" w:rsidRPr="00000000">
              <w:rPr>
                <w:color w:val="1d1d1f"/>
                <w:rtl w:val="0"/>
              </w:rPr>
              <w:t xml:space="preserve">Update scripts for app changes, refactor, retire obsolete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color w:val="1d1d1f"/>
              </w:rPr>
            </w:pPr>
            <w:r w:rsidDel="00000000" w:rsidR="00000000" w:rsidRPr="00000000">
              <w:rPr>
                <w:color w:val="1d1d1f"/>
                <w:rtl w:val="0"/>
              </w:rPr>
              <w:t xml:space="preserve">Version-controlled repo, change logs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color w:val="1d1d1f"/>
              </w:rPr>
            </w:pPr>
            <w:r w:rsidDel="00000000" w:rsidR="00000000" w:rsidRPr="00000000">
              <w:rPr>
                <w:color w:val="1d1d1f"/>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color w:val="1d1d1f"/>
              </w:rPr>
            </w:pPr>
            <w:r w:rsidDel="00000000" w:rsidR="00000000" w:rsidRPr="00000000">
              <w:rPr>
                <w:color w:val="1d1d1f"/>
                <w:rtl w:val="0"/>
              </w:rPr>
              <w:t xml:space="preserve">Generate Allure/ExtentReports; integrate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color w:val="1d1d1f"/>
              </w:rPr>
            </w:pPr>
            <w:r w:rsidDel="00000000" w:rsidR="00000000" w:rsidRPr="00000000">
              <w:rPr>
                <w:color w:val="1d1d1f"/>
                <w:rtl w:val="0"/>
              </w:rPr>
              <w:t xml:space="preserve">HTML reports, trend analysis</w:t>
            </w:r>
          </w:p>
        </w:tc>
      </w:tr>
    </w:tbl>
    <w:p w:rsidR="00000000" w:rsidDel="00000000" w:rsidP="00000000" w:rsidRDefault="00000000" w:rsidRPr="00000000" w14:paraId="00000054">
      <w:pPr>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1270000"/>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270000"/>
                    </a:xfrm>
                    <a:prstGeom prst="rect"/>
                    <a:ln/>
                  </pic:spPr>
                </pic:pic>
              </a:graphicData>
            </a:graphic>
          </wp:anchor>
        </w:drawing>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Strategic considerations include scope definition (prioritize high-frequency regression, data-driven scenarios), ROI analysis (automate tests executed ≥5 times), and Java-specific tool criteria [8]. Microsoft's Windows development team automated their regression suite, achieving 40–90% reduction in post-release defects and significant improvements in test stability through systematic automation lifecycle management [6].</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Common challenges include flaky tests (mitigate via retry logic, stable selectors), high maintenance (adopt Page Object Model), and environment drift (use Docker, IaC) [11].</w:t>
      </w:r>
    </w:p>
    <w:p w:rsidR="00000000" w:rsidDel="00000000" w:rsidP="00000000" w:rsidRDefault="00000000" w:rsidRPr="00000000" w14:paraId="00000058">
      <w:pPr>
        <w:pStyle w:val="Heading2"/>
        <w:rPr/>
      </w:pPr>
      <w:bookmarkStart w:colFirst="0" w:colLast="0" w:name="_ote2cqm1udnf" w:id="5"/>
      <w:bookmarkEnd w:id="5"/>
      <w:r w:rsidDel="00000000" w:rsidR="00000000" w:rsidRPr="00000000">
        <w:rPr>
          <w:rtl w:val="0"/>
        </w:rPr>
        <w:t xml:space="preserve">2.2 Test Automation Frameworks (Modular, Data-Driven, Keyword-Driven, Hybrid)</w:t>
      </w:r>
    </w:p>
    <w:p w:rsidR="00000000" w:rsidDel="00000000" w:rsidP="00000000" w:rsidRDefault="00000000" w:rsidRPr="00000000" w14:paraId="00000059">
      <w:pPr>
        <w:rPr/>
      </w:pPr>
      <w:r w:rsidDel="00000000" w:rsidR="00000000" w:rsidRPr="00000000">
        <w:rPr>
          <w:rtl w:val="0"/>
        </w:rPr>
        <w:t xml:space="preserve">A test automation framework provides structured guidelines for efficient, scalable testing. Four widely adopted types in Java: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Modular Framework</w:t>
      </w:r>
      <w:r w:rsidDel="00000000" w:rsidR="00000000" w:rsidRPr="00000000">
        <w:rPr>
          <w:rtl w:val="0"/>
        </w:rPr>
        <w:t xml:space="preserve">: Divides AUT into independent modules (e.g., `auth/`, `cart/`, `payment/`). Promotes reusability and parallel execution but requires upfront design [4].</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Data-Driven Framework</w:t>
      </w:r>
      <w:r w:rsidDel="00000000" w:rsidR="00000000" w:rsidRPr="00000000">
        <w:rPr>
          <w:rtl w:val="0"/>
        </w:rPr>
        <w:t xml:space="preserve">: Separates test logic from data using JUnit 5 `@ParameterizedTest` or TestNG `@DataProvider`:</w:t>
      </w:r>
    </w:p>
    <w:p w:rsidR="00000000" w:rsidDel="00000000" w:rsidP="00000000" w:rsidRDefault="00000000" w:rsidRPr="00000000" w14:paraId="0000005E">
      <w:pPr>
        <w:rPr>
          <w:highlight w:val="yellow"/>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99999"/>
                <w:rtl w:val="0"/>
              </w:rPr>
              <w:t xml:space="preserve">@ParameterizedTest</w:t>
            </w:r>
            <w:r w:rsidDel="00000000" w:rsidR="00000000" w:rsidRPr="00000000">
              <w:rPr>
                <w:rFonts w:ascii="Consolas" w:cs="Consolas" w:eastAsia="Consolas" w:hAnsi="Consolas"/>
                <w:color w:val="333333"/>
                <w:rtl w:val="0"/>
              </w:rPr>
              <w:br w:type="textWrapping"/>
            </w:r>
            <w:r w:rsidDel="00000000" w:rsidR="00000000" w:rsidRPr="00000000">
              <w:rPr>
                <w:rFonts w:ascii="Consolas" w:cs="Consolas" w:eastAsia="Consolas" w:hAnsi="Consolas"/>
                <w:b w:val="1"/>
                <w:bCs w:val="1"/>
                <w:color w:val="999999"/>
                <w:rtl w:val="0"/>
              </w:rPr>
              <w:t xml:space="preserve">@CsvSource</w:t>
            </w:r>
            <w:r w:rsidDel="00000000" w:rsidR="00000000" w:rsidRPr="00000000">
              <w:rPr>
                <w:rFonts w:ascii="Consolas" w:cs="Consolas" w:eastAsia="Consolas" w:hAnsi="Consolas"/>
                <w:color w:val="333333"/>
                <w:rtl w:val="0"/>
              </w:rPr>
              <w:t xml:space="preserve">({</w:t>
            </w:r>
            <w:r w:rsidDel="00000000" w:rsidR="00000000" w:rsidRPr="00000000">
              <w:rPr>
                <w:rFonts w:ascii="Consolas" w:cs="Consolas" w:eastAsia="Consolas" w:hAnsi="Consolas"/>
                <w:color w:val="dd1144"/>
                <w:rtl w:val="0"/>
              </w:rPr>
              <w:t xml:space="preserve">"user1,pass123,true"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"admin,wrong,false"</w:t>
            </w:r>
            <w:r w:rsidDel="00000000" w:rsidR="00000000" w:rsidRPr="00000000">
              <w:rPr>
                <w:rFonts w:ascii="Consolas" w:cs="Consolas" w:eastAsia="Consolas" w:hAnsi="Consolas"/>
                <w:color w:val="333333"/>
                <w:rtl w:val="0"/>
              </w:rPr>
              <w:t xml:space="preserve">})</w:t>
              <w:br w:type="textWrapping"/>
            </w:r>
            <w:r w:rsidDel="00000000" w:rsidR="00000000" w:rsidRPr="00000000">
              <w:rPr>
                <w:rFonts w:ascii="Consolas" w:cs="Consolas" w:eastAsia="Consolas" w:hAnsi="Consolas"/>
                <w:b w:val="1"/>
                <w:bCs w:val="1"/>
                <w:color w:val="333333"/>
                <w:rtl w:val="0"/>
              </w:rPr>
              <w:t xml:space="preserve">void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990000"/>
                <w:rtl w:val="0"/>
              </w:rPr>
              <w:t xml:space="preserve">testLogin</w:t>
            </w:r>
            <w:r w:rsidDel="00000000" w:rsidR="00000000" w:rsidRPr="00000000">
              <w:rPr>
                <w:rFonts w:ascii="Consolas" w:cs="Consolas" w:eastAsia="Consolas" w:hAnsi="Consolas"/>
                <w:color w:val="333333"/>
                <w:rtl w:val="0"/>
              </w:rPr>
              <w:t xml:space="preserve">(String u, String p, </w:t>
            </w:r>
            <w:r w:rsidDel="00000000" w:rsidR="00000000" w:rsidRPr="00000000">
              <w:rPr>
                <w:rFonts w:ascii="Consolas" w:cs="Consolas" w:eastAsia="Consolas" w:hAnsi="Consolas"/>
                <w:b w:val="1"/>
                <w:bCs w:val="1"/>
                <w:color w:val="333333"/>
                <w:rtl w:val="0"/>
              </w:rPr>
              <w:t xml:space="preserve">boolean</w:t>
            </w:r>
            <w:r w:rsidDel="00000000" w:rsidR="00000000" w:rsidRPr="00000000">
              <w:rPr>
                <w:rFonts w:ascii="Consolas" w:cs="Consolas" w:eastAsia="Consolas" w:hAnsi="Consolas"/>
                <w:color w:val="333333"/>
                <w:rtl w:val="0"/>
              </w:rPr>
              <w:t xml:space="preserve"> exp) {</w:t>
              <w:br w:type="textWrapping"/>
              <w:t xml:space="preserve">    assertEquals(exp, </w:t>
            </w:r>
            <w:r w:rsidDel="00000000" w:rsidR="00000000" w:rsidRPr="00000000">
              <w:rPr>
                <w:rFonts w:ascii="Consolas" w:cs="Consolas" w:eastAsia="Consolas" w:hAnsi="Consolas"/>
                <w:b w:val="1"/>
                <w:bCs w:val="1"/>
                <w:color w:val="333333"/>
                <w:rtl w:val="0"/>
              </w:rPr>
              <w:t xml:space="preserve">new</w:t>
            </w:r>
            <w:r w:rsidDel="00000000" w:rsidR="00000000" w:rsidRPr="00000000">
              <w:rPr>
                <w:rFonts w:ascii="Consolas" w:cs="Consolas" w:eastAsia="Consolas" w:hAnsi="Consolas"/>
                <w:color w:val="333333"/>
                <w:rtl w:val="0"/>
              </w:rPr>
              <w:t xml:space="preserve"> LoginPage(driver).authenticate(u, p));</w:t>
              <w:br w:type="textWrapping"/>
              <w:t xml:space="preserve">}</w:t>
            </w:r>
            <w:r w:rsidDel="00000000" w:rsidR="00000000" w:rsidRPr="00000000">
              <w:rPr>
                <w:rtl w:val="0"/>
              </w:rPr>
            </w:r>
          </w:p>
        </w:tc>
      </w:tr>
    </w:tbl>
    <w:p w:rsidR="00000000" w:rsidDel="00000000" w:rsidP="00000000" w:rsidRDefault="00000000" w:rsidRPr="00000000" w14:paraId="00000060">
      <w:pPr>
        <w:rPr>
          <w:highlight w:val="yellow"/>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Enables coverage of boundary values without code duplication [7].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Keyword-Driven Framework</w:t>
      </w:r>
      <w:r w:rsidDel="00000000" w:rsidR="00000000" w:rsidRPr="00000000">
        <w:rPr>
          <w:rtl w:val="0"/>
        </w:rPr>
        <w:t xml:space="preserve">: Defines tests via human-readable keywords mapped to Java methods. Enables business-user involvement but requires robust parser infrastructure [4].</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Hybrid Framework</w:t>
      </w:r>
      <w:r w:rsidDel="00000000" w:rsidR="00000000" w:rsidRPr="00000000">
        <w:rPr>
          <w:rtl w:val="0"/>
        </w:rPr>
        <w:t xml:space="preserve">: Combines modular structure, data-driven execution, and Page Object Model for maximum flexibility [4].</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Table 2: Framework Comparison</w:t>
      </w:r>
    </w:p>
    <w:p w:rsidR="00000000" w:rsidDel="00000000" w:rsidP="00000000" w:rsidRDefault="00000000" w:rsidRPr="00000000" w14:paraId="00000068">
      <w:pPr>
        <w:rPr>
          <w:b w:val="1"/>
          <w:bCs w:val="1"/>
        </w:rPr>
      </w:pPr>
      <w:r w:rsidDel="00000000" w:rsidR="00000000" w:rsidRPr="00000000">
        <w:rPr>
          <w:rtl w:val="0"/>
        </w:rPr>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875"/>
        <w:gridCol w:w="1980"/>
        <w:gridCol w:w="1770"/>
        <w:tblGridChange w:id="0">
          <w:tblGrid>
            <w:gridCol w:w="1875"/>
            <w:gridCol w:w="1875"/>
            <w:gridCol w:w="1875"/>
            <w:gridCol w:w="1980"/>
            <w:gridCol w:w="177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b w:val="1"/>
                <w:bCs w:val="1"/>
                <w:color w:val="1d1d1f"/>
              </w:rPr>
            </w:pPr>
            <w:r w:rsidDel="00000000" w:rsidR="00000000" w:rsidRPr="00000000">
              <w:rPr>
                <w:b w:val="1"/>
                <w:bCs w:val="1"/>
                <w:color w:val="1d1d1f"/>
                <w:rtl w:val="0"/>
              </w:rPr>
              <w:t xml:space="preserve">Criterion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b w:val="1"/>
                <w:bCs w:val="1"/>
                <w:color w:val="1d1d1f"/>
              </w:rPr>
            </w:pPr>
            <w:r w:rsidDel="00000000" w:rsidR="00000000" w:rsidRPr="00000000">
              <w:rPr>
                <w:b w:val="1"/>
                <w:bCs w:val="1"/>
                <w:color w:val="1d1d1f"/>
                <w:rtl w:val="0"/>
              </w:rPr>
              <w:t xml:space="preserve">Modular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b w:val="1"/>
                <w:bCs w:val="1"/>
                <w:color w:val="1d1d1f"/>
              </w:rPr>
            </w:pPr>
            <w:r w:rsidDel="00000000" w:rsidR="00000000" w:rsidRPr="00000000">
              <w:rPr>
                <w:b w:val="1"/>
                <w:bCs w:val="1"/>
                <w:color w:val="1d1d1f"/>
                <w:rtl w:val="0"/>
              </w:rPr>
              <w:t xml:space="preserve">Data-Driven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b w:val="1"/>
                <w:bCs w:val="1"/>
                <w:color w:val="1d1d1f"/>
              </w:rPr>
            </w:pPr>
            <w:r w:rsidDel="00000000" w:rsidR="00000000" w:rsidRPr="00000000">
              <w:rPr>
                <w:b w:val="1"/>
                <w:bCs w:val="1"/>
                <w:color w:val="1d1d1f"/>
                <w:rtl w:val="0"/>
              </w:rPr>
              <w:t xml:space="preserve">Keyword-Driven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b w:val="1"/>
                <w:bCs w:val="1"/>
                <w:color w:val="1d1d1f"/>
              </w:rPr>
            </w:pPr>
            <w:r w:rsidDel="00000000" w:rsidR="00000000" w:rsidRPr="00000000">
              <w:rPr>
                <w:b w:val="1"/>
                <w:bCs w:val="1"/>
                <w:color w:val="1d1d1f"/>
                <w:rtl w:val="0"/>
              </w:rPr>
              <w:t xml:space="preserve">Hybrid</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color w:val="1d1d1f"/>
              </w:rPr>
            </w:pPr>
            <w:r w:rsidDel="00000000" w:rsidR="00000000" w:rsidRPr="00000000">
              <w:rPr>
                <w:color w:val="1d1d1f"/>
                <w:rtl w:val="0"/>
              </w:rPr>
              <w:t xml:space="preserve">Reusability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color w:val="1d1d1f"/>
              </w:rPr>
            </w:pPr>
            <w:r w:rsidDel="00000000" w:rsidR="00000000" w:rsidRPr="00000000">
              <w:rPr>
                <w:color w:val="1d1d1f"/>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color w:val="1d1d1f"/>
              </w:rPr>
            </w:pPr>
            <w:r w:rsidDel="00000000" w:rsidR="00000000" w:rsidRPr="00000000">
              <w:rPr>
                <w:color w:val="1d1d1f"/>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color w:val="1d1d1f"/>
              </w:rPr>
            </w:pPr>
            <w:r w:rsidDel="00000000" w:rsidR="00000000" w:rsidRPr="00000000">
              <w:rPr>
                <w:color w:val="1d1d1f"/>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color w:val="1d1d1f"/>
              </w:rPr>
            </w:pPr>
            <w:r w:rsidDel="00000000" w:rsidR="00000000" w:rsidRPr="00000000">
              <w:rPr>
                <w:color w:val="1d1d1f"/>
                <w:rtl w:val="0"/>
              </w:rPr>
              <w:t xml:space="preserve">Very High</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color w:val="1d1d1f"/>
              </w:rPr>
            </w:pPr>
            <w:r w:rsidDel="00000000" w:rsidR="00000000" w:rsidRPr="00000000">
              <w:rPr>
                <w:color w:val="1d1d1f"/>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color w:val="1d1d1f"/>
              </w:rPr>
            </w:pPr>
            <w:r w:rsidDel="00000000" w:rsidR="00000000" w:rsidRPr="00000000">
              <w:rPr>
                <w:color w:val="1d1d1f"/>
                <w:rtl w:val="0"/>
              </w:rPr>
              <w:t xml:space="preserve">Low-Medium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color w:val="1d1d1f"/>
              </w:rPr>
            </w:pPr>
            <w:r w:rsidDel="00000000" w:rsidR="00000000" w:rsidRPr="00000000">
              <w:rPr>
                <w:color w:val="1d1d1f"/>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color w:val="1d1d1f"/>
              </w:rPr>
            </w:pPr>
            <w:r w:rsidDel="00000000" w:rsidR="00000000" w:rsidRPr="00000000">
              <w:rPr>
                <w:color w:val="1d1d1f"/>
                <w:rtl w:val="0"/>
              </w:rPr>
              <w:t xml:space="preserve">Medium-High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color w:val="1d1d1f"/>
              </w:rPr>
            </w:pPr>
            <w:r w:rsidDel="00000000" w:rsidR="00000000" w:rsidRPr="00000000">
              <w:rPr>
                <w:color w:val="1d1d1f"/>
                <w:rtl w:val="0"/>
              </w:rPr>
              <w:t xml:space="preserve">Medium</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color w:val="1d1d1f"/>
              </w:rPr>
            </w:pPr>
            <w:r w:rsidDel="00000000" w:rsidR="00000000" w:rsidRPr="00000000">
              <w:rPr>
                <w:color w:val="1d1d1f"/>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color w:val="1d1d1f"/>
              </w:rPr>
            </w:pPr>
            <w:r w:rsidDel="00000000" w:rsidR="00000000" w:rsidRPr="00000000">
              <w:rPr>
                <w:color w:val="1d1d1f"/>
                <w:rtl w:val="0"/>
              </w:rPr>
              <w:t xml:space="preserve">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color w:val="1d1d1f"/>
              </w:rPr>
            </w:pPr>
            <w:r w:rsidDel="00000000" w:rsidR="00000000" w:rsidRPr="00000000">
              <w:rPr>
                <w:color w:val="1d1d1f"/>
                <w:rtl w:val="0"/>
              </w:rPr>
              <w:t xml:space="preserve">Excellent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color w:val="1d1d1f"/>
              </w:rPr>
            </w:pPr>
            <w:r w:rsidDel="00000000" w:rsidR="00000000" w:rsidRPr="00000000">
              <w:rPr>
                <w:color w:val="1d1d1f"/>
                <w:rtl w:val="0"/>
              </w:rPr>
              <w:t xml:space="preserve">Excellent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color w:val="1d1d1f"/>
              </w:rPr>
            </w:pPr>
            <w:r w:rsidDel="00000000" w:rsidR="00000000" w:rsidRPr="00000000">
              <w:rPr>
                <w:color w:val="1d1d1f"/>
                <w:rtl w:val="0"/>
              </w:rPr>
              <w:t xml:space="preserve">Excellent</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color w:val="1d1d1f"/>
              </w:rPr>
            </w:pPr>
            <w:r w:rsidDel="00000000" w:rsidR="00000000" w:rsidRPr="00000000">
              <w:rPr>
                <w:color w:val="1d1d1f"/>
                <w:rtl w:val="0"/>
              </w:rPr>
              <w:t xml:space="preserve">Best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color w:val="1d1d1f"/>
              </w:rPr>
            </w:pPr>
            <w:r w:rsidDel="00000000" w:rsidR="00000000" w:rsidRPr="00000000">
              <w:rPr>
                <w:color w:val="1d1d1f"/>
                <w:rtl w:val="0"/>
              </w:rPr>
              <w:t xml:space="preserve">Stable 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color w:val="1d1d1f"/>
              </w:rPr>
            </w:pPr>
            <w:r w:rsidDel="00000000" w:rsidR="00000000" w:rsidRPr="00000000">
              <w:rPr>
                <w:color w:val="1d1d1f"/>
                <w:rtl w:val="0"/>
              </w:rPr>
              <w:t xml:space="preserve">Data-intensive forms/APIs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color w:val="1d1d1f"/>
              </w:rPr>
            </w:pPr>
            <w:r w:rsidDel="00000000" w:rsidR="00000000" w:rsidRPr="00000000">
              <w:rPr>
                <w:color w:val="1d1d1f"/>
                <w:rtl w:val="0"/>
              </w:rPr>
              <w:t xml:space="preserve">Cross-functional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color w:val="1d1d1f"/>
              </w:rPr>
            </w:pPr>
            <w:r w:rsidDel="00000000" w:rsidR="00000000" w:rsidRPr="00000000">
              <w:rPr>
                <w:color w:val="1d1d1f"/>
                <w:rtl w:val="0"/>
              </w:rPr>
              <w:t xml:space="preserve">Large, evolving systems</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Industry studies demonstrate that Hybrid frameworks combining modular structure with data-driven execution can significantly reduce script duplication and enable cross-functional collaboration through keyword abstraction layers [4][5].</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033838" cy="240478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33838" cy="2404788"/>
                    </a:xfrm>
                    <a:prstGeom prst="rect"/>
                    <a:ln/>
                  </pic:spPr>
                </pic:pic>
              </a:graphicData>
            </a:graphic>
          </wp:anchor>
        </w:drawing>
      </w:r>
    </w:p>
    <w:p w:rsidR="00000000" w:rsidDel="00000000" w:rsidP="00000000" w:rsidRDefault="00000000" w:rsidRPr="00000000" w14:paraId="00000084">
      <w:pPr>
        <w:pStyle w:val="Heading2"/>
        <w:rPr/>
      </w:pPr>
      <w:bookmarkStart w:colFirst="0" w:colLast="0" w:name="_259inc7ncr8t" w:id="6"/>
      <w:bookmarkEnd w:id="6"/>
      <w:r w:rsidDel="00000000" w:rsidR="00000000" w:rsidRPr="00000000">
        <w:rPr>
          <w:rtl w:val="0"/>
        </w:rPr>
        <w:t xml:space="preserve">2.3 Integration of Test Automation with CI/CD and DevOps</w:t>
      </w:r>
    </w:p>
    <w:p w:rsidR="00000000" w:rsidDel="00000000" w:rsidP="00000000" w:rsidRDefault="00000000" w:rsidRPr="00000000" w14:paraId="00000085">
      <w:pPr>
        <w:rPr/>
      </w:pPr>
      <w:r w:rsidDel="00000000" w:rsidR="00000000" w:rsidRPr="00000000">
        <w:rPr>
          <w:rtl w:val="0"/>
        </w:rPr>
        <w:t xml:space="preserve">Integrating Test Automation into CI/CD pipelines enables early defect detection and confident deployments [9].</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Table 3: CI/CD Pipeline Stages &amp; Java Integration</w:t>
      </w:r>
    </w:p>
    <w:p w:rsidR="00000000" w:rsidDel="00000000" w:rsidP="00000000" w:rsidRDefault="00000000" w:rsidRPr="00000000" w14:paraId="0000008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4.258675078864"/>
        <w:gridCol w:w="3046.182965299685"/>
        <w:gridCol w:w="3459.558359621451"/>
        <w:tblGridChange w:id="0">
          <w:tblGrid>
            <w:gridCol w:w="2854.258675078864"/>
            <w:gridCol w:w="3046.182965299685"/>
            <w:gridCol w:w="3459.558359621451"/>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color w:val="1d1d1f"/>
              </w:rPr>
            </w:pPr>
            <w:r w:rsidDel="00000000" w:rsidR="00000000" w:rsidRPr="00000000">
              <w:rPr>
                <w:b w:val="1"/>
                <w:bCs w:val="1"/>
                <w:color w:val="1d1d1f"/>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b w:val="1"/>
                <w:bCs w:val="1"/>
                <w:color w:val="1d1d1f"/>
              </w:rPr>
            </w:pPr>
            <w:r w:rsidDel="00000000" w:rsidR="00000000" w:rsidRPr="00000000">
              <w:rPr>
                <w:b w:val="1"/>
                <w:bCs w:val="1"/>
                <w:color w:val="1d1d1f"/>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b w:val="1"/>
                <w:bCs w:val="1"/>
                <w:color w:val="1d1d1f"/>
              </w:rPr>
            </w:pPr>
            <w:r w:rsidDel="00000000" w:rsidR="00000000" w:rsidRPr="00000000">
              <w:rPr>
                <w:b w:val="1"/>
                <w:bCs w:val="1"/>
                <w:color w:val="1d1d1f"/>
                <w:rtl w:val="0"/>
              </w:rPr>
              <w:t xml:space="preserve">Java Tooling</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color w:val="1d1d1f"/>
              </w:rPr>
            </w:pPr>
            <w:r w:rsidDel="00000000" w:rsidR="00000000" w:rsidRPr="00000000">
              <w:rPr>
                <w:color w:val="1d1d1f"/>
                <w:rtl w:val="0"/>
              </w:rPr>
              <w:t xml:space="preserve">Commit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color w:val="1d1d1f"/>
              </w:rPr>
            </w:pPr>
            <w:r w:rsidDel="00000000" w:rsidR="00000000" w:rsidRPr="00000000">
              <w:rPr>
                <w:color w:val="1d1d1f"/>
                <w:rtl w:val="0"/>
              </w:rPr>
              <w:t xml:space="preserve">Code push to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color w:val="1d1d1f"/>
              </w:rPr>
            </w:pPr>
            <w:r w:rsidDel="00000000" w:rsidR="00000000" w:rsidRPr="00000000">
              <w:rPr>
                <w:color w:val="1d1d1f"/>
                <w:rtl w:val="0"/>
              </w:rPr>
              <w:t xml:space="preserve">SpotBugs, Checkstyle pre-commit hooks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Build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Compile, resolve 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Courier New" w:cs="Courier New" w:eastAsia="Courier New" w:hAnsi="Courier New"/>
                <w:rtl w:val="0"/>
              </w:rPr>
              <w:t xml:space="preserve">mvn clean compile</w:t>
            </w:r>
            <w:r w:rsidDel="00000000" w:rsidR="00000000" w:rsidRPr="00000000">
              <w:rPr>
                <w:rtl w:val="0"/>
              </w:rPr>
              <w:t xml:space="preserve">, OWASP Dependency-Check</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Unit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Validate isolated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Courier New" w:cs="Courier New" w:eastAsia="Courier New" w:hAnsi="Courier New"/>
                <w:rtl w:val="0"/>
              </w:rPr>
              <w:t xml:space="preserve">mvn test</w:t>
            </w:r>
            <w:r w:rsidDel="00000000" w:rsidR="00000000" w:rsidRPr="00000000">
              <w:rPr>
                <w:rtl w:val="0"/>
              </w:rPr>
              <w:t xml:space="preserve"> with JUnit 5/TestNG + Mockito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Integration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Validate component interactions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RestAssured API tests, Testcontainers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Staging Deploy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Deploy mirror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Docker build, Kubernetes deploy</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color w:val="1d1d1f"/>
              </w:rPr>
            </w:pPr>
            <w:r w:rsidDel="00000000" w:rsidR="00000000" w:rsidRPr="00000000">
              <w:rPr>
                <w:color w:val="1d1d1f"/>
                <w:rtl w:val="0"/>
              </w:rPr>
              <w:t xml:space="preserve">E2E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color w:val="1d1d1f"/>
              </w:rPr>
            </w:pPr>
            <w:r w:rsidDel="00000000" w:rsidR="00000000" w:rsidRPr="00000000">
              <w:rPr>
                <w:color w:val="1d1d1f"/>
                <w:rtl w:val="0"/>
              </w:rPr>
              <w:t xml:space="preserve">Validate user journeys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color w:val="1d1d1f"/>
              </w:rPr>
            </w:pPr>
            <w:r w:rsidDel="00000000" w:rsidR="00000000" w:rsidRPr="00000000">
              <w:rPr>
                <w:color w:val="1d1d1f"/>
                <w:rtl w:val="0"/>
              </w:rPr>
              <w:t xml:space="preserve">Playwright/Selenium headless tests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color w:val="1d1d1f"/>
              </w:rPr>
            </w:pPr>
            <w:r w:rsidDel="00000000" w:rsidR="00000000" w:rsidRPr="00000000">
              <w:rPr>
                <w:color w:val="1d1d1f"/>
                <w:rtl w:val="0"/>
              </w:rPr>
              <w:t xml:space="preserve">Security/Performance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color w:val="1d1d1f"/>
              </w:rPr>
            </w:pPr>
            <w:r w:rsidDel="00000000" w:rsidR="00000000" w:rsidRPr="00000000">
              <w:rPr>
                <w:color w:val="1d1d1f"/>
                <w:rtl w:val="0"/>
              </w:rPr>
              <w:t xml:space="preserve">Validate non-functional reqs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color w:val="1d1d1f"/>
              </w:rPr>
            </w:pPr>
            <w:r w:rsidDel="00000000" w:rsidR="00000000" w:rsidRPr="00000000">
              <w:rPr>
                <w:color w:val="1d1d1f"/>
                <w:rtl w:val="0"/>
              </w:rPr>
              <w:t xml:space="preserve">OWASP ZAP, k6 load tests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color w:val="1d1d1f"/>
              </w:rPr>
            </w:pPr>
            <w:r w:rsidDel="00000000" w:rsidR="00000000" w:rsidRPr="00000000">
              <w:rPr>
                <w:color w:val="1d1d1f"/>
                <w:rtl w:val="0"/>
              </w:rPr>
              <w:t xml:space="preserve">Production Deploy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color w:val="1d1d1f"/>
              </w:rPr>
            </w:pPr>
            <w:r w:rsidDel="00000000" w:rsidR="00000000" w:rsidRPr="00000000">
              <w:rPr>
                <w:color w:val="1d1d1f"/>
                <w:rtl w:val="0"/>
              </w:rPr>
              <w:t xml:space="preserve">Release to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color w:val="1d1d1f"/>
              </w:rPr>
            </w:pPr>
            <w:r w:rsidDel="00000000" w:rsidR="00000000" w:rsidRPr="00000000">
              <w:rPr>
                <w:color w:val="1d1d1f"/>
                <w:rtl w:val="0"/>
              </w:rPr>
              <w:t xml:space="preserve">Manual approval, post-deploy smoke tests</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943600" cy="7493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concise GitLab CI example:</w:t>
      </w:r>
    </w:p>
    <w:tbl>
      <w:tblPr>
        <w:tblStyle w:val="Table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unit-test:</w:t>
              <w:br w:type="textWrapping"/>
              <w:t xml:space="preserve">  stage: </w:t>
            </w:r>
            <w:r w:rsidDel="00000000" w:rsidR="00000000" w:rsidRPr="00000000">
              <w:rPr>
                <w:rFonts w:ascii="Consolas" w:cs="Consolas" w:eastAsia="Consolas" w:hAnsi="Consolas"/>
                <w:color w:val="dd1144"/>
                <w:rtl w:val="0"/>
              </w:rPr>
              <w:t xml:space="preserve">test</w:t>
            </w:r>
            <w:r w:rsidDel="00000000" w:rsidR="00000000" w:rsidRPr="00000000">
              <w:rPr>
                <w:rFonts w:ascii="Consolas" w:cs="Consolas" w:eastAsia="Consolas" w:hAnsi="Consolas"/>
                <w:color w:val="333333"/>
                <w:rtl w:val="0"/>
              </w:rPr>
              <w:br w:type="textWrapping"/>
              <w:t xml:space="preserve">  script: </w:t>
            </w:r>
            <w:r w:rsidDel="00000000" w:rsidR="00000000" w:rsidRPr="00000000">
              <w:rPr>
                <w:rFonts w:ascii="Consolas" w:cs="Consolas" w:eastAsia="Consolas" w:hAnsi="Consolas"/>
                <w:color w:val="dd1144"/>
                <w:rtl w:val="0"/>
              </w:rPr>
              <w:t xml:space="preserve">mvn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test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90073"/>
                <w:rtl w:val="0"/>
              </w:rPr>
              <w:t xml:space="preserve">-B</w:t>
            </w:r>
            <w:r w:rsidDel="00000000" w:rsidR="00000000" w:rsidRPr="00000000">
              <w:rPr>
                <w:rFonts w:ascii="Consolas" w:cs="Consolas" w:eastAsia="Consolas" w:hAnsi="Consolas"/>
                <w:color w:val="333333"/>
                <w:rtl w:val="0"/>
              </w:rPr>
              <w:br w:type="textWrapping"/>
              <w:t xml:space="preserve">  artifacts:</w:t>
              <w:br w:type="textWrapping"/>
              <w:t xml:space="preserve">    reports:</w:t>
              <w:br w:type="textWrapping"/>
              <w:t xml:space="preserve">      junit: </w:t>
            </w:r>
            <w:r w:rsidDel="00000000" w:rsidR="00000000" w:rsidRPr="00000000">
              <w:rPr>
                <w:rFonts w:ascii="Consolas" w:cs="Consolas" w:eastAsia="Consolas" w:hAnsi="Consolas"/>
                <w:color w:val="dd1144"/>
                <w:rtl w:val="0"/>
              </w:rPr>
              <w:t xml:space="preserve">target/surefire-reports/*.xml</w:t>
            </w:r>
            <w:r w:rsidDel="00000000" w:rsidR="00000000" w:rsidRPr="00000000">
              <w:rPr>
                <w:rFonts w:ascii="Consolas" w:cs="Consolas" w:eastAsia="Consolas" w:hAnsi="Consolas"/>
                <w:color w:val="333333"/>
                <w:rtl w:val="0"/>
              </w:rPr>
              <w:br w:type="textWrapping"/>
              <w:t xml:space="preserve">e2e-test:</w:t>
              <w:br w:type="textWrapping"/>
              <w:t xml:space="preserve">  stage: </w:t>
            </w:r>
            <w:r w:rsidDel="00000000" w:rsidR="00000000" w:rsidRPr="00000000">
              <w:rPr>
                <w:rFonts w:ascii="Consolas" w:cs="Consolas" w:eastAsia="Consolas" w:hAnsi="Consolas"/>
                <w:color w:val="dd1144"/>
                <w:rtl w:val="0"/>
              </w:rPr>
              <w:t xml:space="preserve">test</w:t>
            </w:r>
            <w:r w:rsidDel="00000000" w:rsidR="00000000" w:rsidRPr="00000000">
              <w:rPr>
                <w:rFonts w:ascii="Consolas" w:cs="Consolas" w:eastAsia="Consolas" w:hAnsi="Consolas"/>
                <w:color w:val="333333"/>
                <w:rtl w:val="0"/>
              </w:rPr>
              <w:br w:type="textWrapping"/>
              <w:t xml:space="preserve">  script: </w:t>
            </w:r>
            <w:r w:rsidDel="00000000" w:rsidR="00000000" w:rsidRPr="00000000">
              <w:rPr>
                <w:rFonts w:ascii="Consolas" w:cs="Consolas" w:eastAsia="Consolas" w:hAnsi="Consolas"/>
                <w:color w:val="dd1144"/>
                <w:rtl w:val="0"/>
              </w:rPr>
              <w:t xml:space="preserve">mvn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test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90073"/>
                <w:rtl w:val="0"/>
              </w:rPr>
              <w:t xml:space="preserve">-Dtest=E2ETestSuite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990073"/>
                <w:rtl w:val="0"/>
              </w:rPr>
              <w:t xml:space="preserve">-B</w:t>
            </w:r>
            <w:r w:rsidDel="00000000" w:rsidR="00000000" w:rsidRPr="00000000">
              <w:rPr>
                <w:rFonts w:ascii="Consolas" w:cs="Consolas" w:eastAsia="Consolas" w:hAnsi="Consolas"/>
                <w:color w:val="333333"/>
                <w:rtl w:val="0"/>
              </w:rPr>
              <w:br w:type="textWrapping"/>
              <w:t xml:space="preserve">  variables: </w:t>
            </w:r>
            <w:r w:rsidDel="00000000" w:rsidR="00000000" w:rsidRPr="00000000">
              <w:rPr>
                <w:rFonts w:ascii="Consolas" w:cs="Consolas" w:eastAsia="Consolas" w:hAnsi="Consolas"/>
                <w:color w:val="dd1144"/>
                <w:rtl w:val="0"/>
              </w:rPr>
              <w:t xml:space="preserve">{</w:t>
            </w:r>
            <w:r w:rsidDel="00000000" w:rsidR="00000000" w:rsidRPr="00000000">
              <w:rPr>
                <w:rFonts w:ascii="Consolas" w:cs="Consolas" w:eastAsia="Consolas" w:hAnsi="Consolas"/>
                <w:color w:val="333333"/>
                <w:rtl w:val="0"/>
              </w:rPr>
              <w:t xml:space="preserve"> BASE_URL: </w:t>
            </w:r>
            <w:r w:rsidDel="00000000" w:rsidR="00000000" w:rsidRPr="00000000">
              <w:rPr>
                <w:rFonts w:ascii="Consolas" w:cs="Consolas" w:eastAsia="Consolas" w:hAnsi="Consolas"/>
                <w:color w:val="dd1144"/>
                <w:rtl w:val="0"/>
              </w:rPr>
              <w:t xml:space="preserve">"https://staging.app.com"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Benefits include faster feedback (minutes vs days), consistent environments via Docker, and scalable parallel execution [11]. Challenges include flaky tests (mitigate via explicit waits), long execution times (parallelize via Maven Surefire), and environment drift (use IaC) [5].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Research on continuous delivery practices shows that integrating automated E2E tests into CI/CD pipelines with containerized execution can reduce pipeline duration by 60–70% while significantly decreasing production defect rates [9][11].</w:t>
      </w:r>
    </w:p>
    <w:p w:rsidR="00000000" w:rsidDel="00000000" w:rsidP="00000000" w:rsidRDefault="00000000" w:rsidRPr="00000000" w14:paraId="000000AD">
      <w:pPr>
        <w:pStyle w:val="Heading1"/>
        <w:rPr/>
      </w:pPr>
      <w:bookmarkStart w:colFirst="0" w:colLast="0" w:name="_1fsgt2hrltc3" w:id="7"/>
      <w:bookmarkEnd w:id="7"/>
      <w:r w:rsidDel="00000000" w:rsidR="00000000" w:rsidRPr="00000000">
        <w:rPr>
          <w:rtl w:val="0"/>
        </w:rPr>
        <w:t xml:space="preserve">3. Test-Driven Development Topics</w:t>
      </w:r>
    </w:p>
    <w:p w:rsidR="00000000" w:rsidDel="00000000" w:rsidP="00000000" w:rsidRDefault="00000000" w:rsidRPr="00000000" w14:paraId="000000AE">
      <w:pPr>
        <w:pStyle w:val="Heading2"/>
        <w:rPr/>
      </w:pPr>
      <w:bookmarkStart w:colFirst="0" w:colLast="0" w:name="_ipqlxqj2bmtt" w:id="8"/>
      <w:bookmarkEnd w:id="8"/>
      <w:r w:rsidDel="00000000" w:rsidR="00000000" w:rsidRPr="00000000">
        <w:rPr>
          <w:rtl w:val="0"/>
        </w:rPr>
        <w:t xml:space="preserve">3.1 TDD Lifecycle – Red, Green, Refactor</w:t>
      </w:r>
    </w:p>
    <w:p w:rsidR="00000000" w:rsidDel="00000000" w:rsidP="00000000" w:rsidRDefault="00000000" w:rsidRPr="00000000" w14:paraId="000000AF">
      <w:pPr>
        <w:rPr/>
      </w:pPr>
      <w:r w:rsidDel="00000000" w:rsidR="00000000" w:rsidRPr="00000000">
        <w:rPr>
          <w:rtl w:val="0"/>
        </w:rPr>
        <w:t xml:space="preserve">TDD is a test-first practice following Kent Beck's iterative Red–Green–Refactor cycle [2].</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Table 4: TDD Cycle Phases</w:t>
      </w: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9.9999999999995"/>
        <w:gridCol w:w="2339.9999999999995"/>
        <w:gridCol w:w="2339.9999999999995"/>
        <w:gridCol w:w="2339.9999999999995"/>
        <w:tblGridChange w:id="0">
          <w:tblGrid>
            <w:gridCol w:w="2339.9999999999995"/>
            <w:gridCol w:w="2339.9999999999995"/>
            <w:gridCol w:w="2339.9999999999995"/>
            <w:gridCol w:w="2339.999999999999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b w:val="1"/>
                <w:bCs w:val="1"/>
                <w:color w:val="1d1d1f"/>
              </w:rPr>
            </w:pPr>
            <w:r w:rsidDel="00000000" w:rsidR="00000000" w:rsidRPr="00000000">
              <w:rPr>
                <w:b w:val="1"/>
                <w:bCs w:val="1"/>
                <w:color w:val="1d1d1f"/>
                <w:rtl w:val="0"/>
              </w:rPr>
              <w:t xml:space="preserve">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b w:val="1"/>
                <w:bCs w:val="1"/>
                <w:color w:val="1d1d1f"/>
              </w:rPr>
            </w:pPr>
            <w:r w:rsidDel="00000000" w:rsidR="00000000" w:rsidRPr="00000000">
              <w:rPr>
                <w:b w:val="1"/>
                <w:bCs w:val="1"/>
                <w:color w:val="1d1d1f"/>
                <w:rtl w:val="0"/>
              </w:rPr>
              <w:t xml:space="preserve">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b w:val="1"/>
                <w:bCs w:val="1"/>
                <w:color w:val="1d1d1f"/>
              </w:rPr>
            </w:pPr>
            <w:r w:rsidDel="00000000" w:rsidR="00000000" w:rsidRPr="00000000">
              <w:rPr>
                <w:b w:val="1"/>
                <w:bCs w:val="1"/>
                <w:color w:val="1d1d1f"/>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b w:val="1"/>
                <w:bCs w:val="1"/>
                <w:color w:val="1d1d1f"/>
              </w:rPr>
            </w:pPr>
            <w:r w:rsidDel="00000000" w:rsidR="00000000" w:rsidRPr="00000000">
              <w:rPr>
                <w:b w:val="1"/>
                <w:bCs w:val="1"/>
                <w:color w:val="1d1d1f"/>
                <w:rtl w:val="0"/>
              </w:rPr>
              <w:t xml:space="preserve">Outcome</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color w:val="1d1d1f"/>
              </w:rPr>
            </w:pPr>
            <w:r w:rsidDel="00000000" w:rsidR="00000000" w:rsidRPr="00000000">
              <w:rPr>
                <w:color w:val="1d1d1f"/>
                <w:rtl w:val="0"/>
              </w:rPr>
              <w:t xml:space="preser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color w:val="1d1d1f"/>
              </w:rPr>
            </w:pPr>
            <w:r w:rsidDel="00000000" w:rsidR="00000000" w:rsidRPr="00000000">
              <w:rPr>
                <w:color w:val="1d1d1f"/>
                <w:rtl w:val="0"/>
              </w:rPr>
              <w:t xml:space="preserve">Define behavior via failing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color w:val="1d1d1f"/>
              </w:rPr>
            </w:pPr>
            <w:r w:rsidDel="00000000" w:rsidR="00000000" w:rsidRPr="00000000">
              <w:rPr>
                <w:color w:val="1d1d1f"/>
                <w:rtl w:val="0"/>
              </w:rPr>
              <w:t xml:space="preserve">Write JUnit 5 test for new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color w:val="1d1d1f"/>
              </w:rPr>
            </w:pPr>
            <w:r w:rsidDel="00000000" w:rsidR="00000000" w:rsidRPr="00000000">
              <w:rPr>
                <w:color w:val="1d1d1f"/>
                <w:rtl w:val="0"/>
              </w:rPr>
              <w:t xml:space="preserve">Test fails (feature not implemented)</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color w:val="1d1d1f"/>
              </w:rPr>
            </w:pPr>
            <w:r w:rsidDel="00000000" w:rsidR="00000000" w:rsidRPr="00000000">
              <w:rPr>
                <w:color w:val="1d1d1f"/>
                <w:rtl w:val="0"/>
              </w:rPr>
              <w:t xml:space="preserve">Green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color w:val="1d1d1f"/>
              </w:rPr>
            </w:pPr>
            <w:r w:rsidDel="00000000" w:rsidR="00000000" w:rsidRPr="00000000">
              <w:rPr>
                <w:color w:val="1d1d1f"/>
                <w:rtl w:val="0"/>
              </w:rPr>
              <w:t xml:space="preserve">Implement minimal code to 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color w:val="1d1d1f"/>
              </w:rPr>
            </w:pPr>
            <w:r w:rsidDel="00000000" w:rsidR="00000000" w:rsidRPr="00000000">
              <w:rPr>
                <w:color w:val="1d1d1f"/>
                <w:rtl w:val="0"/>
              </w:rPr>
              <w:t xml:space="preserve">Write just enough production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color w:val="1d1d1f"/>
              </w:rPr>
            </w:pPr>
            <w:r w:rsidDel="00000000" w:rsidR="00000000" w:rsidRPr="00000000">
              <w:rPr>
                <w:color w:val="1d1d1f"/>
                <w:rtl w:val="0"/>
              </w:rPr>
              <w:t xml:space="preserve">Test passes; functionality works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color w:val="1d1d1f"/>
              </w:rPr>
            </w:pPr>
            <w:r w:rsidDel="00000000" w:rsidR="00000000" w:rsidRPr="00000000">
              <w:rPr>
                <w:color w:val="1d1d1f"/>
                <w:rtl w:val="0"/>
              </w:rPr>
              <w:t xml:space="preserve">Refactor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color w:val="1d1d1f"/>
              </w:rPr>
            </w:pPr>
            <w:r w:rsidDel="00000000" w:rsidR="00000000" w:rsidRPr="00000000">
              <w:rPr>
                <w:color w:val="1d1d1f"/>
                <w:rtl w:val="0"/>
              </w:rPr>
              <w:t xml:space="preserve">Improve design without changing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color w:val="1d1d1f"/>
              </w:rPr>
            </w:pPr>
            <w:r w:rsidDel="00000000" w:rsidR="00000000" w:rsidRPr="00000000">
              <w:rPr>
                <w:color w:val="1d1d1f"/>
                <w:rtl w:val="0"/>
              </w:rPr>
              <w:t xml:space="preserve">Clean code, apply SOLID, remove duplication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color w:val="1d1d1f"/>
              </w:rPr>
            </w:pPr>
            <w:r w:rsidDel="00000000" w:rsidR="00000000" w:rsidRPr="00000000">
              <w:rPr>
                <w:color w:val="1d1d1f"/>
                <w:rtl w:val="0"/>
              </w:rPr>
              <w:t xml:space="preserve">Code clearer; all tests still pass</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highlight w:val="yellow"/>
        </w:rPr>
      </w:pPr>
      <w:r w:rsidDel="00000000" w:rsidR="00000000" w:rsidRPr="00000000">
        <w:rPr/>
        <w:drawing>
          <wp:inline distB="114300" distT="114300" distL="114300" distR="114300">
            <wp:extent cx="5943600" cy="8890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Java/JUnit 5 example – discount calculator:</w:t>
      </w:r>
    </w:p>
    <w:p w:rsidR="00000000" w:rsidDel="00000000" w:rsidP="00000000" w:rsidRDefault="00000000" w:rsidRPr="00000000" w14:paraId="000000C8">
      <w:pPr>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69896"/>
                <w:rtl w:val="0"/>
              </w:rPr>
              <w:t xml:space="preserve">// RED: Failing test</w:t>
            </w:r>
            <w:r w:rsidDel="00000000" w:rsidR="00000000" w:rsidRPr="00000000">
              <w:rPr>
                <w:rFonts w:ascii="Consolas" w:cs="Consolas" w:eastAsia="Consolas" w:hAnsi="Consolas"/>
                <w:color w:val="333333"/>
                <w:rtl w:val="0"/>
              </w:rPr>
              <w:br w:type="textWrapping"/>
            </w:r>
            <w:r w:rsidDel="00000000" w:rsidR="00000000" w:rsidRPr="00000000">
              <w:rPr>
                <w:rFonts w:ascii="Consolas" w:cs="Consolas" w:eastAsia="Consolas" w:hAnsi="Consolas"/>
                <w:color w:val="969896"/>
                <w:rtl w:val="0"/>
              </w:rPr>
              <w:t xml:space="preserve">@Test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a71d5d"/>
                <w:rtl w:val="0"/>
              </w:rPr>
              <w:t xml:space="preserve">void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95da3"/>
                <w:rtl w:val="0"/>
              </w:rPr>
              <w:t xml:space="preserve">testGoldGets20Percent</w:t>
            </w:r>
            <w:r w:rsidDel="00000000" w:rsidR="00000000" w:rsidRPr="00000000">
              <w:rPr>
                <w:rFonts w:ascii="Consolas" w:cs="Consolas" w:eastAsia="Consolas" w:hAnsi="Consolas"/>
                <w:color w:val="333333"/>
                <w:rtl w:val="0"/>
              </w:rPr>
              <w:t xml:space="preserve">() {</w:t>
              <w:br w:type="textWrapping"/>
              <w:t xml:space="preserve">    assertEquals(80.0, DiscountCalculator.apply(100.0, Tier.GOLD));</w:t>
              <w:br w:type="textWrapping"/>
              <w:t xml:space="preserve">}</w:t>
              <w:br w:type="textWrapping"/>
            </w:r>
            <w:r w:rsidDel="00000000" w:rsidR="00000000" w:rsidRPr="00000000">
              <w:rPr>
                <w:rFonts w:ascii="Consolas" w:cs="Consolas" w:eastAsia="Consolas" w:hAnsi="Consolas"/>
                <w:color w:val="969896"/>
                <w:rtl w:val="0"/>
              </w:rPr>
              <w:t xml:space="preserve">// GREEN: Minimal implementation</w:t>
            </w:r>
            <w:r w:rsidDel="00000000" w:rsidR="00000000" w:rsidRPr="00000000">
              <w:rPr>
                <w:rFonts w:ascii="Consolas" w:cs="Consolas" w:eastAsia="Consolas" w:hAnsi="Consolas"/>
                <w:color w:val="333333"/>
                <w:rtl w:val="0"/>
              </w:rPr>
              <w:br w:type="textWrapping"/>
            </w:r>
            <w:r w:rsidDel="00000000" w:rsidR="00000000" w:rsidRPr="00000000">
              <w:rPr>
                <w:rFonts w:ascii="Consolas" w:cs="Consolas" w:eastAsia="Consolas" w:hAnsi="Consolas"/>
                <w:color w:val="a71d5d"/>
                <w:rtl w:val="0"/>
              </w:rPr>
              <w:t xml:space="preserve">public</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a71d5d"/>
                <w:rtl w:val="0"/>
              </w:rPr>
              <w:t xml:space="preserve">static</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a71d5d"/>
                <w:rtl w:val="0"/>
              </w:rPr>
              <w:t xml:space="preserve">double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95da3"/>
                <w:rtl w:val="0"/>
              </w:rPr>
              <w:t xml:space="preserve">apply</w:t>
            </w:r>
            <w:r w:rsidDel="00000000" w:rsidR="00000000" w:rsidRPr="00000000">
              <w:rPr>
                <w:rFonts w:ascii="Consolas" w:cs="Consolas" w:eastAsia="Consolas" w:hAnsi="Consolas"/>
                <w:color w:val="333333"/>
                <w:rtl w:val="0"/>
              </w:rPr>
              <w:t xml:space="preserve">(</w:t>
            </w:r>
            <w:r w:rsidDel="00000000" w:rsidR="00000000" w:rsidRPr="00000000">
              <w:rPr>
                <w:rFonts w:ascii="Consolas" w:cs="Consolas" w:eastAsia="Consolas" w:hAnsi="Consolas"/>
                <w:color w:val="a71d5d"/>
                <w:rtl w:val="0"/>
              </w:rPr>
              <w:t xml:space="preserve">double</w:t>
            </w:r>
            <w:r w:rsidDel="00000000" w:rsidR="00000000" w:rsidRPr="00000000">
              <w:rPr>
                <w:rFonts w:ascii="Consolas" w:cs="Consolas" w:eastAsia="Consolas" w:hAnsi="Consolas"/>
                <w:color w:val="333333"/>
                <w:rtl w:val="0"/>
              </w:rPr>
              <w:t xml:space="preserve"> amt, Tier t) {</w:t>
              <w:br w:type="textWrapping"/>
              <w:t xml:space="preserve">    </w:t>
            </w:r>
            <w:r w:rsidDel="00000000" w:rsidR="00000000" w:rsidRPr="00000000">
              <w:rPr>
                <w:rFonts w:ascii="Consolas" w:cs="Consolas" w:eastAsia="Consolas" w:hAnsi="Consolas"/>
                <w:color w:val="a71d5d"/>
                <w:rtl w:val="0"/>
              </w:rPr>
              <w:t xml:space="preserve">return</w:t>
            </w:r>
            <w:r w:rsidDel="00000000" w:rsidR="00000000" w:rsidRPr="00000000">
              <w:rPr>
                <w:rFonts w:ascii="Consolas" w:cs="Consolas" w:eastAsia="Consolas" w:hAnsi="Consolas"/>
                <w:color w:val="333333"/>
                <w:rtl w:val="0"/>
              </w:rPr>
              <w:t xml:space="preserve"> t == Tier.GOLD ? amt * 0.8 : amt;</w:t>
              <w:br w:type="textWrapping"/>
              <w:t xml:space="preserve">}</w:t>
              <w:br w:type="textWrapping"/>
            </w:r>
            <w:r w:rsidDel="00000000" w:rsidR="00000000" w:rsidRPr="00000000">
              <w:rPr>
                <w:rFonts w:ascii="Consolas" w:cs="Consolas" w:eastAsia="Consolas" w:hAnsi="Consolas"/>
                <w:color w:val="969896"/>
                <w:rtl w:val="0"/>
              </w:rPr>
              <w:t xml:space="preserve">// REFACTOR: Production-ready</w:t>
            </w:r>
            <w:r w:rsidDel="00000000" w:rsidR="00000000" w:rsidRPr="00000000">
              <w:rPr>
                <w:rFonts w:ascii="Consolas" w:cs="Consolas" w:eastAsia="Consolas" w:hAnsi="Consolas"/>
                <w:color w:val="333333"/>
                <w:rtl w:val="0"/>
              </w:rPr>
              <w:br w:type="textWrapping"/>
            </w:r>
            <w:r w:rsidDel="00000000" w:rsidR="00000000" w:rsidRPr="00000000">
              <w:rPr>
                <w:rFonts w:ascii="Consolas" w:cs="Consolas" w:eastAsia="Consolas" w:hAnsi="Consolas"/>
                <w:color w:val="a71d5d"/>
                <w:rtl w:val="0"/>
              </w:rPr>
              <w:t xml:space="preserve">private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a71d5d"/>
                <w:rtl w:val="0"/>
              </w:rPr>
              <w:t xml:space="preserve">static</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a71d5d"/>
                <w:rtl w:val="0"/>
              </w:rPr>
              <w:t xml:space="preserve">final</w:t>
            </w:r>
            <w:r w:rsidDel="00000000" w:rsidR="00000000" w:rsidRPr="00000000">
              <w:rPr>
                <w:rFonts w:ascii="Consolas" w:cs="Consolas" w:eastAsia="Consolas" w:hAnsi="Consolas"/>
                <w:color w:val="333333"/>
                <w:rtl w:val="0"/>
              </w:rPr>
              <w:t xml:space="preserve"> Map&lt;Tier, Double&gt; RATES = Map.of(Tier.GOLD, 0.20, Tier.SILVER, 0.10);</w:t>
              <w:br w:type="textWrapping"/>
            </w:r>
            <w:r w:rsidDel="00000000" w:rsidR="00000000" w:rsidRPr="00000000">
              <w:rPr>
                <w:rFonts w:ascii="Consolas" w:cs="Consolas" w:eastAsia="Consolas" w:hAnsi="Consolas"/>
                <w:color w:val="a71d5d"/>
                <w:rtl w:val="0"/>
              </w:rPr>
              <w:t xml:space="preserve">public</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a71d5d"/>
                <w:rtl w:val="0"/>
              </w:rPr>
              <w:t xml:space="preserve">static</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a71d5d"/>
                <w:rtl w:val="0"/>
              </w:rPr>
              <w:t xml:space="preserve">double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795da3"/>
                <w:rtl w:val="0"/>
              </w:rPr>
              <w:t xml:space="preserve">apply</w:t>
            </w:r>
            <w:r w:rsidDel="00000000" w:rsidR="00000000" w:rsidRPr="00000000">
              <w:rPr>
                <w:rFonts w:ascii="Consolas" w:cs="Consolas" w:eastAsia="Consolas" w:hAnsi="Consolas"/>
                <w:color w:val="333333"/>
                <w:rtl w:val="0"/>
              </w:rPr>
              <w:t xml:space="preserve">(</w:t>
            </w:r>
            <w:r w:rsidDel="00000000" w:rsidR="00000000" w:rsidRPr="00000000">
              <w:rPr>
                <w:rFonts w:ascii="Consolas" w:cs="Consolas" w:eastAsia="Consolas" w:hAnsi="Consolas"/>
                <w:color w:val="a71d5d"/>
                <w:rtl w:val="0"/>
              </w:rPr>
              <w:t xml:space="preserve">double</w:t>
            </w:r>
            <w:r w:rsidDel="00000000" w:rsidR="00000000" w:rsidRPr="00000000">
              <w:rPr>
                <w:rFonts w:ascii="Consolas" w:cs="Consolas" w:eastAsia="Consolas" w:hAnsi="Consolas"/>
                <w:color w:val="333333"/>
                <w:rtl w:val="0"/>
              </w:rPr>
              <w:t xml:space="preserve"> amt, Tier t) {</w:t>
              <w:br w:type="textWrapping"/>
              <w:t xml:space="preserve">    </w:t>
            </w:r>
            <w:r w:rsidDel="00000000" w:rsidR="00000000" w:rsidRPr="00000000">
              <w:rPr>
                <w:rFonts w:ascii="Consolas" w:cs="Consolas" w:eastAsia="Consolas" w:hAnsi="Consolas"/>
                <w:color w:val="a71d5d"/>
                <w:rtl w:val="0"/>
              </w:rPr>
              <w:t xml:space="preserve">return</w:t>
            </w:r>
            <w:r w:rsidDel="00000000" w:rsidR="00000000" w:rsidRPr="00000000">
              <w:rPr>
                <w:rFonts w:ascii="Consolas" w:cs="Consolas" w:eastAsia="Consolas" w:hAnsi="Consolas"/>
                <w:color w:val="333333"/>
                <w:rtl w:val="0"/>
              </w:rPr>
              <w:t xml:space="preserve"> Math.round(amt * (1 - RATES.getOrDefault(t, 0.0)) * 100) / 100.0;</w:t>
              <w:br w:type="textWrapping"/>
              <w:t xml:space="preserve">}</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Beck's foundational work on TDD demonstrates that writing tests before implementation naturally uncovers edge cases during the Red phase, leading to more robust validation logic and zero regression defects in production when tests are maintained [2].</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Benefits include higher code quality (modular design), early defect detection, and living documentation [6]. Pitfalls to avoid: writing too much code in Green phase, skipping Refactor, testing implementation details [4].</w:t>
      </w:r>
    </w:p>
    <w:p w:rsidR="00000000" w:rsidDel="00000000" w:rsidP="00000000" w:rsidRDefault="00000000" w:rsidRPr="00000000" w14:paraId="000000CE">
      <w:pPr>
        <w:pStyle w:val="Heading2"/>
        <w:rPr/>
      </w:pPr>
      <w:bookmarkStart w:colFirst="0" w:colLast="0" w:name="_7uxeeppb3qvz" w:id="9"/>
      <w:bookmarkEnd w:id="9"/>
      <w:r w:rsidDel="00000000" w:rsidR="00000000" w:rsidRPr="00000000">
        <w:rPr>
          <w:rtl w:val="0"/>
        </w:rPr>
        <w:t xml:space="preserve">3.2 Benefits and Challenges of TDD in Real Projects</w:t>
      </w:r>
    </w:p>
    <w:p w:rsidR="00000000" w:rsidDel="00000000" w:rsidP="00000000" w:rsidRDefault="00000000" w:rsidRPr="00000000" w14:paraId="000000CF">
      <w:pPr>
        <w:rPr/>
      </w:pPr>
      <w:r w:rsidDel="00000000" w:rsidR="00000000" w:rsidRPr="00000000">
        <w:rPr>
          <w:b w:val="1"/>
          <w:bCs w:val="1"/>
          <w:rtl w:val="0"/>
        </w:rPr>
        <w:t xml:space="preserve">Table 5: Empirically Observed Benefits</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3.7854889589903"/>
        <w:gridCol w:w="3223.3438485804413"/>
        <w:gridCol w:w="3252.870662460568"/>
        <w:tblGridChange w:id="0">
          <w:tblGrid>
            <w:gridCol w:w="2883.7854889589903"/>
            <w:gridCol w:w="3223.3438485804413"/>
            <w:gridCol w:w="3252.870662460568"/>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b w:val="1"/>
                <w:bCs w:val="1"/>
                <w:color w:val="1d1d1f"/>
              </w:rPr>
            </w:pPr>
            <w:r w:rsidDel="00000000" w:rsidR="00000000" w:rsidRPr="00000000">
              <w:rPr>
                <w:b w:val="1"/>
                <w:bCs w:val="1"/>
                <w:color w:val="1d1d1f"/>
                <w:rtl w:val="0"/>
              </w:rPr>
              <w:t xml:space="preserve">Benefit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b w:val="1"/>
                <w:bCs w:val="1"/>
                <w:color w:val="1d1d1f"/>
              </w:rPr>
            </w:pPr>
            <w:r w:rsidDel="00000000" w:rsidR="00000000" w:rsidRPr="00000000">
              <w:rPr>
                <w:b w:val="1"/>
                <w:bCs w:val="1"/>
                <w:color w:val="1d1d1f"/>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b w:val="1"/>
                <w:bCs w:val="1"/>
                <w:color w:val="1d1d1f"/>
              </w:rPr>
            </w:pPr>
            <w:r w:rsidDel="00000000" w:rsidR="00000000" w:rsidRPr="00000000">
              <w:rPr>
                <w:b w:val="1"/>
                <w:bCs w:val="1"/>
                <w:color w:val="1d1d1f"/>
                <w:rtl w:val="0"/>
              </w:rPr>
              <w:t xml:space="preserve">Evidence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color w:val="1d1d1f"/>
              </w:rPr>
            </w:pPr>
            <w:r w:rsidDel="00000000" w:rsidR="00000000" w:rsidRPr="00000000">
              <w:rPr>
                <w:color w:val="1d1d1f"/>
                <w:rtl w:val="0"/>
              </w:rPr>
              <w:t xml:space="preserve">Higher Code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color w:val="1d1d1f"/>
              </w:rPr>
            </w:pPr>
            <w:r w:rsidDel="00000000" w:rsidR="00000000" w:rsidRPr="00000000">
              <w:rPr>
                <w:color w:val="1d1d1f"/>
                <w:rtl w:val="0"/>
              </w:rPr>
              <w:t xml:space="preserve">Modular, loosely coupled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color w:val="1d1d1f"/>
              </w:rPr>
            </w:pPr>
            <w:r w:rsidDel="00000000" w:rsidR="00000000" w:rsidRPr="00000000">
              <w:rPr>
                <w:color w:val="1d1d1f"/>
                <w:rtl w:val="0"/>
              </w:rPr>
              <w:t xml:space="preserve">Microsoft study: 40–90% fewer post-release defects in TDD teams [6]</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color w:val="1d1d1f"/>
              </w:rPr>
            </w:pPr>
            <w:r w:rsidDel="00000000" w:rsidR="00000000" w:rsidRPr="00000000">
              <w:rPr>
                <w:color w:val="1d1d1f"/>
                <w:rtl w:val="0"/>
              </w:rPr>
              <w:t xml:space="preserve">Early Defect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color w:val="1d1d1f"/>
              </w:rPr>
            </w:pPr>
            <w:r w:rsidDel="00000000" w:rsidR="00000000" w:rsidRPr="00000000">
              <w:rPr>
                <w:color w:val="1d1d1f"/>
                <w:rtl w:val="0"/>
              </w:rPr>
              <w:t xml:space="preserve">Bugs caught during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color w:val="1d1d1f"/>
              </w:rPr>
            </w:pPr>
            <w:r w:rsidDel="00000000" w:rsidR="00000000" w:rsidRPr="00000000">
              <w:rPr>
                <w:color w:val="1d1d1f"/>
                <w:rtl w:val="0"/>
              </w:rPr>
              <w:t xml:space="preserve">IBM analysis: 45% reduction in defect density with shift-left testing [9]</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color w:val="1d1d1f"/>
              </w:rPr>
            </w:pPr>
            <w:r w:rsidDel="00000000" w:rsidR="00000000" w:rsidRPr="00000000">
              <w:rPr>
                <w:color w:val="1d1d1f"/>
                <w:rtl w:val="0"/>
              </w:rPr>
              <w:t xml:space="preserve">SOLID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color w:val="1d1d1f"/>
              </w:rPr>
            </w:pPr>
            <w:r w:rsidDel="00000000" w:rsidR="00000000" w:rsidRPr="00000000">
              <w:rPr>
                <w:color w:val="1d1d1f"/>
                <w:rtl w:val="0"/>
              </w:rPr>
              <w:t xml:space="preserve">Natural enforcement of design principles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color w:val="1d1d1f"/>
              </w:rPr>
            </w:pPr>
            <w:r w:rsidDel="00000000" w:rsidR="00000000" w:rsidRPr="00000000">
              <w:rPr>
                <w:color w:val="1d1d1f"/>
                <w:rtl w:val="0"/>
              </w:rPr>
              <w:t xml:space="preserve">Controlled experiment: TDD groups showed higher cohesion, lower coupling [12]</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color w:val="1d1d1f"/>
              </w:rPr>
            </w:pPr>
            <w:r w:rsidDel="00000000" w:rsidR="00000000" w:rsidRPr="00000000">
              <w:rPr>
                <w:color w:val="1d1d1f"/>
                <w:rtl w:val="0"/>
              </w:rPr>
              <w:t xml:space="preserve">Living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color w:val="1d1d1f"/>
              </w:rPr>
            </w:pPr>
            <w:r w:rsidDel="00000000" w:rsidR="00000000" w:rsidRPr="00000000">
              <w:rPr>
                <w:color w:val="1d1d1f"/>
                <w:rtl w:val="0"/>
              </w:rPr>
              <w:t xml:space="preserve">Tests as executable specifications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color w:val="1d1d1f"/>
              </w:rPr>
            </w:pPr>
            <w:r w:rsidDel="00000000" w:rsidR="00000000" w:rsidRPr="00000000">
              <w:rPr>
                <w:color w:val="1d1d1f"/>
                <w:rtl w:val="0"/>
              </w:rPr>
              <w:t xml:space="preserve">xUnit patterns research: 78% of teams use tests as primary reference [4]</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color w:val="1d1d1f"/>
              </w:rPr>
            </w:pPr>
            <w:r w:rsidDel="00000000" w:rsidR="00000000" w:rsidRPr="00000000">
              <w:rPr>
                <w:color w:val="1d1d1f"/>
                <w:rtl w:val="0"/>
              </w:rPr>
              <w:t xml:space="preserve">Confidence in Refactoring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color w:val="1d1d1f"/>
              </w:rPr>
            </w:pPr>
            <w:r w:rsidDel="00000000" w:rsidR="00000000" w:rsidRPr="00000000">
              <w:rPr>
                <w:color w:val="1d1d1f"/>
                <w:rtl w:val="0"/>
              </w:rPr>
              <w:t xml:space="preserve">Comprehensive coverage enables safe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color w:val="1d1d1f"/>
              </w:rPr>
            </w:pPr>
            <w:r w:rsidDel="00000000" w:rsidR="00000000" w:rsidRPr="00000000">
              <w:rPr>
                <w:color w:val="1d1d1f"/>
                <w:rtl w:val="0"/>
              </w:rPr>
              <w:t xml:space="preserve">Microsoft case: Teams refactored aggressively with zero production incidents [6]</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Table 6: Challenges &amp; Mitigations</w:t>
      </w:r>
    </w:p>
    <w:p w:rsidR="00000000" w:rsidDel="00000000" w:rsidP="00000000" w:rsidRDefault="00000000" w:rsidRPr="00000000" w14:paraId="000000E4">
      <w:pPr>
        <w:rPr/>
      </w:pPr>
      <w:r w:rsidDel="00000000" w:rsidR="00000000" w:rsidRPr="00000000">
        <w:rPr>
          <w:rtl w:val="0"/>
        </w:rPr>
      </w:r>
    </w:p>
    <w:tbl>
      <w:tblPr>
        <w:tblStyle w:val="Table10"/>
        <w:tblW w:w="9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5"/>
        <w:gridCol w:w="6005"/>
        <w:tblGridChange w:id="0">
          <w:tblGrid>
            <w:gridCol w:w="3305"/>
            <w:gridCol w:w="60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b w:val="1"/>
                <w:bCs w:val="1"/>
                <w:color w:val="1d1d1f"/>
              </w:rPr>
            </w:pPr>
            <w:r w:rsidDel="00000000" w:rsidR="00000000" w:rsidRPr="00000000">
              <w:rPr>
                <w:b w:val="1"/>
                <w:bCs w:val="1"/>
                <w:color w:val="1d1d1f"/>
                <w:rtl w:val="0"/>
              </w:rPr>
              <w:t xml:space="preserve">Challenge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b w:val="1"/>
                <w:bCs w:val="1"/>
                <w:color w:val="1d1d1f"/>
              </w:rPr>
            </w:pPr>
            <w:r w:rsidDel="00000000" w:rsidR="00000000" w:rsidRPr="00000000">
              <w:rPr>
                <w:b w:val="1"/>
                <w:bCs w:val="1"/>
                <w:color w:val="1d1d1f"/>
                <w:rtl w:val="0"/>
              </w:rPr>
              <w:t xml:space="preserve">Mitigation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color w:val="1d1d1f"/>
              </w:rPr>
            </w:pPr>
            <w:r w:rsidDel="00000000" w:rsidR="00000000" w:rsidRPr="00000000">
              <w:rPr>
                <w:color w:val="1d1d1f"/>
                <w:rtl w:val="0"/>
              </w:rPr>
              <w:t xml:space="preserve">Steep learning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color w:val="1d1d1f"/>
              </w:rPr>
            </w:pPr>
            <w:r w:rsidDel="00000000" w:rsidR="00000000" w:rsidRPr="00000000">
              <w:rPr>
                <w:color w:val="1d1d1f"/>
                <w:rtl w:val="0"/>
              </w:rPr>
              <w:t xml:space="preserve">Hands-on JUnit/Mockito workshops, pair programming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color w:val="1d1d1f"/>
              </w:rPr>
            </w:pPr>
            <w:r w:rsidDel="00000000" w:rsidR="00000000" w:rsidRPr="00000000">
              <w:rPr>
                <w:color w:val="1d1d1f"/>
                <w:rtl w:val="0"/>
              </w:rPr>
              <w:t xml:space="preserve">Upfront time investment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color w:val="1d1d1f"/>
              </w:rPr>
            </w:pPr>
            <w:r w:rsidDel="00000000" w:rsidR="00000000" w:rsidRPr="00000000">
              <w:rPr>
                <w:color w:val="1d1d1f"/>
                <w:rtl w:val="0"/>
              </w:rPr>
              <w:t xml:space="preserve">Frame as long-term ROI; track defect escape rate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color w:val="1d1d1f"/>
              </w:rPr>
            </w:pPr>
            <w:r w:rsidDel="00000000" w:rsidR="00000000" w:rsidRPr="00000000">
              <w:rPr>
                <w:color w:val="1d1d1f"/>
                <w:rtl w:val="0"/>
              </w:rPr>
              <w:t xml:space="preserve">Test maintenance overhead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color w:val="1d1d1f"/>
              </w:rPr>
            </w:pPr>
            <w:r w:rsidDel="00000000" w:rsidR="00000000" w:rsidRPr="00000000">
              <w:rPr>
                <w:color w:val="1d1d1f"/>
                <w:rtl w:val="0"/>
              </w:rPr>
              <w:t xml:space="preserve">Follow Arrange-Act-Assert; avoid testing internals</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color w:val="1d1d1f"/>
              </w:rPr>
            </w:pPr>
            <w:r w:rsidDel="00000000" w:rsidR="00000000" w:rsidRPr="00000000">
              <w:rPr>
                <w:color w:val="1d1d1f"/>
                <w:rtl w:val="0"/>
              </w:rPr>
              <w:t xml:space="preserve">Difficulty with legacy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color w:val="1d1d1f"/>
              </w:rPr>
            </w:pPr>
            <w:r w:rsidDel="00000000" w:rsidR="00000000" w:rsidRPr="00000000">
              <w:rPr>
                <w:color w:val="1d1d1f"/>
                <w:rtl w:val="0"/>
              </w:rPr>
              <w:t xml:space="preserve">Use dependency injection, Mockito, test pyramid</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color w:val="1d1d1f"/>
              </w:rPr>
            </w:pPr>
            <w:r w:rsidDel="00000000" w:rsidR="00000000" w:rsidRPr="00000000">
              <w:rPr>
                <w:color w:val="1d1d1f"/>
                <w:rtl w:val="0"/>
              </w:rPr>
              <w:t xml:space="preserve">Team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color w:val="1d1d1f"/>
              </w:rPr>
            </w:pPr>
            <w:r w:rsidDel="00000000" w:rsidR="00000000" w:rsidRPr="00000000">
              <w:rPr>
                <w:color w:val="1d1d1f"/>
                <w:rtl w:val="0"/>
              </w:rPr>
              <w:t xml:space="preserve">Secure leadership buy-in; share pilot success metrics</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Critical evaluation: TDD excels for greenfield projects, stable requirements, and long-lived systems. Less suitable for highly exploratory prototyping or teams without testing training [12]. Adopt iteratively and measure via defect escape rate and cycle time.</w:t>
      </w:r>
    </w:p>
    <w:p w:rsidR="00000000" w:rsidDel="00000000" w:rsidP="00000000" w:rsidRDefault="00000000" w:rsidRPr="00000000" w14:paraId="000000F3">
      <w:pPr>
        <w:pStyle w:val="Heading2"/>
        <w:rPr/>
      </w:pPr>
      <w:bookmarkStart w:colFirst="0" w:colLast="0" w:name="_rcgrezssln5h" w:id="10"/>
      <w:bookmarkEnd w:id="10"/>
      <w:r w:rsidDel="00000000" w:rsidR="00000000" w:rsidRPr="00000000">
        <w:rPr>
          <w:rtl w:val="0"/>
        </w:rPr>
        <w:t xml:space="preserve">3.3 SOLID Principles and Their Relationship with TDD</w:t>
      </w:r>
    </w:p>
    <w:p w:rsidR="00000000" w:rsidDel="00000000" w:rsidP="00000000" w:rsidRDefault="00000000" w:rsidRPr="00000000" w14:paraId="000000F4">
      <w:pPr>
        <w:rPr/>
      </w:pPr>
      <w:r w:rsidDel="00000000" w:rsidR="00000000" w:rsidRPr="00000000">
        <w:rPr>
          <w:rtl w:val="0"/>
        </w:rPr>
        <w:t xml:space="preserve">TDD naturally enforces SOLID principles by requiring testability, modularity, and abstraction [10].</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Table 7: SOLID Principles &amp; TDD Links</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4.258675078864"/>
        <w:gridCol w:w="3120"/>
        <w:gridCol w:w="3385.741324921136"/>
        <w:tblGridChange w:id="0">
          <w:tblGrid>
            <w:gridCol w:w="2854.258675078864"/>
            <w:gridCol w:w="3120"/>
            <w:gridCol w:w="3385.741324921136"/>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b w:val="1"/>
                <w:bCs w:val="1"/>
                <w:color w:val="1d1d1f"/>
              </w:rPr>
            </w:pPr>
            <w:r w:rsidDel="00000000" w:rsidR="00000000" w:rsidRPr="00000000">
              <w:rPr>
                <w:b w:val="1"/>
                <w:bCs w:val="1"/>
                <w:color w:val="1d1d1f"/>
                <w:rtl w:val="0"/>
              </w:rPr>
              <w:t xml:space="preserve">Principle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b w:val="1"/>
                <w:bCs w:val="1"/>
                <w:color w:val="1d1d1f"/>
              </w:rPr>
            </w:pPr>
            <w:r w:rsidDel="00000000" w:rsidR="00000000" w:rsidRPr="00000000">
              <w:rPr>
                <w:b w:val="1"/>
                <w:bCs w:val="1"/>
                <w:color w:val="1d1d1f"/>
                <w:rtl w:val="0"/>
              </w:rPr>
              <w:t xml:space="preserve">TDD Connection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b w:val="1"/>
                <w:bCs w:val="1"/>
                <w:color w:val="1d1d1f"/>
              </w:rPr>
            </w:pPr>
            <w:r w:rsidDel="00000000" w:rsidR="00000000" w:rsidRPr="00000000">
              <w:rPr>
                <w:b w:val="1"/>
                <w:bCs w:val="1"/>
                <w:color w:val="1d1d1f"/>
                <w:rtl w:val="0"/>
              </w:rPr>
              <w:t xml:space="preserve">Java Example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Tests for one behavior force isolated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Courier New" w:cs="Courier New" w:eastAsia="Courier New" w:hAnsi="Courier New"/>
                <w:rtl w:val="0"/>
              </w:rPr>
              <w:t xml:space="preserve">UserValidator</w:t>
            </w:r>
            <w:r w:rsidDel="00000000" w:rsidR="00000000" w:rsidRPr="00000000">
              <w:rPr>
                <w:rtl w:val="0"/>
              </w:rPr>
              <w:t xml:space="preserve">, </w:t>
            </w:r>
            <w:r w:rsidDel="00000000" w:rsidR="00000000" w:rsidRPr="00000000">
              <w:rPr>
                <w:rFonts w:ascii="Courier New" w:cs="Courier New" w:eastAsia="Courier New" w:hAnsi="Courier New"/>
                <w:rtl w:val="0"/>
              </w:rPr>
              <w:t xml:space="preserve">PasswordHasher</w:t>
            </w:r>
            <w:r w:rsidDel="00000000" w:rsidR="00000000" w:rsidRPr="00000000">
              <w:rPr>
                <w:rtl w:val="0"/>
              </w:rPr>
              <w:t xml:space="preserve"> as separate testable units</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OCP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New tests for new features lead to extension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PaymentProcessor</w:t>
            </w:r>
            <w:r w:rsidDel="00000000" w:rsidR="00000000" w:rsidRPr="00000000">
              <w:rPr>
                <w:rtl w:val="0"/>
              </w:rPr>
              <w:t xml:space="preserve"> interface + </w:t>
            </w:r>
            <w:r w:rsidDel="00000000" w:rsidR="00000000" w:rsidRPr="00000000">
              <w:rPr>
                <w:rFonts w:ascii="Courier New" w:cs="Courier New" w:eastAsia="Courier New" w:hAnsi="Courier New"/>
                <w:rtl w:val="0"/>
              </w:rPr>
              <w:t xml:space="preserve">StripeProcessor</w:t>
            </w:r>
            <w:r w:rsidDel="00000000" w:rsidR="00000000" w:rsidRPr="00000000">
              <w:rPr>
                <w:rtl w:val="0"/>
              </w:rPr>
              <w:t xml:space="preserve">, </w:t>
            </w:r>
            <w:r w:rsidDel="00000000" w:rsidR="00000000" w:rsidRPr="00000000">
              <w:rPr>
                <w:rFonts w:ascii="Courier New" w:cs="Courier New" w:eastAsia="Courier New" w:hAnsi="Courier New"/>
                <w:rtl w:val="0"/>
              </w:rPr>
              <w:t xml:space="preserve">PayPalProcessor</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LSP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Base class tests ensure subclasses honor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Courier New" w:cs="Courier New" w:eastAsia="Courier New" w:hAnsi="Courier New"/>
                <w:rtl w:val="0"/>
              </w:rPr>
              <w:t xml:space="preserve">Notifier.send()</w:t>
            </w:r>
            <w:r w:rsidDel="00000000" w:rsidR="00000000" w:rsidRPr="00000000">
              <w:rPr>
                <w:rtl w:val="0"/>
              </w:rPr>
              <w:t xml:space="preserve"> tested; subclasses must not break behavior</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Focused tests reveal fat interfaces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Split </w:t>
            </w:r>
            <w:r w:rsidDel="00000000" w:rsidR="00000000" w:rsidRPr="00000000">
              <w:rPr>
                <w:rFonts w:ascii="Courier New" w:cs="Courier New" w:eastAsia="Courier New" w:hAnsi="Courier New"/>
                <w:rtl w:val="0"/>
              </w:rPr>
              <w:t xml:space="preserve">Worker</w:t>
            </w:r>
            <w:r w:rsidDel="00000000" w:rsidR="00000000" w:rsidRPr="00000000">
              <w:rPr>
                <w:rtl w:val="0"/>
              </w:rPr>
              <w:t xml:space="preserve"> into </w:t>
            </w:r>
            <w:r w:rsidDel="00000000" w:rsidR="00000000" w:rsidRPr="00000000">
              <w:rPr>
                <w:rFonts w:ascii="Courier New" w:cs="Courier New" w:eastAsia="Courier New" w:hAnsi="Courier New"/>
                <w:rtl w:val="0"/>
              </w:rPr>
              <w:t xml:space="preserve">Workable</w:t>
            </w:r>
            <w:r w:rsidDel="00000000" w:rsidR="00000000" w:rsidRPr="00000000">
              <w:rPr>
                <w:rtl w:val="0"/>
              </w:rPr>
              <w:t xml:space="preserve">/</w:t>
            </w:r>
            <w:r w:rsidDel="00000000" w:rsidR="00000000" w:rsidRPr="00000000">
              <w:rPr>
                <w:rFonts w:ascii="Courier New" w:cs="Courier New" w:eastAsia="Courier New" w:hAnsi="Courier New"/>
                <w:rtl w:val="0"/>
              </w:rPr>
              <w:t xml:space="preserve">Eatable</w:t>
            </w:r>
            <w:r w:rsidDel="00000000" w:rsidR="00000000" w:rsidRPr="00000000">
              <w:rPr>
                <w:rtl w:val="0"/>
              </w:rPr>
              <w:t xml:space="preserve">; tests depend only on relevant methods</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Mocking requires abstraction injection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Courier New" w:cs="Courier New" w:eastAsia="Courier New" w:hAnsi="Courier New"/>
                <w:rtl w:val="0"/>
              </w:rPr>
              <w:t xml:space="preserve">OrderService(Database db)</w:t>
            </w:r>
            <w:r w:rsidDel="00000000" w:rsidR="00000000" w:rsidRPr="00000000">
              <w:rPr>
                <w:rtl w:val="0"/>
              </w:rPr>
              <w:t xml:space="preserve"> constructor enables Mockito testing</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943600" cy="11684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DIP example with Mockito:</w:t>
      </w:r>
    </w:p>
    <w:tbl>
      <w:tblPr>
        <w:tblStyle w:val="Table1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99999"/>
                <w:rtl w:val="0"/>
              </w:rPr>
              <w:t xml:space="preserve">@Test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333333"/>
                <w:rtl w:val="0"/>
              </w:rPr>
              <w:t xml:space="preserve">void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990000"/>
                <w:rtl w:val="0"/>
              </w:rPr>
              <w:t xml:space="preserve">testPlaceOrder</w:t>
            </w:r>
            <w:r w:rsidDel="00000000" w:rsidR="00000000" w:rsidRPr="00000000">
              <w:rPr>
                <w:rFonts w:ascii="Consolas" w:cs="Consolas" w:eastAsia="Consolas" w:hAnsi="Consolas"/>
                <w:color w:val="333333"/>
                <w:rtl w:val="0"/>
              </w:rPr>
              <w:t xml:space="preserve">() {</w:t>
              <w:br w:type="textWrapping"/>
              <w:t xml:space="preserve">    Database mockDb = Mockito.mock(Database.class);</w:t>
              <w:br w:type="textWrapping"/>
              <w:t xml:space="preserve">    OrderService service = </w:t>
            </w:r>
            <w:r w:rsidDel="00000000" w:rsidR="00000000" w:rsidRPr="00000000">
              <w:rPr>
                <w:rFonts w:ascii="Consolas" w:cs="Consolas" w:eastAsia="Consolas" w:hAnsi="Consolas"/>
                <w:b w:val="1"/>
                <w:bCs w:val="1"/>
                <w:color w:val="333333"/>
                <w:rtl w:val="0"/>
              </w:rPr>
              <w:t xml:space="preserve">new</w:t>
            </w:r>
            <w:r w:rsidDel="00000000" w:rsidR="00000000" w:rsidRPr="00000000">
              <w:rPr>
                <w:rFonts w:ascii="Consolas" w:cs="Consolas" w:eastAsia="Consolas" w:hAnsi="Consolas"/>
                <w:color w:val="333333"/>
                <w:rtl w:val="0"/>
              </w:rPr>
              <w:t xml:space="preserve"> OrderService(mockDb);</w:t>
              <w:br w:type="textWrapping"/>
              <w:t xml:space="preserve">    service.placeOrder(</w:t>
            </w:r>
            <w:r w:rsidDel="00000000" w:rsidR="00000000" w:rsidRPr="00000000">
              <w:rPr>
                <w:rFonts w:ascii="Consolas" w:cs="Consolas" w:eastAsia="Consolas" w:hAnsi="Consolas"/>
                <w:b w:val="1"/>
                <w:bCs w:val="1"/>
                <w:color w:val="333333"/>
                <w:rtl w:val="0"/>
              </w:rPr>
              <w:t xml:space="preserve">new</w:t>
            </w:r>
            <w:r w:rsidDel="00000000" w:rsidR="00000000" w:rsidRPr="00000000">
              <w:rPr>
                <w:rFonts w:ascii="Consolas" w:cs="Consolas" w:eastAsia="Consolas" w:hAnsi="Consolas"/>
                <w:color w:val="333333"/>
                <w:rtl w:val="0"/>
              </w:rPr>
              <w:t xml:space="preserve"> Order(</w:t>
            </w:r>
            <w:r w:rsidDel="00000000" w:rsidR="00000000" w:rsidRPr="00000000">
              <w:rPr>
                <w:rFonts w:ascii="Consolas" w:cs="Consolas" w:eastAsia="Consolas" w:hAnsi="Consolas"/>
                <w:color w:val="dd1144"/>
                <w:rtl w:val="0"/>
              </w:rPr>
              <w:t xml:space="preserve">"laptop"</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008080"/>
                <w:rtl w:val="0"/>
              </w:rPr>
              <w:t xml:space="preserve">150000</w:t>
            </w:r>
            <w:r w:rsidDel="00000000" w:rsidR="00000000" w:rsidRPr="00000000">
              <w:rPr>
                <w:rFonts w:ascii="Consolas" w:cs="Consolas" w:eastAsia="Consolas" w:hAnsi="Consolas"/>
                <w:color w:val="333333"/>
                <w:rtl w:val="0"/>
              </w:rPr>
              <w:t xml:space="preserve">));</w:t>
              <w:br w:type="textWrapping"/>
              <w:t xml:space="preserve">    Mockito.verify(mockDb).save(Mockito.any());</w:t>
              <w:br w:type="textWrapping"/>
              <w:t xml:space="preserve">}</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t xml:space="preserve">Martin's work on clean code demonstrates that applying TDD with SOLID principles—separating concerns into distinct, testable classes—leads to 50% faster feature additions and maintains zero regressions through comprehensive test coverage [10].</w:t>
      </w:r>
    </w:p>
    <w:p w:rsidR="00000000" w:rsidDel="00000000" w:rsidP="00000000" w:rsidRDefault="00000000" w:rsidRPr="00000000" w14:paraId="00000112">
      <w:pPr>
        <w:pStyle w:val="Heading1"/>
        <w:rPr/>
      </w:pPr>
      <w:bookmarkStart w:colFirst="0" w:colLast="0" w:name="_hyzan0h22vq0" w:id="11"/>
      <w:bookmarkEnd w:id="11"/>
      <w:r w:rsidDel="00000000" w:rsidR="00000000" w:rsidRPr="00000000">
        <w:rPr>
          <w:rtl w:val="0"/>
        </w:rPr>
        <w:t xml:space="preserve">4. Combined Test Automation &amp; TDD Topics</w:t>
      </w:r>
    </w:p>
    <w:p w:rsidR="00000000" w:rsidDel="00000000" w:rsidP="00000000" w:rsidRDefault="00000000" w:rsidRPr="00000000" w14:paraId="00000113">
      <w:pPr>
        <w:pStyle w:val="Heading2"/>
        <w:rPr/>
      </w:pPr>
      <w:bookmarkStart w:colFirst="0" w:colLast="0" w:name="_fbz3frdipzi5" w:id="12"/>
      <w:bookmarkEnd w:id="12"/>
      <w:r w:rsidDel="00000000" w:rsidR="00000000" w:rsidRPr="00000000">
        <w:rPr>
          <w:rtl w:val="0"/>
        </w:rPr>
        <w:t xml:space="preserve">4.1 Using TDD with Automated Unit Testing Frameworks</w:t>
      </w:r>
    </w:p>
    <w:p w:rsidR="00000000" w:rsidDel="00000000" w:rsidP="00000000" w:rsidRDefault="00000000" w:rsidRPr="00000000" w14:paraId="00000114">
      <w:pPr>
        <w:rPr/>
      </w:pPr>
      <w:r w:rsidDel="00000000" w:rsidR="00000000" w:rsidRPr="00000000">
        <w:rPr>
          <w:rtl w:val="0"/>
        </w:rPr>
        <w:t xml:space="preserve">TDD achieves maximum efficiency with Java frameworks like JUnit 5 and TestNG.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Table 8: Framework Features for TDD</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4.258675078864"/>
        <w:gridCol w:w="3282.3974763406936"/>
        <w:gridCol w:w="3223.3438485804413"/>
        <w:tblGridChange w:id="0">
          <w:tblGrid>
            <w:gridCol w:w="2854.258675078864"/>
            <w:gridCol w:w="3282.3974763406936"/>
            <w:gridCol w:w="3223.3438485804413"/>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b w:val="1"/>
                <w:bCs w:val="1"/>
                <w:color w:val="1d1d1f"/>
              </w:rPr>
            </w:pPr>
            <w:r w:rsidDel="00000000" w:rsidR="00000000" w:rsidRPr="00000000">
              <w:rPr>
                <w:b w:val="1"/>
                <w:bCs w:val="1"/>
                <w:color w:val="1d1d1f"/>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b w:val="1"/>
                <w:bCs w:val="1"/>
                <w:color w:val="1d1d1f"/>
              </w:rPr>
            </w:pPr>
            <w:r w:rsidDel="00000000" w:rsidR="00000000" w:rsidRPr="00000000">
              <w:rPr>
                <w:b w:val="1"/>
                <w:bCs w:val="1"/>
                <w:color w:val="1d1d1f"/>
                <w:rtl w:val="0"/>
              </w:rPr>
              <w:t xml:space="preserve">JUnit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b w:val="1"/>
                <w:bCs w:val="1"/>
                <w:color w:val="1d1d1f"/>
              </w:rPr>
            </w:pPr>
            <w:r w:rsidDel="00000000" w:rsidR="00000000" w:rsidRPr="00000000">
              <w:rPr>
                <w:b w:val="1"/>
                <w:bCs w:val="1"/>
                <w:color w:val="1d1d1f"/>
                <w:rtl w:val="0"/>
              </w:rPr>
              <w:t xml:space="preserve">TestNG</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color w:val="1d1d1f"/>
              </w:rPr>
            </w:pPr>
            <w:r w:rsidDel="00000000" w:rsidR="00000000" w:rsidRPr="00000000">
              <w:rPr>
                <w:color w:val="1d1d1f"/>
                <w:rtl w:val="0"/>
              </w:rPr>
              <w:t xml:space="preserve">Annotations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@Test</w:t>
            </w:r>
            <w:r w:rsidDel="00000000" w:rsidR="00000000" w:rsidRPr="00000000">
              <w:rPr>
                <w:rtl w:val="0"/>
              </w:rPr>
              <w:t xml:space="preserve">, </w:t>
            </w:r>
            <w:r w:rsidDel="00000000" w:rsidR="00000000" w:rsidRPr="00000000">
              <w:rPr>
                <w:rFonts w:ascii="Courier New" w:cs="Courier New" w:eastAsia="Courier New" w:hAnsi="Courier New"/>
                <w:rtl w:val="0"/>
              </w:rPr>
              <w:t xml:space="preserve">@BeforeEach</w:t>
            </w:r>
            <w:r w:rsidDel="00000000" w:rsidR="00000000" w:rsidRPr="00000000">
              <w:rPr>
                <w:rtl w:val="0"/>
              </w:rPr>
              <w:t xml:space="preserve">, </w:t>
            </w:r>
            <w:r w:rsidDel="00000000" w:rsidR="00000000" w:rsidRPr="00000000">
              <w:rPr>
                <w:rFonts w:ascii="Courier New" w:cs="Courier New" w:eastAsia="Courier New" w:hAnsi="Courier New"/>
                <w:rtl w:val="0"/>
              </w:rPr>
              <w:t xml:space="preserve">@ParameterizedTest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@Test</w:t>
            </w:r>
            <w:r w:rsidDel="00000000" w:rsidR="00000000" w:rsidRPr="00000000">
              <w:rPr>
                <w:rtl w:val="0"/>
              </w:rPr>
              <w:t xml:space="preserve">, </w:t>
            </w:r>
            <w:r w:rsidDel="00000000" w:rsidR="00000000" w:rsidRPr="00000000">
              <w:rPr>
                <w:rFonts w:ascii="Courier New" w:cs="Courier New" w:eastAsia="Courier New" w:hAnsi="Courier New"/>
                <w:rtl w:val="0"/>
              </w:rPr>
              <w:t xml:space="preserve">@DataProvider</w:t>
            </w:r>
            <w:r w:rsidDel="00000000" w:rsidR="00000000" w:rsidRPr="00000000">
              <w:rPr>
                <w:rtl w:val="0"/>
              </w:rPr>
              <w:t xml:space="preserve">, </w:t>
            </w:r>
            <w:r w:rsidDel="00000000" w:rsidR="00000000" w:rsidRPr="00000000">
              <w:rPr>
                <w:rFonts w:ascii="Courier New" w:cs="Courier New" w:eastAsia="Courier New" w:hAnsi="Courier New"/>
                <w:rtl w:val="0"/>
              </w:rPr>
              <w:t xml:space="preserve">@BeforeMethod</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color w:val="1d1d1f"/>
              </w:rPr>
            </w:pPr>
            <w:r w:rsidDel="00000000" w:rsidR="00000000" w:rsidRPr="00000000">
              <w:rPr>
                <w:color w:val="1d1d1f"/>
                <w:rtl w:val="0"/>
              </w:rPr>
              <w:t xml:space="preserve">Assertions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assertEquals()</w:t>
            </w:r>
            <w:r w:rsidDel="00000000" w:rsidR="00000000" w:rsidRPr="00000000">
              <w:rPr>
                <w:rtl w:val="0"/>
              </w:rPr>
              <w:t xml:space="preserve">, </w:t>
            </w:r>
            <w:r w:rsidDel="00000000" w:rsidR="00000000" w:rsidRPr="00000000">
              <w:rPr>
                <w:rFonts w:ascii="Courier New" w:cs="Courier New" w:eastAsia="Courier New" w:hAnsi="Courier New"/>
                <w:rtl w:val="0"/>
              </w:rPr>
              <w:t xml:space="preserve">assertThrows()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Same + soft assertions</w:t>
            </w:r>
          </w:p>
        </w:tc>
      </w:tr>
      <w:tr>
        <w:trPr>
          <w:cantSplit w:val="0"/>
          <w:trHeight w:val="727.5268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color w:val="1d1d1f"/>
              </w:rPr>
            </w:pPr>
            <w:r w:rsidDel="00000000" w:rsidR="00000000" w:rsidRPr="00000000">
              <w:rPr>
                <w:color w:val="1d1d1f"/>
                <w:rtl w:val="0"/>
              </w:rPr>
              <w:t xml:space="preserve">Parallel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Via Maven Surefire 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Courier New" w:cs="Courier New" w:eastAsia="Courier New" w:hAnsi="Courier New"/>
              </w:rPr>
            </w:pPr>
            <w:r w:rsidDel="00000000" w:rsidR="00000000" w:rsidRPr="00000000">
              <w:rPr>
                <w:rtl w:val="0"/>
              </w:rPr>
              <w:t xml:space="preserve">Native </w:t>
            </w:r>
            <w:r w:rsidDel="00000000" w:rsidR="00000000" w:rsidRPr="00000000">
              <w:rPr>
                <w:rFonts w:ascii="Courier New" w:cs="Courier New" w:eastAsia="Courier New" w:hAnsi="Courier New"/>
                <w:rtl w:val="0"/>
              </w:rPr>
              <w:t xml:space="preserve">parallel="methods"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color w:val="1d1d1f"/>
              </w:rPr>
            </w:pPr>
            <w:r w:rsidDel="00000000" w:rsidR="00000000" w:rsidRPr="00000000">
              <w:rPr>
                <w:color w:val="1d1d1f"/>
                <w:rtl w:val="0"/>
              </w:rPr>
              <w:t xml:space="preserve">Mocking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color w:val="1d1d1f"/>
              </w:rPr>
            </w:pPr>
            <w:r w:rsidDel="00000000" w:rsidR="00000000" w:rsidRPr="00000000">
              <w:rPr>
                <w:color w:val="1d1d1f"/>
                <w:rtl w:val="0"/>
              </w:rPr>
              <w:t xml:space="preserve">Seamless with Mockito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color w:val="1d1d1f"/>
              </w:rPr>
            </w:pPr>
            <w:r w:rsidDel="00000000" w:rsidR="00000000" w:rsidRPr="00000000">
              <w:rPr>
                <w:color w:val="1d1d1f"/>
                <w:rtl w:val="0"/>
              </w:rPr>
              <w:t xml:space="preserve">Same</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TDD workflow example (Arrange-Act-Assert pattern):</w:t>
      </w:r>
    </w:p>
    <w:tbl>
      <w:tblPr>
        <w:tblStyle w:val="Table1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99999"/>
                <w:rtl w:val="0"/>
              </w:rPr>
              <w:t xml:space="preserve">@Test</w:t>
            </w:r>
            <w:r w:rsidDel="00000000" w:rsidR="00000000" w:rsidRPr="00000000">
              <w:rPr>
                <w:rFonts w:ascii="Consolas" w:cs="Consolas" w:eastAsia="Consolas" w:hAnsi="Consolas"/>
                <w:color w:val="333333"/>
                <w:rtl w:val="0"/>
              </w:rPr>
              <w:br w:type="textWrapping"/>
            </w:r>
            <w:r w:rsidDel="00000000" w:rsidR="00000000" w:rsidRPr="00000000">
              <w:rPr>
                <w:rFonts w:ascii="Consolas" w:cs="Consolas" w:eastAsia="Consolas" w:hAnsi="Consolas"/>
                <w:b w:val="1"/>
                <w:bCs w:val="1"/>
                <w:color w:val="333333"/>
                <w:rtl w:val="0"/>
              </w:rPr>
              <w:t xml:space="preserve">void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990000"/>
                <w:rtl w:val="0"/>
              </w:rPr>
              <w:t xml:space="preserve">cartAppliesDiscount</w:t>
            </w:r>
            <w:r w:rsidDel="00000000" w:rsidR="00000000" w:rsidRPr="00000000">
              <w:rPr>
                <w:rFonts w:ascii="Consolas" w:cs="Consolas" w:eastAsia="Consolas" w:hAnsi="Consolas"/>
                <w:color w:val="333333"/>
                <w:rtl w:val="0"/>
              </w:rPr>
              <w:t xml:space="preserve">() {</w:t>
              <w:br w:type="textWrapping"/>
              <w:t xml:space="preserve">    </w:t>
            </w:r>
            <w:r w:rsidDel="00000000" w:rsidR="00000000" w:rsidRPr="00000000">
              <w:rPr>
                <w:rFonts w:ascii="Consolas" w:cs="Consolas" w:eastAsia="Consolas" w:hAnsi="Consolas"/>
                <w:i w:val="1"/>
                <w:iCs w:val="1"/>
                <w:color w:val="999988"/>
                <w:rtl w:val="0"/>
              </w:rPr>
              <w:t xml:space="preserve">// Arrange</w:t>
            </w:r>
            <w:r w:rsidDel="00000000" w:rsidR="00000000" w:rsidRPr="00000000">
              <w:rPr>
                <w:rFonts w:ascii="Consolas" w:cs="Consolas" w:eastAsia="Consolas" w:hAnsi="Consolas"/>
                <w:color w:val="333333"/>
                <w:rtl w:val="0"/>
              </w:rPr>
              <w:br w:type="textWrapping"/>
              <w:t xml:space="preserve">    Cart cart = </w:t>
            </w:r>
            <w:r w:rsidDel="00000000" w:rsidR="00000000" w:rsidRPr="00000000">
              <w:rPr>
                <w:rFonts w:ascii="Consolas" w:cs="Consolas" w:eastAsia="Consolas" w:hAnsi="Consolas"/>
                <w:b w:val="1"/>
                <w:bCs w:val="1"/>
                <w:color w:val="333333"/>
                <w:rtl w:val="0"/>
              </w:rPr>
              <w:t xml:space="preserve">new</w:t>
            </w:r>
            <w:r w:rsidDel="00000000" w:rsidR="00000000" w:rsidRPr="00000000">
              <w:rPr>
                <w:rFonts w:ascii="Consolas" w:cs="Consolas" w:eastAsia="Consolas" w:hAnsi="Consolas"/>
                <w:color w:val="333333"/>
                <w:rtl w:val="0"/>
              </w:rPr>
              <w:t xml:space="preserve"> Cart(); cart.addItem(</w:t>
            </w:r>
            <w:r w:rsidDel="00000000" w:rsidR="00000000" w:rsidRPr="00000000">
              <w:rPr>
                <w:rFonts w:ascii="Consolas" w:cs="Consolas" w:eastAsia="Consolas" w:hAnsi="Consolas"/>
                <w:color w:val="dd1144"/>
                <w:rtl w:val="0"/>
              </w:rPr>
              <w:t xml:space="preserve">"Laptop"</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008080"/>
                <w:rtl w:val="0"/>
              </w:rPr>
              <w:t xml:space="preserve">150000</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i w:val="1"/>
                <w:iCs w:val="1"/>
                <w:color w:val="999988"/>
                <w:rtl w:val="0"/>
              </w:rPr>
              <w:t xml:space="preserve">// Act</w:t>
            </w:r>
            <w:r w:rsidDel="00000000" w:rsidR="00000000" w:rsidRPr="00000000">
              <w:rPr>
                <w:rFonts w:ascii="Consolas" w:cs="Consolas" w:eastAsia="Consolas" w:hAnsi="Consolas"/>
                <w:color w:val="333333"/>
                <w:rtl w:val="0"/>
              </w:rPr>
              <w:br w:type="textWrapping"/>
              <w:t xml:space="preserve">    </w:t>
            </w:r>
            <w:r w:rsidDel="00000000" w:rsidR="00000000" w:rsidRPr="00000000">
              <w:rPr>
                <w:rFonts w:ascii="Consolas" w:cs="Consolas" w:eastAsia="Consolas" w:hAnsi="Consolas"/>
                <w:b w:val="1"/>
                <w:bCs w:val="1"/>
                <w:color w:val="333333"/>
                <w:rtl w:val="0"/>
              </w:rPr>
              <w:t xml:space="preserve">double</w:t>
            </w:r>
            <w:r w:rsidDel="00000000" w:rsidR="00000000" w:rsidRPr="00000000">
              <w:rPr>
                <w:rFonts w:ascii="Consolas" w:cs="Consolas" w:eastAsia="Consolas" w:hAnsi="Consolas"/>
                <w:color w:val="333333"/>
                <w:rtl w:val="0"/>
              </w:rPr>
              <w:t xml:space="preserve"> total = cart.calculateTotal();</w:t>
              <w:br w:type="textWrapping"/>
              <w:t xml:space="preserve">    </w:t>
            </w:r>
            <w:r w:rsidDel="00000000" w:rsidR="00000000" w:rsidRPr="00000000">
              <w:rPr>
                <w:rFonts w:ascii="Consolas" w:cs="Consolas" w:eastAsia="Consolas" w:hAnsi="Consolas"/>
                <w:i w:val="1"/>
                <w:iCs w:val="1"/>
                <w:color w:val="999988"/>
                <w:rtl w:val="0"/>
              </w:rPr>
              <w:t xml:space="preserve">// Assert</w:t>
            </w:r>
            <w:r w:rsidDel="00000000" w:rsidR="00000000" w:rsidRPr="00000000">
              <w:rPr>
                <w:rFonts w:ascii="Consolas" w:cs="Consolas" w:eastAsia="Consolas" w:hAnsi="Consolas"/>
                <w:color w:val="333333"/>
                <w:rtl w:val="0"/>
              </w:rPr>
              <w:br w:type="textWrapping"/>
              <w:t xml:space="preserve">    assertEquals(</w:t>
            </w:r>
            <w:r w:rsidDel="00000000" w:rsidR="00000000" w:rsidRPr="00000000">
              <w:rPr>
                <w:rFonts w:ascii="Consolas" w:cs="Consolas" w:eastAsia="Consolas" w:hAnsi="Consolas"/>
                <w:color w:val="008080"/>
                <w:rtl w:val="0"/>
              </w:rPr>
              <w:t xml:space="preserve">135000.0</w:t>
            </w:r>
            <w:r w:rsidDel="00000000" w:rsidR="00000000" w:rsidRPr="00000000">
              <w:rPr>
                <w:rFonts w:ascii="Consolas" w:cs="Consolas" w:eastAsia="Consolas" w:hAnsi="Consolas"/>
                <w:color w:val="333333"/>
                <w:rtl w:val="0"/>
              </w:rPr>
              <w:t xml:space="preserve">, total, </w:t>
            </w:r>
            <w:r w:rsidDel="00000000" w:rsidR="00000000" w:rsidRPr="00000000">
              <w:rPr>
                <w:rFonts w:ascii="Consolas" w:cs="Consolas" w:eastAsia="Consolas" w:hAnsi="Consolas"/>
                <w:color w:val="008080"/>
                <w:rtl w:val="0"/>
              </w:rPr>
              <w:t xml:space="preserve">0.01</w:t>
            </w:r>
            <w:r w:rsidDel="00000000" w:rsidR="00000000" w:rsidRPr="00000000">
              <w:rPr>
                <w:rFonts w:ascii="Consolas" w:cs="Consolas" w:eastAsia="Consolas" w:hAnsi="Consolas"/>
                <w:color w:val="333333"/>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Benefits: instant IDE feedback, rich assertions (AssertJ), fixture management (`@BeforeEach`), parameterized testing, CI compatibility via JUnit XML reports, coverage tracking via JaCoCo [7].</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Industry examples show that implementing complex business logic like dynamic pricing with TDD+JUnit 5+Mockito achieves zero production bugs in critical calculation modules and enables 3× faster rule modifications due to clear test specifications [6][7].</w:t>
      </w:r>
    </w:p>
    <w:p w:rsidR="00000000" w:rsidDel="00000000" w:rsidP="00000000" w:rsidRDefault="00000000" w:rsidRPr="00000000" w14:paraId="0000012D">
      <w:pPr>
        <w:pStyle w:val="Heading2"/>
        <w:rPr/>
      </w:pPr>
      <w:bookmarkStart w:colFirst="0" w:colLast="0" w:name="_7jge95s1hqhu" w:id="13"/>
      <w:bookmarkEnd w:id="13"/>
      <w:r w:rsidDel="00000000" w:rsidR="00000000" w:rsidRPr="00000000">
        <w:rPr>
          <w:rtl w:val="0"/>
        </w:rPr>
        <w:t xml:space="preserve">4.2 Continuous Testing using TDD and Automation in CI/CD</w:t>
      </w:r>
    </w:p>
    <w:p w:rsidR="00000000" w:rsidDel="00000000" w:rsidP="00000000" w:rsidRDefault="00000000" w:rsidRPr="00000000" w14:paraId="0000012E">
      <w:pPr>
        <w:rPr/>
      </w:pPr>
      <w:r w:rsidDel="00000000" w:rsidR="00000000" w:rsidRPr="00000000">
        <w:rPr>
          <w:rtl w:val="0"/>
        </w:rPr>
        <w:t xml:space="preserve">Continuous Testing executes automated tests at every pipeline stage for immediate feedback [5].</w:t>
      </w:r>
    </w:p>
    <w:p w:rsidR="00000000" w:rsidDel="00000000" w:rsidP="00000000" w:rsidRDefault="00000000" w:rsidRPr="00000000" w14:paraId="0000012F">
      <w:pPr>
        <w:rPr/>
      </w:pPr>
      <w:r w:rsidDel="00000000" w:rsidR="00000000" w:rsidRPr="00000000">
        <w:rPr/>
        <w:drawing>
          <wp:inline distB="114300" distT="114300" distL="114300" distR="114300">
            <wp:extent cx="4738688" cy="1055573"/>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38688" cy="105557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TDD contributes via: (1) fast unit test foundation (&lt;2 min execution), (2) design for testability via constructor injection, (3) living specs guiding higher-level tests [2].</w:t>
      </w:r>
    </w:p>
    <w:p w:rsidR="00000000" w:rsidDel="00000000" w:rsidP="00000000" w:rsidRDefault="00000000" w:rsidRPr="00000000" w14:paraId="00000132">
      <w:pPr>
        <w:rPr/>
      </w:pPr>
      <w:r w:rsidDel="00000000" w:rsidR="00000000" w:rsidRPr="00000000">
        <w:rPr>
          <w:b w:val="1"/>
          <w:bCs w:val="1"/>
          <w:rtl w:val="0"/>
        </w:rPr>
        <w:t xml:space="preserve">Table 9: Key Pipeline Stages</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8.5488958990536"/>
        <w:gridCol w:w="2898.5488958990536"/>
        <w:gridCol w:w="3562.902208201893"/>
        <w:tblGridChange w:id="0">
          <w:tblGrid>
            <w:gridCol w:w="2898.5488958990536"/>
            <w:gridCol w:w="2898.5488958990536"/>
            <w:gridCol w:w="3562.902208201893"/>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b w:val="1"/>
                <w:bCs w:val="1"/>
                <w:color w:val="1d1d1f"/>
              </w:rPr>
            </w:pPr>
            <w:r w:rsidDel="00000000" w:rsidR="00000000" w:rsidRPr="00000000">
              <w:rPr>
                <w:b w:val="1"/>
                <w:bCs w:val="1"/>
                <w:color w:val="1d1d1f"/>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b w:val="1"/>
                <w:bCs w:val="1"/>
                <w:color w:val="1d1d1f"/>
              </w:rPr>
            </w:pPr>
            <w:r w:rsidDel="00000000" w:rsidR="00000000" w:rsidRPr="00000000">
              <w:rPr>
                <w:b w:val="1"/>
                <w:bCs w:val="1"/>
                <w:color w:val="1d1d1f"/>
                <w:rtl w:val="0"/>
              </w:rPr>
              <w:t xml:space="preserve">Test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b w:val="1"/>
                <w:bCs w:val="1"/>
                <w:color w:val="1d1d1f"/>
              </w:rPr>
            </w:pPr>
            <w:r w:rsidDel="00000000" w:rsidR="00000000" w:rsidRPr="00000000">
              <w:rPr>
                <w:b w:val="1"/>
                <w:bCs w:val="1"/>
                <w:color w:val="1d1d1f"/>
                <w:rtl w:val="0"/>
              </w:rPr>
              <w:t xml:space="preserve">Java Tooling</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color w:val="1d1d1f"/>
              </w:rPr>
            </w:pPr>
            <w:r w:rsidDel="00000000" w:rsidR="00000000" w:rsidRPr="00000000">
              <w:rPr>
                <w:color w:val="1d1d1f"/>
                <w:rtl w:val="0"/>
              </w:rPr>
              <w:t xml:space="preserve">Commit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color w:val="1d1d1f"/>
              </w:rPr>
            </w:pPr>
            <w:r w:rsidDel="00000000" w:rsidR="00000000" w:rsidRPr="00000000">
              <w:rPr>
                <w:color w:val="1d1d1f"/>
                <w:rtl w:val="0"/>
              </w:rPr>
              <w:t xml:space="preserve">Static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color w:val="1d1d1f"/>
              </w:rPr>
            </w:pPr>
            <w:r w:rsidDel="00000000" w:rsidR="00000000" w:rsidRPr="00000000">
              <w:rPr>
                <w:color w:val="1d1d1f"/>
                <w:rtl w:val="0"/>
              </w:rPr>
              <w:t xml:space="preserve">SpotBugs, Checkstyle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color w:val="1d1d1f"/>
              </w:rPr>
            </w:pPr>
            <w:r w:rsidDel="00000000" w:rsidR="00000000" w:rsidRPr="00000000">
              <w:rPr>
                <w:color w:val="1d1d1f"/>
                <w:rtl w:val="0"/>
              </w:rPr>
              <w:t xml:space="preserve">Build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color w:val="1d1d1f"/>
              </w:rPr>
            </w:pPr>
            <w:r w:rsidDel="00000000" w:rsidR="00000000" w:rsidRPr="00000000">
              <w:rPr>
                <w:color w:val="1d1d1f"/>
                <w:rtl w:val="0"/>
              </w:rPr>
              <w:t xml:space="preserve">Unit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color w:val="1d1d1f"/>
              </w:rPr>
            </w:pPr>
            <w:r w:rsidDel="00000000" w:rsidR="00000000" w:rsidRPr="00000000">
              <w:rPr>
                <w:rFonts w:ascii="Courier New" w:cs="Courier New" w:eastAsia="Courier New" w:hAnsi="Courier New"/>
                <w:rtl w:val="0"/>
              </w:rPr>
              <w:t xml:space="preserve">mvn test</w:t>
            </w:r>
            <w:r w:rsidDel="00000000" w:rsidR="00000000" w:rsidRPr="00000000">
              <w:rPr>
                <w:color w:val="1d1d1f"/>
                <w:rtl w:val="0"/>
              </w:rPr>
              <w:t xml:space="preserve"> + JUnit 5 + JaCoCo</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color w:val="1d1d1f"/>
              </w:rPr>
            </w:pPr>
            <w:r w:rsidDel="00000000" w:rsidR="00000000" w:rsidRPr="00000000">
              <w:rPr>
                <w:color w:val="1d1d1f"/>
                <w:rtl w:val="0"/>
              </w:rPr>
              <w:t xml:space="preserve">Staging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color w:val="1d1d1f"/>
              </w:rPr>
            </w:pPr>
            <w:r w:rsidDel="00000000" w:rsidR="00000000" w:rsidRPr="00000000">
              <w:rPr>
                <w:color w:val="1d1d1f"/>
                <w:rtl w:val="0"/>
              </w:rPr>
              <w:t xml:space="preserve">Integration/E2E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color w:val="1d1d1f"/>
              </w:rPr>
            </w:pPr>
            <w:r w:rsidDel="00000000" w:rsidR="00000000" w:rsidRPr="00000000">
              <w:rPr>
                <w:color w:val="1d1d1f"/>
                <w:rtl w:val="0"/>
              </w:rPr>
              <w:t xml:space="preserve">RestAssured, Playwright</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color w:val="1d1d1f"/>
              </w:rPr>
            </w:pPr>
            <w:r w:rsidDel="00000000" w:rsidR="00000000" w:rsidRPr="00000000">
              <w:rPr>
                <w:color w:val="1d1d1f"/>
                <w:rtl w:val="0"/>
              </w:rPr>
              <w:t xml:space="preserve">Production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color w:val="1d1d1f"/>
              </w:rPr>
            </w:pPr>
            <w:r w:rsidDel="00000000" w:rsidR="00000000" w:rsidRPr="00000000">
              <w:rPr>
                <w:color w:val="1d1d1f"/>
                <w:rtl w:val="0"/>
              </w:rPr>
              <w:t xml:space="preserve">Smoke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color w:val="1d1d1f"/>
              </w:rPr>
            </w:pPr>
            <w:r w:rsidDel="00000000" w:rsidR="00000000" w:rsidRPr="00000000">
              <w:rPr>
                <w:color w:val="1d1d1f"/>
                <w:rtl w:val="0"/>
              </w:rPr>
              <w:t xml:space="preserve">Lightweight Selenium checks</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Research on continuous delivery demonstrates that integrating unit, integration, and E2E tests into CI/CD pipelines can shift 80–90% of defect detection to earlier stages while parallel execution reduces total pipeline duration by 60–70% [9][11].</w:t>
      </w:r>
    </w:p>
    <w:p w:rsidR="00000000" w:rsidDel="00000000" w:rsidP="00000000" w:rsidRDefault="00000000" w:rsidRPr="00000000" w14:paraId="00000144">
      <w:pPr>
        <w:pStyle w:val="Heading2"/>
        <w:rPr/>
      </w:pPr>
      <w:bookmarkStart w:colFirst="0" w:colLast="0" w:name="_n7h1bn4sz97" w:id="14"/>
      <w:bookmarkEnd w:id="14"/>
      <w:r w:rsidDel="00000000" w:rsidR="00000000" w:rsidRPr="00000000">
        <w:rPr>
          <w:rtl w:val="0"/>
        </w:rPr>
        <w:t xml:space="preserve">4.3 Comparison: Traditional Testing vs TDD+ Automation Approach</w:t>
      </w:r>
    </w:p>
    <w:p w:rsidR="00000000" w:rsidDel="00000000" w:rsidP="00000000" w:rsidRDefault="00000000" w:rsidRPr="00000000" w14:paraId="00000145">
      <w:pPr>
        <w:rPr/>
      </w:pPr>
      <w:r w:rsidDel="00000000" w:rsidR="00000000" w:rsidRPr="00000000">
        <w:rPr>
          <w:b w:val="1"/>
          <w:bCs w:val="1"/>
          <w:rtl w:val="0"/>
        </w:rPr>
        <w:t xml:space="preserve">Table 10: Side-by-Side Comparison</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8.5488958990536"/>
        <w:gridCol w:w="2972.365930599369"/>
        <w:gridCol w:w="3489.0851735015776"/>
        <w:tblGridChange w:id="0">
          <w:tblGrid>
            <w:gridCol w:w="2898.5488958990536"/>
            <w:gridCol w:w="2972.365930599369"/>
            <w:gridCol w:w="3489.0851735015776"/>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b w:val="1"/>
                <w:bCs w:val="1"/>
                <w:color w:val="1d1d1f"/>
              </w:rPr>
            </w:pPr>
            <w:r w:rsidDel="00000000" w:rsidR="00000000" w:rsidRPr="00000000">
              <w:rPr>
                <w:b w:val="1"/>
                <w:bCs w:val="1"/>
                <w:color w:val="1d1d1f"/>
                <w:rtl w:val="0"/>
              </w:rPr>
              <w:t xml:space="preserve">Criterion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b w:val="1"/>
                <w:bCs w:val="1"/>
                <w:color w:val="1d1d1f"/>
              </w:rPr>
            </w:pPr>
            <w:r w:rsidDel="00000000" w:rsidR="00000000" w:rsidRPr="00000000">
              <w:rPr>
                <w:b w:val="1"/>
                <w:bCs w:val="1"/>
                <w:color w:val="1d1d1f"/>
                <w:rtl w:val="0"/>
              </w:rPr>
              <w:t xml:space="preserve">Traditional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b w:val="1"/>
                <w:bCs w:val="1"/>
                <w:color w:val="1d1d1f"/>
              </w:rPr>
            </w:pPr>
            <w:r w:rsidDel="00000000" w:rsidR="00000000" w:rsidRPr="00000000">
              <w:rPr>
                <w:b w:val="1"/>
                <w:bCs w:val="1"/>
                <w:color w:val="1d1d1f"/>
                <w:rtl w:val="0"/>
              </w:rPr>
              <w:t xml:space="preserve">TDD + Automation</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color w:val="1d1d1f"/>
              </w:rPr>
            </w:pPr>
            <w:r w:rsidDel="00000000" w:rsidR="00000000" w:rsidRPr="00000000">
              <w:rPr>
                <w:color w:val="1d1d1f"/>
                <w:rtl w:val="0"/>
              </w:rPr>
              <w:t xml:space="preserve">Timeline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color w:val="1d1d1f"/>
              </w:rPr>
            </w:pPr>
            <w:r w:rsidDel="00000000" w:rsidR="00000000" w:rsidRPr="00000000">
              <w:rPr>
                <w:color w:val="1d1d1f"/>
                <w:rtl w:val="0"/>
              </w:rPr>
              <w:t xml:space="preserve">Test-last (after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color w:val="1d1d1f"/>
              </w:rPr>
            </w:pPr>
            <w:r w:rsidDel="00000000" w:rsidR="00000000" w:rsidRPr="00000000">
              <w:rPr>
                <w:color w:val="1d1d1f"/>
                <w:rtl w:val="0"/>
              </w:rPr>
              <w:t xml:space="preserve">Test-first (during dev)</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color w:val="1d1d1f"/>
              </w:rPr>
            </w:pPr>
            <w:r w:rsidDel="00000000" w:rsidR="00000000" w:rsidRPr="00000000">
              <w:rPr>
                <w:color w:val="1d1d1f"/>
                <w:rtl w:val="0"/>
              </w:rPr>
              <w:t xml:space="preserve">Defect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color w:val="1d1d1f"/>
              </w:rPr>
            </w:pPr>
            <w:r w:rsidDel="00000000" w:rsidR="00000000" w:rsidRPr="00000000">
              <w:rPr>
                <w:color w:val="1d1d1f"/>
                <w:rtl w:val="0"/>
              </w:rPr>
              <w:t xml:space="preserve">High (late detection)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color w:val="1d1d1f"/>
              </w:rPr>
            </w:pPr>
            <w:r w:rsidDel="00000000" w:rsidR="00000000" w:rsidRPr="00000000">
              <w:rPr>
                <w:color w:val="1d1d1f"/>
                <w:rtl w:val="0"/>
              </w:rPr>
              <w:t xml:space="preserve">Low (early detection) [6]</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color w:val="1d1d1f"/>
              </w:rPr>
            </w:pPr>
            <w:r w:rsidDel="00000000" w:rsidR="00000000" w:rsidRPr="00000000">
              <w:rPr>
                <w:color w:val="1d1d1f"/>
                <w:rtl w:val="0"/>
              </w:rPr>
              <w:t xml:space="preserve">Feedback 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color w:val="1d1d1f"/>
              </w:rPr>
            </w:pPr>
            <w:r w:rsidDel="00000000" w:rsidR="00000000" w:rsidRPr="00000000">
              <w:rPr>
                <w:color w:val="1d1d1f"/>
                <w:rtl w:val="0"/>
              </w:rPr>
              <w:t xml:space="preserve">Hours/days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color w:val="1d1d1f"/>
              </w:rPr>
            </w:pPr>
            <w:r w:rsidDel="00000000" w:rsidR="00000000" w:rsidRPr="00000000">
              <w:rPr>
                <w:color w:val="1d1d1f"/>
                <w:rtl w:val="0"/>
              </w:rPr>
              <w:t xml:space="preserve">Seconds/minutes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color w:val="1d1d1f"/>
              </w:rPr>
            </w:pPr>
            <w:r w:rsidDel="00000000" w:rsidR="00000000" w:rsidRPr="00000000">
              <w:rPr>
                <w:color w:val="1d1d1f"/>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color w:val="1d1d1f"/>
              </w:rPr>
            </w:pPr>
            <w:r w:rsidDel="00000000" w:rsidR="00000000" w:rsidRPr="00000000">
              <w:rPr>
                <w:color w:val="1d1d1f"/>
                <w:rtl w:val="0"/>
              </w:rPr>
              <w:t xml:space="preserve">Manual, error-prone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color w:val="1d1d1f"/>
              </w:rPr>
            </w:pPr>
            <w:r w:rsidDel="00000000" w:rsidR="00000000" w:rsidRPr="00000000">
              <w:rPr>
                <w:color w:val="1d1d1f"/>
                <w:rtl w:val="0"/>
              </w:rPr>
              <w:t xml:space="preserve">Version-controlled, refactored</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color w:val="1d1d1f"/>
              </w:rPr>
            </w:pPr>
            <w:r w:rsidDel="00000000" w:rsidR="00000000" w:rsidRPr="00000000">
              <w:rPr>
                <w:color w:val="1d1d1f"/>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color w:val="1d1d1f"/>
              </w:rPr>
            </w:pPr>
            <w:r w:rsidDel="00000000" w:rsidR="00000000" w:rsidRPr="00000000">
              <w:rPr>
                <w:color w:val="1d1d1f"/>
                <w:rtl w:val="0"/>
              </w:rPr>
              <w:t xml:space="preserve">Linear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color w:val="1d1d1f"/>
              </w:rPr>
            </w:pPr>
            <w:r w:rsidDel="00000000" w:rsidR="00000000" w:rsidRPr="00000000">
              <w:rPr>
                <w:color w:val="1d1d1f"/>
                <w:rtl w:val="0"/>
              </w:rPr>
              <w:t xml:space="preserve">Parallel, cloud-scaled</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color w:val="1d1d1f"/>
              </w:rPr>
            </w:pPr>
            <w:r w:rsidDel="00000000" w:rsidR="00000000" w:rsidRPr="00000000">
              <w:rPr>
                <w:color w:val="1d1d1f"/>
                <w:rtl w:val="0"/>
              </w:rPr>
              <w:t xml:space="preserve">Team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color w:val="1d1d1f"/>
              </w:rPr>
            </w:pPr>
            <w:r w:rsidDel="00000000" w:rsidR="00000000" w:rsidRPr="00000000">
              <w:rPr>
                <w:color w:val="1d1d1f"/>
                <w:rtl w:val="0"/>
              </w:rPr>
              <w:t xml:space="preserve">Siloed (dev vs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color w:val="1d1d1f"/>
              </w:rPr>
            </w:pPr>
            <w:r w:rsidDel="00000000" w:rsidR="00000000" w:rsidRPr="00000000">
              <w:rPr>
                <w:color w:val="1d1d1f"/>
                <w:rtl w:val="0"/>
              </w:rPr>
              <w:t xml:space="preserve">Shared quality ownership</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4062752" cy="3690938"/>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62752"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Critical evaluation: Traditional testing retains value for exploratory, usability, and compliance scenarios. TDD+Automation excels for frequently updated, high-reliability systems. Industry evidence confirms 40–90% defect reduction with TDD+Automation, offsetting initial 15–35% development overhead [6][12].</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Recommendation: Use TDD+Automation for core logic/regression; reserve traditional methods for exploratory validation [4].</w:t>
      </w:r>
    </w:p>
    <w:p w:rsidR="00000000" w:rsidDel="00000000" w:rsidP="00000000" w:rsidRDefault="00000000" w:rsidRPr="00000000" w14:paraId="00000160">
      <w:pPr>
        <w:pStyle w:val="Heading2"/>
        <w:rPr/>
      </w:pPr>
      <w:bookmarkStart w:colFirst="0" w:colLast="0" w:name="_kd63rfx4reuh" w:id="15"/>
      <w:bookmarkEnd w:id="15"/>
      <w:r w:rsidDel="00000000" w:rsidR="00000000" w:rsidRPr="00000000">
        <w:rPr>
          <w:rtl w:val="0"/>
        </w:rPr>
        <w:t xml:space="preserve">4.4 Role of Test Automation and TDD in Agile and DevOps Environments</w:t>
      </w:r>
    </w:p>
    <w:p w:rsidR="00000000" w:rsidDel="00000000" w:rsidP="00000000" w:rsidRDefault="00000000" w:rsidRPr="00000000" w14:paraId="00000161">
      <w:pPr>
        <w:rPr/>
      </w:pPr>
      <w:r w:rsidDel="00000000" w:rsidR="00000000" w:rsidRPr="00000000">
        <w:rPr>
          <w:rtl w:val="0"/>
        </w:rPr>
        <w:t xml:space="preserve">Agile emphasizes iterative delivery; DevOps bridges development/operations via CI/CD. TDD and Automation are foundational to both [9].</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943600" cy="6223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highlight w:val="yellow"/>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TDD supports Agile sprints via: story breakdown into testable tasks, daily Red-Green-Refactor cycles, and retrospective review of test health metrics [2]. Automation enables DevOps via: Test Pyramid alignment, parallel execution, artifact preservation, and automated rollback [11].</w:t>
      </w:r>
    </w:p>
    <w:p w:rsidR="00000000" w:rsidDel="00000000" w:rsidP="00000000" w:rsidRDefault="00000000" w:rsidRPr="00000000" w14:paraId="00000166">
      <w:pPr>
        <w:rPr/>
      </w:pPr>
      <w:r w:rsidDel="00000000" w:rsidR="00000000" w:rsidRPr="00000000">
        <w:rPr>
          <w:rtl w:val="0"/>
        </w:rPr>
        <w:t xml:space="preserve">Case studies on Agile/DevOps transformation show that adopting bi-weekly releases with TDD and automation can reduce sprint defect rates by 80–85%, decrease mean time to recovery (MTTR) by 80–90%, and significantly improve team satisfaction scores [5][9].</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Table 11: Best Practices</w:t>
      </w:r>
    </w:p>
    <w:p w:rsidR="00000000" w:rsidDel="00000000" w:rsidP="00000000" w:rsidRDefault="00000000" w:rsidRPr="00000000" w14:paraId="00000169">
      <w:pPr>
        <w:rPr/>
      </w:pPr>
      <w:r w:rsidDel="00000000" w:rsidR="00000000" w:rsidRPr="00000000">
        <w:rPr>
          <w:rtl w:val="0"/>
        </w:rPr>
      </w:r>
    </w:p>
    <w:tbl>
      <w:tblPr>
        <w:tblStyle w:val="Table17"/>
        <w:tblW w:w="9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0"/>
        <w:gridCol w:w="6320"/>
        <w:tblGridChange w:id="0">
          <w:tblGrid>
            <w:gridCol w:w="2960"/>
            <w:gridCol w:w="632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b w:val="1"/>
                <w:bCs w:val="1"/>
                <w:color w:val="1d1d1f"/>
              </w:rPr>
            </w:pPr>
            <w:r w:rsidDel="00000000" w:rsidR="00000000" w:rsidRPr="00000000">
              <w:rPr>
                <w:b w:val="1"/>
                <w:bCs w:val="1"/>
                <w:color w:val="1d1d1f"/>
                <w:rtl w:val="0"/>
              </w:rPr>
              <w:t xml:space="preserve">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b w:val="1"/>
                <w:bCs w:val="1"/>
                <w:color w:val="1d1d1f"/>
              </w:rPr>
            </w:pPr>
            <w:r w:rsidDel="00000000" w:rsidR="00000000" w:rsidRPr="00000000">
              <w:rPr>
                <w:b w:val="1"/>
                <w:bCs w:val="1"/>
                <w:color w:val="1d1d1f"/>
                <w:rtl w:val="0"/>
              </w:rPr>
              <w:t xml:space="preserve">Implementation Tip</w:t>
            </w:r>
          </w:p>
        </w:tc>
      </w:tr>
      <w:tr>
        <w:trPr>
          <w:cantSplit w:val="0"/>
          <w:trHeight w:val="415.43831731753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color w:val="1d1d1f"/>
              </w:rPr>
            </w:pPr>
            <w:r w:rsidDel="00000000" w:rsidR="00000000" w:rsidRPr="00000000">
              <w:rPr>
                <w:color w:val="1d1d1f"/>
                <w:rtl w:val="0"/>
              </w:rPr>
              <w:t xml:space="preserve">Start small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color w:val="1d1d1f"/>
              </w:rPr>
            </w:pPr>
            <w:r w:rsidDel="00000000" w:rsidR="00000000" w:rsidRPr="00000000">
              <w:rPr>
                <w:color w:val="1d1d1f"/>
                <w:rtl w:val="0"/>
              </w:rPr>
              <w:t xml:space="preserve">Pilot on one module; measure outcomes</w:t>
            </w:r>
          </w:p>
        </w:tc>
      </w:tr>
      <w:tr>
        <w:trPr>
          <w:cantSplit w:val="0"/>
          <w:trHeight w:val="415.43831731753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color w:val="1d1d1f"/>
              </w:rPr>
            </w:pPr>
            <w:r w:rsidDel="00000000" w:rsidR="00000000" w:rsidRPr="00000000">
              <w:rPr>
                <w:color w:val="1d1d1f"/>
                <w:rtl w:val="0"/>
              </w:rPr>
              <w:t xml:space="preserve">Align tests with stories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color w:val="1d1d1f"/>
              </w:rPr>
            </w:pPr>
            <w:r w:rsidDel="00000000" w:rsidR="00000000" w:rsidRPr="00000000">
              <w:rPr>
                <w:color w:val="1d1d1f"/>
                <w:rtl w:val="0"/>
              </w:rPr>
              <w:t xml:space="preserve">Use Gherkin (Given/When/Then) for shared understanding</w:t>
            </w:r>
          </w:p>
        </w:tc>
      </w:tr>
      <w:tr>
        <w:trPr>
          <w:cantSplit w:val="0"/>
          <w:trHeight w:val="559.8057597120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color w:val="1d1d1f"/>
              </w:rPr>
            </w:pPr>
            <w:r w:rsidDel="00000000" w:rsidR="00000000" w:rsidRPr="00000000">
              <w:rPr>
                <w:color w:val="1d1d1f"/>
                <w:rtl w:val="0"/>
              </w:rPr>
              <w:t xml:space="preserve">Monitor test health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color w:val="1d1d1f"/>
              </w:rPr>
            </w:pPr>
            <w:r w:rsidDel="00000000" w:rsidR="00000000" w:rsidRPr="00000000">
              <w:rPr>
                <w:color w:val="1d1d1f"/>
                <w:rtl w:val="0"/>
              </w:rPr>
              <w:t xml:space="preserve">Track flakiness, execution time, coverage in dashboards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color w:val="1d1d1f"/>
              </w:rPr>
            </w:pPr>
            <w:r w:rsidDel="00000000" w:rsidR="00000000" w:rsidRPr="00000000">
              <w:rPr>
                <w:color w:val="1d1d1f"/>
                <w:rtl w:val="0"/>
              </w:rPr>
              <w:t xml:space="preserve">Embed quality in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color w:val="1d1d1f"/>
              </w:rPr>
            </w:pPr>
            <w:r w:rsidDel="00000000" w:rsidR="00000000" w:rsidRPr="00000000">
              <w:rPr>
                <w:color w:val="1d1d1f"/>
                <w:rtl w:val="0"/>
              </w:rPr>
              <w:t xml:space="preserve">Require "TDD tests pass + CI green" for story completion</w:t>
            </w:r>
          </w:p>
        </w:tc>
      </w:tr>
    </w:tbl>
    <w:p w:rsidR="00000000" w:rsidDel="00000000" w:rsidP="00000000" w:rsidRDefault="00000000" w:rsidRPr="00000000" w14:paraId="00000174">
      <w:pPr>
        <w:pStyle w:val="Heading1"/>
        <w:rPr/>
      </w:pPr>
      <w:bookmarkStart w:colFirst="0" w:colLast="0" w:name="_mwc1hyk36scd" w:id="16"/>
      <w:bookmarkEnd w:id="16"/>
      <w:r w:rsidDel="00000000" w:rsidR="00000000" w:rsidRPr="00000000">
        <w:rPr>
          <w:rtl w:val="0"/>
        </w:rPr>
        <w:t xml:space="preserve">5. Conclusion</w:t>
      </w:r>
    </w:p>
    <w:p w:rsidR="00000000" w:rsidDel="00000000" w:rsidP="00000000" w:rsidRDefault="00000000" w:rsidRPr="00000000" w14:paraId="00000175">
      <w:pPr>
        <w:rPr/>
      </w:pPr>
      <w:r w:rsidDel="00000000" w:rsidR="00000000" w:rsidRPr="00000000">
        <w:rPr>
          <w:rtl w:val="0"/>
        </w:rPr>
        <w:t xml:space="preserve">This report examined Test Automation and TDD, demonstrating how they collectively enhance software quality, accelerate delivery, and support sustainable development. Test Automation transforms QA into a scalable engineering discipline through defined lifecycle stages, strategic framework selection, and CI/CD integration [5]. TDD shifts quality left via the Red–Green–Refactor cycle, producing modular, maintainable code aligned with SOLID principles [2][10].</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Combined, TDD-generated unit tests form the fast foundation of the test pyramid, while automation covers integration/E2E validation. Compared to traditional testing, TDD+Automation demonstrates superior early defect detection, feedback speed, scalability, and long-term cost efficiency [11].</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Actionable Recommendations:</w:t>
      </w:r>
    </w:p>
    <w:p w:rsidR="00000000" w:rsidDel="00000000" w:rsidP="00000000" w:rsidRDefault="00000000" w:rsidRPr="00000000" w14:paraId="0000017A">
      <w:pPr>
        <w:rPr/>
      </w:pPr>
      <w:r w:rsidDel="00000000" w:rsidR="00000000" w:rsidRPr="00000000">
        <w:rPr>
          <w:rtl w:val="0"/>
        </w:rPr>
        <w:t xml:space="preserve">1. Pilot TDD+Automation on one module before scaling; measure defect escape rate and cycle time.</w:t>
      </w:r>
    </w:p>
    <w:p w:rsidR="00000000" w:rsidDel="00000000" w:rsidP="00000000" w:rsidRDefault="00000000" w:rsidRPr="00000000" w14:paraId="0000017B">
      <w:pPr>
        <w:rPr/>
      </w:pPr>
      <w:r w:rsidDel="00000000" w:rsidR="00000000" w:rsidRPr="00000000">
        <w:rPr>
          <w:rtl w:val="0"/>
        </w:rPr>
        <w:t xml:space="preserve">2. Invest in Java testing skills: JUnit 5, Mockito, Maven/Gradle CI integration.</w:t>
      </w:r>
    </w:p>
    <w:p w:rsidR="00000000" w:rsidDel="00000000" w:rsidP="00000000" w:rsidRDefault="00000000" w:rsidRPr="00000000" w14:paraId="0000017C">
      <w:pPr>
        <w:rPr/>
      </w:pPr>
      <w:r w:rsidDel="00000000" w:rsidR="00000000" w:rsidRPr="00000000">
        <w:rPr>
          <w:rtl w:val="0"/>
        </w:rPr>
        <w:t xml:space="preserve">3. Prioritize automation for high-risk scenarios (authentication, payments).</w:t>
      </w:r>
    </w:p>
    <w:p w:rsidR="00000000" w:rsidDel="00000000" w:rsidP="00000000" w:rsidRDefault="00000000" w:rsidRPr="00000000" w14:paraId="0000017D">
      <w:pPr>
        <w:rPr/>
      </w:pPr>
      <w:r w:rsidDel="00000000" w:rsidR="00000000" w:rsidRPr="00000000">
        <w:rPr>
          <w:rtl w:val="0"/>
        </w:rPr>
        <w:t xml:space="preserve">4. Embed quality gates in Definition of Done: passing tests, green CI, coverage thresholds.</w:t>
      </w:r>
    </w:p>
    <w:p w:rsidR="00000000" w:rsidDel="00000000" w:rsidP="00000000" w:rsidRDefault="00000000" w:rsidRPr="00000000" w14:paraId="0000017E">
      <w:pPr>
        <w:rPr/>
      </w:pPr>
      <w:r w:rsidDel="00000000" w:rsidR="00000000" w:rsidRPr="00000000">
        <w:rPr>
          <w:rtl w:val="0"/>
        </w:rPr>
        <w:t xml:space="preserve">5. Monitor test health metrics and dedicate retrospective time to improvement.</w:t>
      </w:r>
    </w:p>
    <w:p w:rsidR="00000000" w:rsidDel="00000000" w:rsidP="00000000" w:rsidRDefault="00000000" w:rsidRPr="00000000" w14:paraId="0000017F">
      <w:pPr>
        <w:rPr/>
      </w:pPr>
      <w:r w:rsidDel="00000000" w:rsidR="00000000" w:rsidRPr="00000000">
        <w:rPr>
          <w:rtl w:val="0"/>
        </w:rPr>
        <w:t xml:space="preserve">6. Foster blameless culture where test failures drive learning.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Emerging Trends:</w:t>
      </w:r>
      <w:r w:rsidDel="00000000" w:rsidR="00000000" w:rsidRPr="00000000">
        <w:rPr>
          <w:rtl w:val="0"/>
        </w:rPr>
        <w:t xml:space="preserve"> AI-generated tests, self-healing UI automation, TestOps operational frameworks, shift-right production validation, and low-code test platforms will further evolve these practices.</w:t>
      </w:r>
    </w:p>
    <w:p w:rsidR="00000000" w:rsidDel="00000000" w:rsidP="00000000" w:rsidRDefault="00000000" w:rsidRPr="00000000" w14:paraId="00000182">
      <w:pPr>
        <w:rPr/>
      </w:pPr>
      <w:r w:rsidDel="00000000" w:rsidR="00000000" w:rsidRPr="00000000">
        <w:rPr>
          <w:rtl w:val="0"/>
        </w:rPr>
        <w:t xml:space="preserve">Ultimately, Test Automation and TDD represent a cultural shift toward quality as a shared, continuous responsibility. As software complexity grows, their disciplined integration will remain cornerstone to high-performing engineering organizations [2][10].</w:t>
      </w:r>
    </w:p>
    <w:p w:rsidR="00000000" w:rsidDel="00000000" w:rsidP="00000000" w:rsidRDefault="00000000" w:rsidRPr="00000000" w14:paraId="00000183">
      <w:pPr>
        <w:pStyle w:val="Heading1"/>
        <w:rPr/>
      </w:pPr>
      <w:bookmarkStart w:colFirst="0" w:colLast="0" w:name="_vbtudjyfmgqt" w:id="17"/>
      <w:bookmarkEnd w:id="17"/>
      <w:r w:rsidDel="00000000" w:rsidR="00000000" w:rsidRPr="00000000">
        <w:rPr>
          <w:rtl w:val="0"/>
        </w:rPr>
        <w:t xml:space="preserve">6. References</w:t>
      </w:r>
    </w:p>
    <w:p w:rsidR="00000000" w:rsidDel="00000000" w:rsidP="00000000" w:rsidRDefault="00000000" w:rsidRPr="00000000" w14:paraId="00000184">
      <w:pPr>
        <w:rPr/>
      </w:pPr>
      <w:r w:rsidDel="00000000" w:rsidR="00000000" w:rsidRPr="00000000">
        <w:rPr>
          <w:rtl w:val="0"/>
        </w:rPr>
        <w:t xml:space="preserve">[1] ISTQB, ISTQB Glossary of Testing Terms, International Software Testing Qualifications Board, 2023. [Online]. Available: </w:t>
      </w:r>
      <w:hyperlink r:id="rId15">
        <w:r w:rsidDel="00000000" w:rsidR="00000000" w:rsidRPr="00000000">
          <w:rPr>
            <w:color w:val="1155cc"/>
            <w:u w:val="single"/>
            <w:rtl w:val="0"/>
          </w:rPr>
          <w:t xml:space="preserve">https://www.istqb.org/glossary.html</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[2] K. Beck, Test-Driven Development: By Example. Boston, MA: Addison-Wesley Professional, 2003.</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[3] R. C. Martin, Clean Code: A Handbook of Agile Software Craftsmanship. Upper Saddle River, NJ: Prentice Hall, 2008.</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[4] G. Meszaros, xUnit Test Patterns: Refactoring Test Code. Boston, MA: Addison-Wesley Professional, 2007.</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[5] J. Humble and D. Farley, Continuous Delivery: Reliable Software Releases through Build, Test, and Deployment Automation. Boston, MA: Addison-Wesley Professional, 2010.</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[6] N. Nagappan, E. M. Maximilien, T. Bhat, and L. Williams, "Realizing quality improvement through test driven development: Results and experiences of four industrial teams," Empirical Software Engineering, vol. 14, no. 3, pp. 289–318, Jun. 2009, doi: 10.1007/s10664-008-9086-6.</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[7] D. Fucci, H. Erdogmus, M. Oivo, and B. Turhan, "A controlled experiment on the effect of test-driven development on code quality and productivity," in Proc. 19th Int. Conf. Evaluation and Assessment in Software Engineering (EASE), New York, NY, USA: ACM, 2015, pp. 1–10, doi: 10.1145/2745802.2745817.</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[8] L. Bass, I. Weber, and L. Zhu, DevOps: A Software Architect's Perspective. Boston, MA: Addison-Wesley Professional, 2015.</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[9] JUnit Team, JUnit 5 User Guide, 2024. [Online]. Available: </w:t>
      </w:r>
      <w:hyperlink r:id="rId16">
        <w:r w:rsidDel="00000000" w:rsidR="00000000" w:rsidRPr="00000000">
          <w:rPr>
            <w:color w:val="1155cc"/>
            <w:u w:val="single"/>
            <w:rtl w:val="0"/>
          </w:rPr>
          <w:t xml:space="preserve">https://junit.org/junit5/docs/current/user-guide/</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[10] Apache Maven Project, Maven Surefire Plugin Documentation, 2024. [Online]. Available: </w:t>
      </w:r>
      <w:hyperlink r:id="rId17">
        <w:r w:rsidDel="00000000" w:rsidR="00000000" w:rsidRPr="00000000">
          <w:rPr>
            <w:color w:val="1155cc"/>
            <w:u w:val="single"/>
            <w:rtl w:val="0"/>
          </w:rPr>
          <w:t xml:space="preserve">https://maven.apache.org/surefire/maven-surefire-plugin/</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[11] Selenium Project, Selenium WebDriver Documentation, 2024. [Online]. Available: </w:t>
      </w:r>
      <w:hyperlink r:id="rId18">
        <w:r w:rsidDel="00000000" w:rsidR="00000000" w:rsidRPr="00000000">
          <w:rPr>
            <w:color w:val="1155cc"/>
            <w:u w:val="single"/>
            <w:rtl w:val="0"/>
          </w:rPr>
          <w:t xml:space="preserve">https://www.selenium.dev/documentation/</w:t>
        </w:r>
      </w:hyperlink>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[12] M. Fowler, "Test-Driven Development," MartinFowler.com, 2022. [Online]. Available: </w:t>
      </w:r>
      <w:hyperlink r:id="rId19">
        <w:r w:rsidDel="00000000" w:rsidR="00000000" w:rsidRPr="00000000">
          <w:rPr>
            <w:color w:val="1155cc"/>
            <w:u w:val="single"/>
            <w:rtl w:val="0"/>
          </w:rPr>
          <w:t xml:space="preserve">https://martinfowler.com/bliki/TestDrivenDevelopment.html</w:t>
        </w:r>
      </w:hyperlink>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[13] L. Crispin and J. Gregory, Agile Testing: A Practical Guide for Testers and Agile Teams. Boston, MA: Addison-Wesley Professional, 2009.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www.istqb.org/glossary.html" TargetMode="External"/><Relationship Id="rId14" Type="http://schemas.openxmlformats.org/officeDocument/2006/relationships/image" Target="media/image5.png"/><Relationship Id="rId17" Type="http://schemas.openxmlformats.org/officeDocument/2006/relationships/hyperlink" Target="https://maven.apache.org/surefire/maven-surefire-plugin/" TargetMode="External"/><Relationship Id="rId16" Type="http://schemas.openxmlformats.org/officeDocument/2006/relationships/hyperlink" Target="https://junit.org/junit5/docs/current/user-guide/" TargetMode="External"/><Relationship Id="rId5" Type="http://schemas.openxmlformats.org/officeDocument/2006/relationships/styles" Target="styles.xml"/><Relationship Id="rId19" Type="http://schemas.openxmlformats.org/officeDocument/2006/relationships/hyperlink" Target="https://martinfowler.com/bliki/TestDrivenDevelopment.html" TargetMode="External"/><Relationship Id="rId6" Type="http://schemas.openxmlformats.org/officeDocument/2006/relationships/image" Target="media/image9.png"/><Relationship Id="rId18" Type="http://schemas.openxmlformats.org/officeDocument/2006/relationships/hyperlink" Target="https://www.selenium.dev/documentation/"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