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hd w:fill="0D47A1" w:val="clear"/>
        <w:spacing w:after="60" w:before="200"/>
        <w:jc w:val="center"/>
      </w:pPr>
      <w:r>
        <w:rPr>
          <w:rFonts w:ascii="Arial" w:cs="Arial" w:eastAsia="Arial" w:hAnsi="Arial"/>
          <w:b/>
          <w:bCs/>
          <w:color w:val="FFFFFF"/>
          <w:sz w:val="36"/>
          <w:szCs w:val="36"/>
        </w:rPr>
        <w:t xml:space="preserve">CONFLUENT CERTIFIED DEVELOPER FOR APACHE KAFKA</w:t>
      </w:r>
    </w:p>
    <w:p>
      <w:pPr>
        <w:shd w:fill="E65100" w:val="clear"/>
        <w:spacing w:after="60" w:before="0"/>
        <w:jc w:val="center"/>
      </w:pPr>
      <w:r>
        <w:rPr>
          <w:rFonts w:ascii="Arial" w:cs="Arial" w:eastAsia="Arial" w:hAnsi="Arial"/>
          <w:b/>
          <w:bCs/>
          <w:color w:val="FFFFFF"/>
          <w:sz w:val="28"/>
          <w:szCs w:val="28"/>
        </w:rPr>
        <w:t xml:space="preserve">  CCDAK — GUIDE DE PRÉPARATION CERTIFICATION  </w:t>
      </w:r>
    </w:p>
    <w:p>
      <w:pPr>
        <w:spacing w:after="80" w:before="80"/>
      </w:pPr>
      <w:r>
        <w:t xml:space="preserve"/>
      </w:r>
    </w:p>
    <w:p>
      <w:pPr>
        <w:spacing w:after="60" w:before="120"/>
        <w:jc w:val="center"/>
      </w:pPr>
      <w:r>
        <w:rPr>
          <w:rFonts w:ascii="Arial" w:cs="Arial" w:eastAsia="Arial" w:hAnsi="Arial"/>
          <w:b/>
          <w:bCs/>
          <w:color w:val="0D47A1"/>
          <w:sz w:val="64"/>
          <w:szCs w:val="64"/>
        </w:rPr>
        <w:t xml:space="preserve">JOUR 2</w:t>
      </w:r>
    </w:p>
    <w:p>
      <w:pPr>
        <w:spacing w:after="40" w:before="0"/>
        <w:jc w:val="center"/>
      </w:pPr>
      <w:r>
        <w:rPr>
          <w:rFonts w:ascii="Arial" w:cs="Arial" w:eastAsia="Arial" w:hAnsi="Arial"/>
          <w:b/>
          <w:bCs/>
          <w:color w:val="E65100"/>
          <w:sz w:val="40"/>
          <w:szCs w:val="40"/>
        </w:rPr>
        <w:t xml:space="preserve">KAFKA PRODUCER API</w:t>
      </w:r>
    </w:p>
    <w:p>
      <w:pPr>
        <w:spacing w:after="200" w:before="0"/>
        <w:jc w:val="center"/>
      </w:pPr>
      <w:r>
        <w:rPr>
          <w:rFonts w:ascii="Arial" w:cs="Arial" w:eastAsia="Arial" w:hAnsi="Arial"/>
          <w:i/>
          <w:iCs/>
          <w:color w:val="555555"/>
          <w:sz w:val="26"/>
          <w:szCs w:val="26"/>
        </w:rPr>
        <w:t xml:space="preserve">acks, Idempotence, Compression, Ordering et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E3F2FD" w:val="clear"/>
            <w:tcMar>
              <w:top w:type="dxa" w:w="140"/>
              <w:left w:type="dxa" w:w="120"/>
              <w:bottom w:type="dxa" w:w="140"/>
              <w:right w:type="dxa" w:w="120"/>
            </w:tcMar>
          </w:tcPr>
          <w:p>
            <w:pPr>
              <w:jc w:val="center"/>
            </w:pPr>
            <w:r>
              <w:rPr>
                <w:rFonts w:ascii="Arial" w:cs="Arial" w:eastAsia="Arial" w:hAnsi="Arial"/>
                <w:b/>
                <w:bCs/>
                <w:color w:val="0D47A1"/>
                <w:sz w:val="22"/>
                <w:szCs w:val="22"/>
              </w:rPr>
              <w:t xml:space="preserve">60 Questions</w:t>
            </w:r>
          </w:p>
          <w:p>
            <w:pPr>
              <w:jc w:val="center"/>
            </w:pPr>
            <w:r>
              <w:rPr>
                <w:rFonts w:ascii="Arial" w:cs="Arial" w:eastAsia="Arial" w:hAnsi="Arial"/>
                <w:color w:val="555555"/>
                <w:sz w:val="18"/>
                <w:szCs w:val="18"/>
              </w:rPr>
              <w:t xml:space="preserve">QCM / Multi-choix</w:t>
            </w:r>
          </w:p>
        </w:tc>
        <w:tc>
          <w:tcPr>
            <w:tcBorders>
              <w:top w:val="none" w:color="FFFFFF" w:sz="0"/>
              <w:left w:val="none" w:color="FFFFFF" w:sz="0"/>
              <w:bottom w:val="none" w:color="FFFFFF" w:sz="0"/>
              <w:right w:val="none" w:color="FFFFFF" w:sz="0"/>
            </w:tcBorders>
            <w:shd w:fill="FFF3E0" w:val="clear"/>
            <w:tcMar>
              <w:top w:type="dxa" w:w="140"/>
              <w:left w:type="dxa" w:w="120"/>
              <w:bottom w:type="dxa" w:w="140"/>
              <w:right w:type="dxa" w:w="120"/>
            </w:tcMar>
          </w:tcPr>
          <w:p>
            <w:pPr>
              <w:jc w:val="center"/>
            </w:pPr>
            <w:r>
              <w:rPr>
                <w:rFonts w:ascii="Arial" w:cs="Arial" w:eastAsia="Arial" w:hAnsi="Arial"/>
                <w:b/>
                <w:bCs/>
                <w:color w:val="E65100"/>
                <w:sz w:val="22"/>
                <w:szCs w:val="22"/>
              </w:rPr>
              <w:t xml:space="preserve">90 Minutes</w:t>
            </w:r>
          </w:p>
          <w:p>
            <w:pPr>
              <w:jc w:val="center"/>
            </w:pPr>
            <w:r>
              <w:rPr>
                <w:rFonts w:ascii="Arial" w:cs="Arial" w:eastAsia="Arial" w:hAnsi="Arial"/>
                <w:color w:val="555555"/>
                <w:sz w:val="18"/>
                <w:szCs w:val="18"/>
              </w:rPr>
              <w:t xml:space="preserve">Durée examen</w:t>
            </w:r>
          </w:p>
        </w:tc>
        <w:tc>
          <w:tcPr>
            <w:tcBorders>
              <w:top w:val="none" w:color="FFFFFF" w:sz="0"/>
              <w:left w:val="none" w:color="FFFFFF" w:sz="0"/>
              <w:bottom w:val="none" w:color="FFFFFF" w:sz="0"/>
              <w:right w:val="none" w:color="FFFFFF" w:sz="0"/>
            </w:tcBorders>
            <w:shd w:fill="E8F5E9" w:val="clear"/>
            <w:tcMar>
              <w:top w:type="dxa" w:w="140"/>
              <w:left w:type="dxa" w:w="120"/>
              <w:bottom w:type="dxa" w:w="140"/>
              <w:right w:type="dxa" w:w="120"/>
            </w:tcMar>
          </w:tcPr>
          <w:p>
            <w:pPr>
              <w:jc w:val="center"/>
            </w:pPr>
            <w:r>
              <w:rPr>
                <w:rFonts w:ascii="Arial" w:cs="Arial" w:eastAsia="Arial" w:hAnsi="Arial"/>
                <w:b/>
                <w:bCs/>
                <w:color w:val="1B5E20"/>
                <w:sz w:val="22"/>
                <w:szCs w:val="22"/>
              </w:rPr>
              <w:t xml:space="preserve">75% requis</w:t>
            </w:r>
          </w:p>
          <w:p>
            <w:pPr>
              <w:jc w:val="center"/>
            </w:pPr>
            <w:r>
              <w:rPr>
                <w:rFonts w:ascii="Arial" w:cs="Arial" w:eastAsia="Arial" w:hAnsi="Arial"/>
                <w:color w:val="555555"/>
                <w:sz w:val="18"/>
                <w:szCs w:val="18"/>
              </w:rPr>
              <w:t xml:space="preserve">Score minimum</w:t>
            </w:r>
          </w:p>
        </w:tc>
        <w:tc>
          <w:tcPr>
            <w:tcBorders>
              <w:top w:val="none" w:color="FFFFFF" w:sz="0"/>
              <w:left w:val="none" w:color="FFFFFF" w:sz="0"/>
              <w:bottom w:val="none" w:color="FFFFFF" w:sz="0"/>
              <w:right w:val="none" w:color="FFFFFF" w:sz="0"/>
            </w:tcBorders>
            <w:shd w:fill="F3E5F5" w:val="clear"/>
            <w:tcMar>
              <w:top w:type="dxa" w:w="140"/>
              <w:left w:type="dxa" w:w="120"/>
              <w:bottom w:type="dxa" w:w="140"/>
              <w:right w:type="dxa" w:w="120"/>
            </w:tcMar>
          </w:tcPr>
          <w:p>
            <w:pPr>
              <w:jc w:val="center"/>
            </w:pPr>
            <w:r>
              <w:rPr>
                <w:rFonts w:ascii="Arial" w:cs="Arial" w:eastAsia="Arial" w:hAnsi="Arial"/>
                <w:b/>
                <w:bCs/>
                <w:color w:val="4A148C"/>
                <w:sz w:val="22"/>
                <w:szCs w:val="22"/>
              </w:rPr>
              <w:t xml:space="preserve">En ligne</w:t>
            </w:r>
          </w:p>
          <w:p>
            <w:pPr>
              <w:jc w:val="center"/>
            </w:pPr>
            <w:r>
              <w:rPr>
                <w:rFonts w:ascii="Arial" w:cs="Arial" w:eastAsia="Arial" w:hAnsi="Arial"/>
                <w:color w:val="555555"/>
                <w:sz w:val="18"/>
                <w:szCs w:val="18"/>
              </w:rPr>
              <w:t xml:space="preserve">Proctored / Remote</w:t>
            </w:r>
          </w:p>
        </w:tc>
      </w:tr>
    </w:tbl>
    <w:p>
      <w:pPr>
        <w:spacing w:after="80" w:before="80"/>
      </w:pPr>
      <w:r>
        <w:t xml:space="preserve"/>
      </w:r>
    </w:p>
    <w:p>
      <w:pPr>
        <w:spacing w:after="80" w:before="80"/>
      </w:pPr>
      <w:r>
        <w:t xml:space="preserve"/>
      </w:r>
    </w:p>
    <w:p>
      <w:r>
        <w:br w:type="page"/>
      </w:r>
    </w:p>
    <w:p>
      <w:pPr>
        <w:shd w:fill="0D47A1" w:val="clear"/>
        <w:spacing w:after="160" w:before="320"/>
        <w:ind w:left="120"/>
      </w:pPr>
      <w:r>
        <w:rPr>
          <w:rFonts w:ascii="Arial" w:cs="Arial" w:eastAsia="Arial" w:hAnsi="Arial"/>
          <w:b/>
          <w:bCs/>
          <w:color w:val="FFFFFF"/>
          <w:sz w:val="30"/>
          <w:szCs w:val="30"/>
        </w:rPr>
        <w:t xml:space="preserve">  DOMAINE 2 — CE QUE L'EXAMEN TESTE VRAIMENT (20% des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Sous-thème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Fréquence</w:t>
            </w:r>
          </w:p>
        </w:tc>
        <w:tc>
          <w:tcPr>
            <w:tcW w:type="dxa" w:w="5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Pièges fréquents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acks=0/1/all : garanties exactes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Très haute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Croire que acks=all attend tous les brokers (faux — ISR seulement)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Idempotence et exactly-once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Très haute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Penser qu'idempotence seule = EOS complet (faux)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max.in.flight et ordre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max.in.flight=5 + retries &gt; 0 sans idempotence = désordre possible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linger.ms + batch.size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Haute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Croire que linger.ms est un timeout (c'est une attente pour remplir le batch)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compression.type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 décompresse ? Le consumer ou le broker ?</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delivery.timeout.ms vs request.timeout.ms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Moyenne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Confondre les deux timeouts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Partitioner strategy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Comportement avec clé null avant/après Kafka 2.4</w:t>
            </w:r>
          </w:p>
        </w:tc>
      </w:tr>
    </w:tbl>
    <w:p>
      <w:pPr>
        <w:spacing w:after="80" w:before="80"/>
      </w:pPr>
      <w:r>
        <w:t xml:space="preserve"/>
      </w:r>
    </w:p>
    <w:p>
      <w:r>
        <w:br w:type="page"/>
      </w:r>
    </w:p>
    <w:p>
      <w:pPr>
        <w:shd w:fill="B71C1C" w:val="clear"/>
        <w:spacing w:after="160" w:before="320"/>
        <w:ind w:left="120"/>
      </w:pPr>
      <w:r>
        <w:rPr>
          <w:rFonts w:ascii="Arial" w:cs="Arial" w:eastAsia="Arial" w:hAnsi="Arial"/>
          <w:b/>
          <w:bCs/>
          <w:color w:val="FFFFFF"/>
          <w:sz w:val="30"/>
          <w:szCs w:val="30"/>
        </w:rPr>
        <w:t xml:space="preserve">  acks — LA CONFIGURATION LA PLUS TESTÉE DE L'EXAMEN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160"/>
      </w:tblGrid>
      <w:tr>
        <w:tc>
          <w:tcPr>
            <w:tcBorders>
              <w:top w:val="single" w:color="CCCCCC" w:sz="1"/>
              <w:left w:val="single" w:color="CCCCCC" w:sz="1"/>
              <w:bottom w:val="single" w:color="CCCCCC" w:sz="1"/>
              <w:right w:val="single" w:color="CCCCCC" w:sz="1"/>
            </w:tcBorders>
            <w:shd w:fill="0D47A1" w:val="clear"/>
            <w:tcMar>
              <w:top w:type="dxa" w:w="80"/>
              <w:left w:type="dxa" w:w="100"/>
              <w:bottom w:type="dxa" w:w="80"/>
              <w:right w:type="dxa" w:w="100"/>
            </w:tcMar>
          </w:tcPr>
          <w:p>
            <w:r>
              <w:rPr>
                <w:rFonts w:ascii="Arial" w:cs="Arial" w:eastAsia="Arial" w:hAnsi="Arial"/>
                <w:b/>
                <w:bCs/>
                <w:color w:val="FFFFFF"/>
                <w:sz w:val="19"/>
                <w:szCs w:val="19"/>
              </w:rPr>
              <w:t xml:space="preserve">Valeur</w:t>
            </w:r>
          </w:p>
        </w:tc>
        <w:tc>
          <w:tcPr>
            <w:tcBorders>
              <w:top w:val="single" w:color="CCCCCC" w:sz="1"/>
              <w:left w:val="single" w:color="CCCCCC" w:sz="1"/>
              <w:bottom w:val="single" w:color="CCCCCC" w:sz="1"/>
              <w:right w:val="single" w:color="CCCCCC" w:sz="1"/>
            </w:tcBorders>
            <w:shd w:fill="0D47A1" w:val="clear"/>
            <w:tcMar>
              <w:top w:type="dxa" w:w="80"/>
              <w:left w:type="dxa" w:w="100"/>
              <w:bottom w:type="dxa" w:w="80"/>
              <w:right w:type="dxa" w:w="100"/>
            </w:tcMar>
          </w:tcPr>
          <w:p>
            <w:r>
              <w:rPr>
                <w:rFonts w:ascii="Arial" w:cs="Arial" w:eastAsia="Arial" w:hAnsi="Arial"/>
                <w:b/>
                <w:bCs/>
                <w:color w:val="FFFFFF"/>
                <w:sz w:val="19"/>
                <w:szCs w:val="19"/>
              </w:rPr>
              <w:t xml:space="preserve">Qui confirme ?</w:t>
            </w:r>
          </w:p>
        </w:tc>
        <w:tc>
          <w:tcPr>
            <w:tcBorders>
              <w:top w:val="single" w:color="CCCCCC" w:sz="1"/>
              <w:left w:val="single" w:color="CCCCCC" w:sz="1"/>
              <w:bottom w:val="single" w:color="CCCCCC" w:sz="1"/>
              <w:right w:val="single" w:color="CCCCCC" w:sz="1"/>
            </w:tcBorders>
            <w:shd w:fill="0D47A1" w:val="clear"/>
            <w:tcMar>
              <w:top w:type="dxa" w:w="80"/>
              <w:left w:type="dxa" w:w="100"/>
              <w:bottom w:type="dxa" w:w="80"/>
              <w:right w:type="dxa" w:w="100"/>
            </w:tcMar>
          </w:tcPr>
          <w:p>
            <w:r>
              <w:rPr>
                <w:rFonts w:ascii="Arial" w:cs="Arial" w:eastAsia="Arial" w:hAnsi="Arial"/>
                <w:b/>
                <w:bCs/>
                <w:color w:val="FFFFFF"/>
                <w:sz w:val="19"/>
                <w:szCs w:val="19"/>
              </w:rPr>
              <w:t xml:space="preserve">Perte possible ?</w:t>
            </w:r>
          </w:p>
        </w:tc>
        <w:tc>
          <w:tcPr>
            <w:tcBorders>
              <w:top w:val="single" w:color="CCCCCC" w:sz="1"/>
              <w:left w:val="single" w:color="CCCCCC" w:sz="1"/>
              <w:bottom w:val="single" w:color="CCCCCC" w:sz="1"/>
              <w:right w:val="single" w:color="CCCCCC" w:sz="1"/>
            </w:tcBorders>
            <w:shd w:fill="0D47A1" w:val="clear"/>
            <w:tcMar>
              <w:top w:type="dxa" w:w="80"/>
              <w:left w:type="dxa" w:w="100"/>
              <w:bottom w:type="dxa" w:w="80"/>
              <w:right w:type="dxa" w:w="100"/>
            </w:tcMar>
          </w:tcPr>
          <w:p>
            <w:r>
              <w:rPr>
                <w:rFonts w:ascii="Arial" w:cs="Arial" w:eastAsia="Arial" w:hAnsi="Arial"/>
                <w:b/>
                <w:bCs/>
                <w:color w:val="FFFFFF"/>
                <w:sz w:val="19"/>
                <w:szCs w:val="19"/>
              </w:rPr>
              <w:t xml:space="preserve">Latence</w:t>
            </w:r>
          </w:p>
        </w:tc>
        <w:tc>
          <w:tcPr>
            <w:tcBorders>
              <w:top w:val="single" w:color="CCCCCC" w:sz="1"/>
              <w:left w:val="single" w:color="CCCCCC" w:sz="1"/>
              <w:bottom w:val="single" w:color="CCCCCC" w:sz="1"/>
              <w:right w:val="single" w:color="CCCCCC" w:sz="1"/>
            </w:tcBorders>
            <w:shd w:fill="0D47A1" w:val="clear"/>
            <w:tcMar>
              <w:top w:type="dxa" w:w="80"/>
              <w:left w:type="dxa" w:w="100"/>
              <w:bottom w:type="dxa" w:w="80"/>
              <w:right w:type="dxa" w:w="100"/>
            </w:tcMar>
          </w:tcPr>
          <w:p>
            <w:r>
              <w:rPr>
                <w:rFonts w:ascii="Arial" w:cs="Arial" w:eastAsia="Arial" w:hAnsi="Arial"/>
                <w:b/>
                <w:bCs/>
                <w:color w:val="FFFFFF"/>
                <w:sz w:val="19"/>
                <w:szCs w:val="19"/>
              </w:rPr>
              <w:t xml:space="preserve">Usage</w:t>
            </w:r>
          </w:p>
        </w:tc>
      </w:tr>
      <w:tr>
        <w:tc>
          <w:tcPr>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E65100"/>
                <w:sz w:val="20"/>
                <w:szCs w:val="20"/>
              </w:rPr>
              <w:t xml:space="preserve">acks=0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Personne — fire and forget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B71C1C"/>
                <w:sz w:val="19"/>
                <w:szCs w:val="19"/>
              </w:rPr>
              <w:t xml:space="preserve">OUI — toujours possible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5E20"/>
                <w:sz w:val="19"/>
                <w:szCs w:val="19"/>
              </w:rPr>
              <w:t xml:space="preserve">Minimale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Métriques, logs non critiques</w:t>
            </w:r>
          </w:p>
        </w:tc>
      </w:tr>
      <w:tr>
        <w:tc>
          <w:tcPr>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1B5E20"/>
                <w:sz w:val="20"/>
                <w:szCs w:val="20"/>
              </w:rPr>
              <w:t xml:space="preserve">acks=1</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Leader uniquement</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E65100"/>
                <w:sz w:val="19"/>
                <w:szCs w:val="19"/>
              </w:rPr>
              <w:t xml:space="preserve">OUI — si leader crash avant réplication</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Faible</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Équilibre perf/durabilité</w:t>
            </w:r>
          </w:p>
        </w:tc>
      </w:tr>
      <w:tr>
        <w:tc>
          <w:tcPr>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r>
              <w:rPr>
                <w:rFonts w:ascii="Arial" w:cs="Arial" w:eastAsia="Arial" w:hAnsi="Arial"/>
                <w:b/>
                <w:bCs/>
                <w:color w:val="0D47A1"/>
                <w:sz w:val="20"/>
                <w:szCs w:val="20"/>
              </w:rPr>
              <w:t xml:space="preserve">acks=all =-1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Tous les ISR confirment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5E20"/>
                <w:sz w:val="19"/>
                <w:szCs w:val="19"/>
              </w:rPr>
              <w:t xml:space="preserve">NON — si min.ISR satisfait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Plus élevée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Finance, paiements critiques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71C1C" w:sz="4"/>
              <w:left w:val="thick" w:color="B71C1C" w:sz="14"/>
              <w:bottom w:val="single" w:color="B71C1C" w:sz="4"/>
              <w:right w:val="none" w:color="FFFFFF" w:sz="0"/>
            </w:tcBorders>
            <w:shd w:fill="FFF8F8" w:val="clear"/>
            <w:tcMar>
              <w:top w:type="dxa" w:w="120"/>
              <w:left w:type="dxa" w:w="200"/>
              <w:bottom w:type="dxa" w:w="120"/>
              <w:right w:type="dxa" w:w="160"/>
            </w:tcMar>
          </w:tcPr>
          <w:p>
            <w:r>
              <w:rPr>
                <w:rFonts w:ascii="Arial" w:cs="Arial" w:eastAsia="Arial" w:hAnsi="Arial"/>
                <w:b/>
                <w:bCs/>
                <w:color w:val="B71C1C"/>
                <w:sz w:val="22"/>
                <w:szCs w:val="22"/>
              </w:rPr>
              <w:t xml:space="preserve">⚠️  PIÈGE FRÉQUENT : acks=all N'attend PAS tous les brokers — seulement les ISR</w:t>
            </w:r>
          </w:p>
          <w:p>
            <w:pPr>
              <w:spacing w:before="80"/>
            </w:pPr>
            <w:r>
              <w:rPr>
                <w:rFonts w:ascii="Arial" w:cs="Arial" w:eastAsia="Arial" w:hAnsi="Arial"/>
                <w:color w:val="B71C1C"/>
                <w:sz w:val="21"/>
                <w:szCs w:val="21"/>
              </w:rPr>
              <w:t xml:space="preserve">❌ Erreur classique : acks=all signifie que tous les brokers du cluster doivent confirmer</w:t>
            </w:r>
          </w:p>
          <w:p>
            <w:pPr>
              <w:spacing w:before="60"/>
            </w:pPr>
            <w:r>
              <w:rPr>
                <w:rFonts w:ascii="Arial" w:cs="Arial" w:eastAsia="Arial" w:hAnsi="Arial"/>
                <w:color w:val="1B5E20"/>
                <w:sz w:val="21"/>
                <w:szCs w:val="21"/>
              </w:rPr>
              <w:t xml:space="preserve">✅ Bonne réponse : acks=all attend seulement les replicas IN l'ISR (In-Sync Replicas). Si RF=3 mais qu'un follower est hors ISR, il n'est PAS attendu. La garantie est assurée par la combinaison acks=all + min.insync.replicas.</w:t>
            </w:r>
          </w:p>
        </w:tc>
      </w:tr>
    </w:tbl>
    <w:p>
      <w:pPr>
        <w:spacing w:after="80" w:before="80"/>
      </w:pPr>
      <w:r>
        <w:t xml:space="preserve"/>
      </w:r>
    </w:p>
    <w:p>
      <w:r>
        <w:br w:type="page"/>
      </w:r>
    </w:p>
    <w:p>
      <w:pPr>
        <w:shd w:fill="4A148C" w:val="clear"/>
        <w:spacing w:after="160" w:before="320"/>
        <w:ind w:left="120"/>
      </w:pPr>
      <w:r>
        <w:rPr>
          <w:rFonts w:ascii="Arial" w:cs="Arial" w:eastAsia="Arial" w:hAnsi="Arial"/>
          <w:b/>
          <w:bCs/>
          <w:color w:val="FFFFFF"/>
          <w:sz w:val="30"/>
          <w:szCs w:val="30"/>
        </w:rPr>
        <w:t xml:space="preserve">  IDEMPOTENCE ET EXACTLY-ONCE — LES NUANCES CRITIQUES</w:t>
      </w:r>
    </w:p>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2.1 Idempotence Producer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Définition précise  enable.idempotence=true assigne un Producer ID (PID) unique et un numéro de séquence à chaque message. Si le broker reçoit un doublon (même PID + même séquence), il le rejette silencieusement. Garantie : exactly-once AU NIVEAU DU PRODUCER sur UNE SESSION.</w:t>
            </w:r>
          </w:p>
          <w:p>
            <w:pPr>
              <w:spacing w:before="80"/>
            </w:pPr>
            <w:r>
              <w:rPr>
                <w:rFonts w:ascii="Arial" w:cs="Arial" w:eastAsia="Arial" w:hAnsi="Arial"/>
                <w:sz w:val="21"/>
                <w:szCs w:val="21"/>
              </w:rPr>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Avec idempotence (enable.idempotence=true)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Sans idempotence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acks forcé à all automatiquement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acks reste au paramètre configuré</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retries forcé à Integer.MAX_VALUE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retries reste au paramètre configuré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max.in.flight.requests max =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max.in.flight.requests peut être &gt; 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Ordre garanti même avec retries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Retries peuvent inverser l'ordre si max.in.flight &gt;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Doublons éliminés automatiquement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Doublons possibles en cas de retry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71C1C" w:sz="4"/>
              <w:left w:val="thick" w:color="B71C1C" w:sz="14"/>
              <w:bottom w:val="single" w:color="B71C1C" w:sz="4"/>
              <w:right w:val="none" w:color="FFFFFF" w:sz="0"/>
            </w:tcBorders>
            <w:shd w:fill="FFF8F8" w:val="clear"/>
            <w:tcMar>
              <w:top w:type="dxa" w:w="120"/>
              <w:left w:type="dxa" w:w="200"/>
              <w:bottom w:type="dxa" w:w="120"/>
              <w:right w:type="dxa" w:w="160"/>
            </w:tcMar>
          </w:tcPr>
          <w:p>
            <w:r>
              <w:rPr>
                <w:rFonts w:ascii="Arial" w:cs="Arial" w:eastAsia="Arial" w:hAnsi="Arial"/>
                <w:b/>
                <w:bCs/>
                <w:color w:val="B71C1C"/>
                <w:sz w:val="22"/>
                <w:szCs w:val="22"/>
              </w:rPr>
              <w:t xml:space="preserve">⚠️  PIÈGE FRÉQUENT : Penser que enable.idempotence=true suffit pour EOS end-to-end</w:t>
            </w:r>
          </w:p>
          <w:p>
            <w:pPr>
              <w:spacing w:before="80"/>
            </w:pPr>
            <w:r>
              <w:rPr>
                <w:rFonts w:ascii="Arial" w:cs="Arial" w:eastAsia="Arial" w:hAnsi="Arial"/>
                <w:color w:val="B71C1C"/>
                <w:sz w:val="21"/>
                <w:szCs w:val="21"/>
              </w:rPr>
              <w:t xml:space="preserve">❌ Erreur classique : enable.idempotence garantit exactly-once de bout en bout dans toute l'application</w:t>
            </w:r>
          </w:p>
          <w:p>
            <w:pPr>
              <w:spacing w:before="60"/>
            </w:pPr>
            <w:r>
              <w:rPr>
                <w:rFonts w:ascii="Arial" w:cs="Arial" w:eastAsia="Arial" w:hAnsi="Arial"/>
                <w:color w:val="1B5E20"/>
                <w:sz w:val="21"/>
                <w:szCs w:val="21"/>
              </w:rPr>
              <w:t xml:space="preserve">✅ Bonne réponse : enable.idempotence = exactly-once pour UN producer, UNE session. Pour EOS complet avec Kafka Streams : processing.guarantee=exactly_once_v2. Pour EOS avec des transactions : transactional.id + enable.idempotence + acks=all + consumer avec isolation.level=read_committed.</w:t>
            </w:r>
          </w:p>
        </w:tc>
      </w:tr>
    </w:tbl>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2.2 Transactions Kafka — Exactly-Once complet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 requise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transactional.id=&lt;id-unique&gt; + enable.idempotence=true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Envoie des messages en transaction atomique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acks=all (forcé automatiquement)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Durabilité garantie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isolation.level=read_committed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 lit que les messages de transactions committées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enable.auto.commit=false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Contrôle manuel du commit dans la transaction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Streams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processing.guarantee=exactly_once_v2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EOS complet dans les pipelines Streams</w:t>
            </w:r>
          </w:p>
        </w:tc>
      </w:tr>
    </w:tbl>
    <w:p>
      <w:pPr>
        <w:spacing w:after="80" w:before="80"/>
      </w:pPr>
      <w:r>
        <w:t xml:space="preserve"/>
      </w:r>
    </w:p>
    <w:p>
      <w:r>
        <w:br w:type="page"/>
      </w:r>
    </w:p>
    <w:p>
      <w:pPr>
        <w:shd w:fill="0D47A1" w:val="clear"/>
        <w:spacing w:after="160" w:before="320"/>
        <w:ind w:left="120"/>
      </w:pPr>
      <w:r>
        <w:rPr>
          <w:rFonts w:ascii="Arial" w:cs="Arial" w:eastAsia="Arial" w:hAnsi="Arial"/>
          <w:b/>
          <w:bCs/>
          <w:color w:val="FFFFFF"/>
          <w:sz w:val="30"/>
          <w:szCs w:val="30"/>
        </w:rPr>
        <w:t xml:space="preserve">  BATCHING, LATENCE ET COMPRESSION</w:t>
      </w:r>
    </w:p>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2.3 linger.ms + batch.size — Le couple clé de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0D47A1" w:val="clear"/>
            <w:tcMar>
              <w:top w:type="dxa" w:w="80"/>
              <w:left w:type="dxa" w:w="140"/>
              <w:bottom w:type="dxa" w:w="80"/>
              <w:right w:type="dxa" w:w="140"/>
            </w:tcMar>
          </w:tcPr>
          <w:p>
            <w:r>
              <w:rPr>
                <w:rFonts w:ascii="Arial" w:cs="Arial" w:eastAsia="Arial" w:hAnsi="Arial"/>
                <w:b/>
                <w:bCs/>
                <w:color w:val="FFFFFF"/>
                <w:sz w:val="20"/>
                <w:szCs w:val="20"/>
              </w:rPr>
              <w:t xml:space="preserve">linger.ms</w:t>
            </w:r>
          </w:p>
        </w:tc>
        <w:tc>
          <w:tcPr>
            <w:tcBorders>
              <w:top w:val="single" w:color="CCCCCC" w:sz="1"/>
              <w:left w:val="single" w:color="CCCCCC" w:sz="1"/>
              <w:bottom w:val="single" w:color="CCCCCC" w:sz="1"/>
              <w:right w:val="single" w:color="CCCCCC" w:sz="1"/>
            </w:tcBorders>
            <w:shd w:fill="E65100" w:val="clear"/>
            <w:tcMar>
              <w:top w:type="dxa" w:w="80"/>
              <w:left w:type="dxa" w:w="140"/>
              <w:bottom w:type="dxa" w:w="80"/>
              <w:right w:type="dxa" w:w="140"/>
            </w:tcMar>
          </w:tcPr>
          <w:p>
            <w:r>
              <w:rPr>
                <w:rFonts w:ascii="Arial" w:cs="Arial" w:eastAsia="Arial" w:hAnsi="Arial"/>
                <w:b/>
                <w:bCs/>
                <w:color w:val="FFFFFF"/>
                <w:sz w:val="20"/>
                <w:szCs w:val="20"/>
              </w:rPr>
              <w:t xml:space="preserve">batch.size</w:t>
            </w:r>
          </w:p>
        </w:tc>
      </w:tr>
      <w:tr>
        <w:tc>
          <w:tcPr>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pPr>
              <w:pStyle w:val="ListParagraph"/>
              <w:numPr>
                <w:ilvl w:val="0"/>
                <w:numId w:val="2"/>
              </w:numPr>
              <w:spacing w:after="60" w:before="60"/>
            </w:pPr>
            <w:r>
              <w:rPr>
                <w:rFonts w:ascii="Arial" w:cs="Arial" w:eastAsia="Arial" w:hAnsi="Arial"/>
                <w:sz w:val="20"/>
                <w:szCs w:val="20"/>
              </w:rPr>
              <w:t xml:space="preserve">Temps d'ATTENTE max avant d'envoyer un batch</w:t>
            </w:r>
          </w:p>
          <w:p>
            <w:pPr>
              <w:pStyle w:val="ListParagraph"/>
              <w:numPr>
                <w:ilvl w:val="0"/>
                <w:numId w:val="2"/>
              </w:numPr>
              <w:spacing w:after="60" w:before="60"/>
            </w:pPr>
            <w:r>
              <w:rPr>
                <w:rFonts w:ascii="Arial" w:cs="Arial" w:eastAsia="Arial" w:hAnsi="Arial"/>
                <w:sz w:val="20"/>
                <w:szCs w:val="20"/>
              </w:rPr>
              <w:t xml:space="preserve">Par défaut : 0ms (envoi immédiat)</w:t>
            </w:r>
          </w:p>
          <w:p>
            <w:pPr>
              <w:pStyle w:val="ListParagraph"/>
              <w:numPr>
                <w:ilvl w:val="0"/>
                <w:numId w:val="2"/>
              </w:numPr>
              <w:spacing w:after="60" w:before="60"/>
            </w:pPr>
            <w:r>
              <w:rPr>
                <w:rFonts w:ascii="Arial" w:cs="Arial" w:eastAsia="Arial" w:hAnsi="Arial"/>
                <w:sz w:val="20"/>
                <w:szCs w:val="20"/>
              </w:rPr>
              <w:t xml:space="preserve">linger.ms=20 → attendre 20ms pour remplir le batch</w:t>
            </w:r>
          </w:p>
          <w:p>
            <w:pPr>
              <w:pStyle w:val="ListParagraph"/>
              <w:numPr>
                <w:ilvl w:val="0"/>
                <w:numId w:val="2"/>
              </w:numPr>
              <w:spacing w:after="60" w:before="60"/>
            </w:pPr>
            <w:r>
              <w:rPr>
                <w:rFonts w:ascii="Arial" w:cs="Arial" w:eastAsia="Arial" w:hAnsi="Arial"/>
                <w:sz w:val="20"/>
                <w:szCs w:val="20"/>
              </w:rPr>
              <w:t xml:space="preserve">N'est PAS un timeout — c'est une patience volontaire</w:t>
            </w:r>
          </w:p>
          <w:p>
            <w:pPr>
              <w:pStyle w:val="ListParagraph"/>
              <w:numPr>
                <w:ilvl w:val="0"/>
                <w:numId w:val="2"/>
              </w:numPr>
              <w:spacing w:after="60" w:before="60"/>
            </w:pPr>
            <w:r>
              <w:rPr>
                <w:rFonts w:ascii="Arial" w:cs="Arial" w:eastAsia="Arial" w:hAnsi="Arial"/>
                <w:sz w:val="20"/>
                <w:szCs w:val="20"/>
              </w:rPr>
              <w:t xml:space="preserve">Impact : augmente légèrement la latence mais améliore le débit</w:t>
            </w:r>
          </w:p>
        </w:tc>
        <w:tc>
          <w:tcPr>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pStyle w:val="ListParagraph"/>
              <w:numPr>
                <w:ilvl w:val="0"/>
                <w:numId w:val="2"/>
              </w:numPr>
              <w:spacing w:after="60" w:before="60"/>
            </w:pPr>
            <w:r>
              <w:rPr>
                <w:rFonts w:ascii="Arial" w:cs="Arial" w:eastAsia="Arial" w:hAnsi="Arial"/>
                <w:sz w:val="20"/>
                <w:szCs w:val="20"/>
              </w:rPr>
              <w:t xml:space="preserve">Taille MAX d'un batch en BYTES (pas en messages)</w:t>
            </w:r>
          </w:p>
          <w:p>
            <w:pPr>
              <w:pStyle w:val="ListParagraph"/>
              <w:numPr>
                <w:ilvl w:val="0"/>
                <w:numId w:val="2"/>
              </w:numPr>
              <w:spacing w:after="60" w:before="60"/>
            </w:pPr>
            <w:r>
              <w:rPr>
                <w:rFonts w:ascii="Arial" w:cs="Arial" w:eastAsia="Arial" w:hAnsi="Arial"/>
                <w:sz w:val="20"/>
                <w:szCs w:val="20"/>
              </w:rPr>
              <w:t xml:space="preserve">Par défaut : 16 384 bytes (16 KB)</w:t>
            </w:r>
          </w:p>
          <w:p>
            <w:pPr>
              <w:pStyle w:val="ListParagraph"/>
              <w:numPr>
                <w:ilvl w:val="0"/>
                <w:numId w:val="2"/>
              </w:numPr>
              <w:spacing w:after="60" w:before="60"/>
            </w:pPr>
            <w:r>
              <w:rPr>
                <w:rFonts w:ascii="Arial" w:cs="Arial" w:eastAsia="Arial" w:hAnsi="Arial"/>
                <w:sz w:val="20"/>
                <w:szCs w:val="20"/>
              </w:rPr>
              <w:t xml:space="preserve">Si batch plein → envoi IMMÉDIAT sans attendre linger.ms</w:t>
            </w:r>
          </w:p>
          <w:p>
            <w:pPr>
              <w:pStyle w:val="ListParagraph"/>
              <w:numPr>
                <w:ilvl w:val="0"/>
                <w:numId w:val="2"/>
              </w:numPr>
              <w:spacing w:after="60" w:before="60"/>
            </w:pPr>
            <w:r>
              <w:rPr>
                <w:rFonts w:ascii="Arial" w:cs="Arial" w:eastAsia="Arial" w:hAnsi="Arial"/>
                <w:sz w:val="20"/>
                <w:szCs w:val="20"/>
              </w:rPr>
              <w:t xml:space="preserve">batch.size=65536 (64KB) = recommandé haute perf</w:t>
            </w:r>
          </w:p>
          <w:p>
            <w:pPr>
              <w:pStyle w:val="ListParagraph"/>
              <w:numPr>
                <w:ilvl w:val="0"/>
                <w:numId w:val="2"/>
              </w:numPr>
              <w:spacing w:after="60" w:before="60"/>
            </w:pPr>
            <w:r>
              <w:rPr>
                <w:rFonts w:ascii="Arial" w:cs="Arial" w:eastAsia="Arial" w:hAnsi="Arial"/>
                <w:sz w:val="20"/>
                <w:szCs w:val="20"/>
              </w:rPr>
              <w:t xml:space="preserve">Si message &gt; batch.size → envoyé seul dans son propre batch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Comment linger.ms et batch.size fonctionnent ENSEMBLE  Kafka envoie le batch SI : (1) batch.size est atteint (plein) → envoi immédiat, OU (2) linger.ms est écoulé → envoi du batch même s'il n'est pas plein. C'est un OU, pas un ET. linger.ms=0 + batch.size=16KB = chaque message part dès qu'il est reçu (batch rarement plein).</w:t>
            </w:r>
          </w:p>
          <w:p>
            <w:pPr>
              <w:spacing w:before="80"/>
            </w:pPr>
            <w:r>
              <w:rPr>
                <w:rFonts w:ascii="Arial" w:cs="Arial" w:eastAsia="Arial" w:hAnsi="Arial"/>
                <w:sz w:val="21"/>
                <w:szCs w:val="21"/>
              </w:rPr>
            </w:r>
          </w:p>
        </w:tc>
      </w:tr>
    </w:tbl>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2.4 Compression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2460"/>
        <w:gridCol w:w="18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compression.type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 compression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Vitesse CPU</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Recommandation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 examen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(défaut)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Zéro CPU</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Latence minimale, messages petits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Défaut : aucune compression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gzip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Excellent (~70%)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Lent</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Messages texte, stockage limité</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Meilleur taux, plus CPU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snappy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 (~50%)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Équilibre perf/compression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Recommandé Kafka en général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lz4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Bon (~50%)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Très rapide</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Haute performance, streaming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Plus rapide que snappy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zstd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(~65%)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Modéré</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Nouveau standard recommandé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Depuis Kafka 2.1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71C1C" w:sz="4"/>
              <w:left w:val="thick" w:color="B71C1C" w:sz="14"/>
              <w:bottom w:val="single" w:color="B71C1C" w:sz="4"/>
              <w:right w:val="none" w:color="FFFFFF" w:sz="0"/>
            </w:tcBorders>
            <w:shd w:fill="FFF8F8" w:val="clear"/>
            <w:tcMar>
              <w:top w:type="dxa" w:w="120"/>
              <w:left w:type="dxa" w:w="200"/>
              <w:bottom w:type="dxa" w:w="120"/>
              <w:right w:type="dxa" w:w="160"/>
            </w:tcMar>
          </w:tcPr>
          <w:p>
            <w:r>
              <w:rPr>
                <w:rFonts w:ascii="Arial" w:cs="Arial" w:eastAsia="Arial" w:hAnsi="Arial"/>
                <w:b/>
                <w:bCs/>
                <w:color w:val="B71C1C"/>
                <w:sz w:val="22"/>
                <w:szCs w:val="22"/>
              </w:rPr>
              <w:t xml:space="preserve">⚠️  PIÈGE FRÉQUENT : La décompression est faite par le CONSUMER, pas le broker</w:t>
            </w:r>
          </w:p>
          <w:p>
            <w:pPr>
              <w:spacing w:before="80"/>
            </w:pPr>
            <w:r>
              <w:rPr>
                <w:rFonts w:ascii="Arial" w:cs="Arial" w:eastAsia="Arial" w:hAnsi="Arial"/>
                <w:color w:val="B71C1C"/>
                <w:sz w:val="21"/>
                <w:szCs w:val="21"/>
              </w:rPr>
              <w:t xml:space="preserve">❌ Erreur classique : Le broker Kafka décompresse les messages pour les servir au consumer</w:t>
            </w:r>
          </w:p>
          <w:p>
            <w:pPr>
              <w:spacing w:before="60"/>
            </w:pPr>
            <w:r>
              <w:rPr>
                <w:rFonts w:ascii="Arial" w:cs="Arial" w:eastAsia="Arial" w:hAnsi="Arial"/>
                <w:color w:val="1B5E20"/>
                <w:sz w:val="21"/>
                <w:szCs w:val="21"/>
              </w:rPr>
              <w:t xml:space="preserve">✅ Bonne réponse : Le broker stocke les messages COMPRESSÉS tels quels. C'est le CONSUMER qui décompresse lors de la lecture. Le broker peut recompresser si compression.type du topic diffère de celui du producer.</w:t>
            </w:r>
          </w:p>
        </w:tc>
      </w:tr>
    </w:tbl>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2.5 Timeouts Producer — Bien les distinguer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3000"/>
        <w:gridCol w:w="24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Défaut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Ce qu'il contrôle</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Piège fréquent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delivery.timeout.ms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120 000ms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Temps total max pour livrer UN message (inclut retries)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C'est le timeout GLOBAL. request.timeout + retries doivent rentrer dedans.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request.timeout.ms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30 000ms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Temps max d'attente d'une réponse broker pour UNE tentative</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C'est le timeout PAR TENTATIVE. Si dépassé → retry.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max.block.ms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60 000ms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Temps max que send() peut bloquer si buffer plein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buffer.memory est épuisé → send() bloque jusqu'à max.block.ms.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linger.ms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0ms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Temps d'attente avant envoi du batch</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 n'est PAS un timeout — c'est une attente volontaire pour améliorer le batching.</w:t>
            </w:r>
          </w:p>
        </w:tc>
      </w:tr>
    </w:tbl>
    <w:p>
      <w:pPr>
        <w:spacing w:after="80" w:before="80"/>
      </w:pPr>
      <w:r>
        <w:t xml:space="preserve"/>
      </w:r>
    </w:p>
    <w:p>
      <w:r>
        <w:br w:type="page"/>
      </w:r>
    </w:p>
    <w:p>
      <w:pPr>
        <w:shd w:fill="0D47A1" w:val="clear"/>
        <w:spacing w:after="160" w:before="320"/>
        <w:ind w:left="120"/>
      </w:pPr>
      <w:r>
        <w:rPr>
          <w:rFonts w:ascii="Arial" w:cs="Arial" w:eastAsia="Arial" w:hAnsi="Arial"/>
          <w:b/>
          <w:bCs/>
          <w:color w:val="FFFFFF"/>
          <w:sz w:val="30"/>
          <w:szCs w:val="30"/>
        </w:rPr>
        <w:t xml:space="preserve">  PARTITIONNEMENT — STRATÉGIES ET CAS LIMITES</w:t>
      </w:r>
    </w:p>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2.6 Comment Kafka détermine la partition cible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60"/>
        <w:gridCol w:w="27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Comportement</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Depuis quelle version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Clé fournie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hash(key) % numPartitions → toujours la même partition pour la même clé</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Toutes versions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Clé null, Kafka &lt; 2.4</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Round-robin : partition 0, puis 1, puis 2... pour chaque message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2.4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Clé null, Kafka &gt;= 2.4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Sticky Partitioner : batch vers une partition, puis rotation au prochain batch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2.4</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Partitioner custom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Classe implémentant l'interface Partitioner fournie par l'utilisateur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Toutes versions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 explicite dans ProducerRecord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 forcée, ignore la clé et le partitioner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Toutes versions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71C1C" w:sz="4"/>
              <w:left w:val="thick" w:color="B71C1C" w:sz="14"/>
              <w:bottom w:val="single" w:color="B71C1C" w:sz="4"/>
              <w:right w:val="none" w:color="FFFFFF" w:sz="0"/>
            </w:tcBorders>
            <w:shd w:fill="FFF8F8" w:val="clear"/>
            <w:tcMar>
              <w:top w:type="dxa" w:w="120"/>
              <w:left w:type="dxa" w:w="200"/>
              <w:bottom w:type="dxa" w:w="120"/>
              <w:right w:type="dxa" w:w="160"/>
            </w:tcMar>
          </w:tcPr>
          <w:p>
            <w:r>
              <w:rPr>
                <w:rFonts w:ascii="Arial" w:cs="Arial" w:eastAsia="Arial" w:hAnsi="Arial"/>
                <w:b/>
                <w:bCs/>
                <w:color w:val="B71C1C"/>
                <w:sz w:val="22"/>
                <w:szCs w:val="22"/>
              </w:rPr>
              <w:t xml:space="preserve">⚠️  PIÈGE FRÉQUENT : La fonction de hash de Kafka n'est PAS le hashCode() Java</w:t>
            </w:r>
          </w:p>
          <w:p>
            <w:pPr>
              <w:spacing w:before="80"/>
            </w:pPr>
            <w:r>
              <w:rPr>
                <w:rFonts w:ascii="Arial" w:cs="Arial" w:eastAsia="Arial" w:hAnsi="Arial"/>
                <w:color w:val="B71C1C"/>
                <w:sz w:val="21"/>
                <w:szCs w:val="21"/>
              </w:rPr>
              <w:t xml:space="preserve">❌ Erreur classique : hash(key) utilise la méthode hashCode() Java, donc les mêmes résultats en Java et Python</w:t>
            </w:r>
          </w:p>
          <w:p>
            <w:pPr>
              <w:spacing w:before="60"/>
            </w:pPr>
            <w:r>
              <w:rPr>
                <w:rFonts w:ascii="Arial" w:cs="Arial" w:eastAsia="Arial" w:hAnsi="Arial"/>
                <w:color w:val="1B5E20"/>
                <w:sz w:val="21"/>
                <w:szCs w:val="21"/>
              </w:rPr>
              <w:t xml:space="preserve">✅ Bonne réponse : Kafka utilise murmur2, PAS Java hashCode(). Les résultats diffèrent selon le langage. Un producer Java et un producer Python avec la même clé peuvent envoyer dans des partitions différentes si on utilise des implémentations différentes.</w:t>
            </w:r>
          </w:p>
        </w:tc>
      </w:tr>
    </w:tbl>
    <w:p>
      <w:pPr>
        <w:spacing w:after="80" w:before="80"/>
      </w:pPr>
      <w:r>
        <w:t xml:space="preserve"/>
      </w:r>
    </w:p>
    <w:p>
      <w:r>
        <w:br w:type="page"/>
      </w:r>
    </w:p>
    <w:p>
      <w:pPr>
        <w:shd w:fill="E65100" w:val="clear"/>
        <w:spacing w:after="160" w:before="320"/>
        <w:ind w:left="120"/>
      </w:pPr>
      <w:r>
        <w:rPr>
          <w:rFonts w:ascii="Arial" w:cs="Arial" w:eastAsia="Arial" w:hAnsi="Arial"/>
          <w:b/>
          <w:bCs/>
          <w:color w:val="FFFFFF"/>
          <w:sz w:val="30"/>
          <w:szCs w:val="30"/>
        </w:rPr>
        <w:t xml:space="preserve">  QUESTIONS D'ENTRAÎNEMENT — DOMAINE 2 (20 questions style examen)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producer is configured with acks=1 and retries=3. The leader broker accepts the message but crashes before replicating to any follower. A new leader is elected. What is the outcome?</w:t>
            </w:r>
          </w:p>
          <w:p>
            <w:pPr>
              <w:spacing w:after="60" w:before="60"/>
            </w:pPr>
            <w:r>
              <w:rPr>
                <w:rFonts w:ascii="Arial" w:cs="Arial" w:eastAsia="Arial" w:hAnsi="Arial"/>
                <w:b w:val="false"/>
                <w:bCs w:val="false"/>
                <w:color w:val="333333"/>
                <w:sz w:val="21"/>
                <w:szCs w:val="21"/>
              </w:rPr>
              <w:t xml:space="preserve">A) The message is safely delivered — the new leader has it</w:t>
            </w:r>
          </w:p>
          <w:p>
            <w:pPr>
              <w:spacing w:after="60" w:before="60"/>
            </w:pPr>
            <w:r>
              <w:rPr>
                <w:rFonts w:ascii="Arial" w:cs="Arial" w:eastAsia="Arial" w:hAnsi="Arial"/>
                <w:b/>
                <w:bCs/>
                <w:color w:val="1B5E20"/>
                <w:sz w:val="21"/>
                <w:szCs w:val="21"/>
              </w:rPr>
              <w:t xml:space="preserve">B) The message may be lost — acks=1 only waits for the old leader which is now down</w:t>
            </w:r>
          </w:p>
          <w:p>
            <w:pPr>
              <w:spacing w:after="60" w:before="60"/>
            </w:pPr>
            <w:r>
              <w:rPr>
                <w:rFonts w:ascii="Arial" w:cs="Arial" w:eastAsia="Arial" w:hAnsi="Arial"/>
                <w:b w:val="false"/>
                <w:bCs w:val="false"/>
                <w:color w:val="333333"/>
                <w:sz w:val="21"/>
                <w:szCs w:val="21"/>
              </w:rPr>
              <w:t xml:space="preserve">C) The producer automatically retries with the new leader</w:t>
            </w:r>
          </w:p>
          <w:p>
            <w:pPr>
              <w:spacing w:after="60" w:before="60"/>
            </w:pPr>
            <w:r>
              <w:rPr>
                <w:rFonts w:ascii="Arial" w:cs="Arial" w:eastAsia="Arial" w:hAnsi="Arial"/>
                <w:b w:val="false"/>
                <w:bCs w:val="false"/>
                <w:color w:val="333333"/>
                <w:sz w:val="21"/>
                <w:szCs w:val="21"/>
              </w:rPr>
              <w:t xml:space="preserve">D) Kafka automatically increases acks to all after a leader crash</w:t>
            </w:r>
          </w:p>
          <w:p>
            <w:pPr>
              <w:spacing w:after="0" w:before="120"/>
            </w:pPr>
            <w:r>
              <w:rPr>
                <w:rFonts w:ascii="Arial" w:cs="Arial" w:eastAsia="Arial" w:hAnsi="Arial"/>
                <w:i/>
                <w:iCs/>
                <w:color w:val="1B5E20"/>
                <w:sz w:val="20"/>
                <w:szCs w:val="20"/>
              </w:rPr>
              <w:t xml:space="preserve">✅ Réponse : B  —  acks=1 = confirmation du leader uniquement. Le leader a crashé APRÈS confirmation mais AVANT réplication. La donnée est perdue. Le producer a déjà reçu son ack (succès). Pas de retry.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Which configuration guarantees message ordering when retries are enabled and multiple requests can be in-flight?</w:t>
            </w:r>
          </w:p>
          <w:p>
            <w:pPr>
              <w:spacing w:after="60" w:before="60"/>
            </w:pPr>
            <w:r>
              <w:rPr>
                <w:rFonts w:ascii="Arial" w:cs="Arial" w:eastAsia="Arial" w:hAnsi="Arial"/>
                <w:b w:val="false"/>
                <w:bCs w:val="false"/>
                <w:color w:val="333333"/>
                <w:sz w:val="21"/>
                <w:szCs w:val="21"/>
              </w:rPr>
              <w:t xml:space="preserve">A) acks=all, retries=Integer.MAX_VALUE</w:t>
            </w:r>
          </w:p>
          <w:p>
            <w:pPr>
              <w:spacing w:after="60" w:before="60"/>
            </w:pPr>
            <w:r>
              <w:rPr>
                <w:rFonts w:ascii="Arial" w:cs="Arial" w:eastAsia="Arial" w:hAnsi="Arial"/>
                <w:b w:val="false"/>
                <w:bCs w:val="false"/>
                <w:color w:val="333333"/>
                <w:sz w:val="21"/>
                <w:szCs w:val="21"/>
              </w:rPr>
              <w:t xml:space="preserve">B) max.in.flight.requests.per.connection=1</w:t>
            </w:r>
          </w:p>
          <w:p>
            <w:pPr>
              <w:spacing w:after="60" w:before="60"/>
            </w:pPr>
            <w:r>
              <w:rPr>
                <w:rFonts w:ascii="Arial" w:cs="Arial" w:eastAsia="Arial" w:hAnsi="Arial"/>
                <w:b w:val="false"/>
                <w:bCs w:val="false"/>
                <w:color w:val="333333"/>
                <w:sz w:val="21"/>
                <w:szCs w:val="21"/>
              </w:rPr>
              <w:t xml:space="preserve">C) enable.idempotence=true</w:t>
            </w:r>
          </w:p>
          <w:p>
            <w:pPr>
              <w:spacing w:after="60" w:before="60"/>
            </w:pPr>
            <w:r>
              <w:rPr>
                <w:rFonts w:ascii="Arial" w:cs="Arial" w:eastAsia="Arial" w:hAnsi="Arial"/>
                <w:b/>
                <w:bCs/>
                <w:color w:val="1B5E20"/>
                <w:sz w:val="21"/>
                <w:szCs w:val="21"/>
              </w:rPr>
              <w:t xml:space="preserve">D) Both B and C are correct</w:t>
            </w:r>
          </w:p>
          <w:p>
            <w:pPr>
              <w:spacing w:after="0" w:before="120"/>
            </w:pPr>
            <w:r>
              <w:rPr>
                <w:rFonts w:ascii="Arial" w:cs="Arial" w:eastAsia="Arial" w:hAnsi="Arial"/>
                <w:i/>
                <w:iCs/>
                <w:color w:val="1B5E20"/>
                <w:sz w:val="20"/>
                <w:szCs w:val="20"/>
              </w:rPr>
              <w:t xml:space="preserve">✅ Réponse : D  —  max.in.flight=1 garantit l'ordre (1 message en vol à la fois). enable.idempotence=true garantit aussi l'ordre (numéros de séquence) ET permet max.in.flight jusqu'à 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3</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What happens when enable.idempotence=true is set on a producer?</w:t>
            </w:r>
          </w:p>
          <w:p>
            <w:pPr>
              <w:spacing w:after="60" w:before="60"/>
            </w:pPr>
            <w:r>
              <w:rPr>
                <w:rFonts w:ascii="Arial" w:cs="Arial" w:eastAsia="Arial" w:hAnsi="Arial"/>
                <w:b/>
                <w:bCs/>
                <w:color w:val="1B5E20"/>
                <w:sz w:val="21"/>
                <w:szCs w:val="21"/>
              </w:rPr>
              <w:t xml:space="preserve">A) acks is automatically set to all, retries to Integer.MAX_VALUE, and max.in.flight to 5</w:t>
            </w:r>
          </w:p>
          <w:p>
            <w:pPr>
              <w:spacing w:after="60" w:before="60"/>
            </w:pPr>
            <w:r>
              <w:rPr>
                <w:rFonts w:ascii="Arial" w:cs="Arial" w:eastAsia="Arial" w:hAnsi="Arial"/>
                <w:b w:val="false"/>
                <w:bCs w:val="false"/>
                <w:color w:val="333333"/>
                <w:sz w:val="21"/>
                <w:szCs w:val="21"/>
              </w:rPr>
              <w:t xml:space="preserve">B) Only acks is automatically set to all</w:t>
            </w:r>
          </w:p>
          <w:p>
            <w:pPr>
              <w:spacing w:after="60" w:before="60"/>
            </w:pPr>
            <w:r>
              <w:rPr>
                <w:rFonts w:ascii="Arial" w:cs="Arial" w:eastAsia="Arial" w:hAnsi="Arial"/>
                <w:b w:val="false"/>
                <w:bCs w:val="false"/>
                <w:color w:val="333333"/>
                <w:sz w:val="21"/>
                <w:szCs w:val="21"/>
              </w:rPr>
              <w:t xml:space="preserve">C) The producer generates a unique message ID for each message sent</w:t>
            </w:r>
          </w:p>
          <w:p>
            <w:pPr>
              <w:spacing w:after="60" w:before="60"/>
            </w:pPr>
            <w:r>
              <w:rPr>
                <w:rFonts w:ascii="Arial" w:cs="Arial" w:eastAsia="Arial" w:hAnsi="Arial"/>
                <w:b w:val="false"/>
                <w:bCs w:val="false"/>
                <w:color w:val="333333"/>
                <w:sz w:val="21"/>
                <w:szCs w:val="21"/>
              </w:rPr>
              <w:t xml:space="preserve">D) enable.idempotence requires manually setting acks=all and retries</w:t>
            </w:r>
          </w:p>
          <w:p>
            <w:pPr>
              <w:spacing w:after="0" w:before="120"/>
            </w:pPr>
            <w:r>
              <w:rPr>
                <w:rFonts w:ascii="Arial" w:cs="Arial" w:eastAsia="Arial" w:hAnsi="Arial"/>
                <w:i/>
                <w:iCs/>
                <w:color w:val="1B5E20"/>
                <w:sz w:val="20"/>
                <w:szCs w:val="20"/>
              </w:rPr>
              <w:t xml:space="preserve">✅ Réponse : A  —  enable.idempotence=true force automatiquement : acks=all, retries=Integer.MAX_VALUE, max.in.flight.requests.per.connection ≤ 5. Ces valeurs ne peuvent pas être overridées manuellement (exception levée).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4</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producer has linger.ms=50 and batch.size=32768. Messages arrive slowly (1 per second). When are messages sent?</w:t>
            </w:r>
          </w:p>
          <w:p>
            <w:pPr>
              <w:spacing w:after="60" w:before="60"/>
            </w:pPr>
            <w:r>
              <w:rPr>
                <w:rFonts w:ascii="Arial" w:cs="Arial" w:eastAsia="Arial" w:hAnsi="Arial"/>
                <w:b w:val="false"/>
                <w:bCs w:val="false"/>
                <w:color w:val="333333"/>
                <w:sz w:val="21"/>
                <w:szCs w:val="21"/>
              </w:rPr>
              <w:t xml:space="preserve">A) Every 32768 messages</w:t>
            </w:r>
          </w:p>
          <w:p>
            <w:pPr>
              <w:spacing w:after="60" w:before="60"/>
            </w:pPr>
            <w:r>
              <w:rPr>
                <w:rFonts w:ascii="Arial" w:cs="Arial" w:eastAsia="Arial" w:hAnsi="Arial"/>
                <w:b/>
                <w:bCs/>
                <w:color w:val="1B5E20"/>
                <w:sz w:val="21"/>
                <w:szCs w:val="21"/>
              </w:rPr>
              <w:t xml:space="preserve">B) Every 50ms — batch is sent when linger.ms expires even if batch is not full</w:t>
            </w:r>
          </w:p>
          <w:p>
            <w:pPr>
              <w:spacing w:after="60" w:before="60"/>
            </w:pPr>
            <w:r>
              <w:rPr>
                <w:rFonts w:ascii="Arial" w:cs="Arial" w:eastAsia="Arial" w:hAnsi="Arial"/>
                <w:b w:val="false"/>
                <w:bCs w:val="false"/>
                <w:color w:val="333333"/>
                <w:sz w:val="21"/>
                <w:szCs w:val="21"/>
              </w:rPr>
              <w:t xml:space="preserve">C) When the batch reaches 32768 bytes</w:t>
            </w:r>
          </w:p>
          <w:p>
            <w:pPr>
              <w:spacing w:after="60" w:before="60"/>
            </w:pPr>
            <w:r>
              <w:rPr>
                <w:rFonts w:ascii="Arial" w:cs="Arial" w:eastAsia="Arial" w:hAnsi="Arial"/>
                <w:b w:val="false"/>
                <w:bCs w:val="false"/>
                <w:color w:val="333333"/>
                <w:sz w:val="21"/>
                <w:szCs w:val="21"/>
              </w:rPr>
              <w:t xml:space="preserve">D) Immediately as each message arrives</w:t>
            </w:r>
          </w:p>
          <w:p>
            <w:pPr>
              <w:spacing w:after="0" w:before="120"/>
            </w:pPr>
            <w:r>
              <w:rPr>
                <w:rFonts w:ascii="Arial" w:cs="Arial" w:eastAsia="Arial" w:hAnsi="Arial"/>
                <w:i/>
                <w:iCs/>
                <w:color w:val="1B5E20"/>
                <w:sz w:val="20"/>
                <w:szCs w:val="20"/>
              </w:rPr>
              <w:t xml:space="preserve">✅ Réponse : B  —  Messages arrivent lentement → batch ne sera jamais plein → linger.ms=50ms expire → envoi du batch avec 1 seul message toutes les 50ms.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5</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Which TWO statements about Kafka message compression are TRUE?</w:t>
            </w:r>
          </w:p>
          <w:p>
            <w:pPr>
              <w:spacing w:after="60" w:before="60"/>
            </w:pPr>
            <w:r>
              <w:rPr>
                <w:rFonts w:ascii="Arial" w:cs="Arial" w:eastAsia="Arial" w:hAnsi="Arial"/>
                <w:b/>
                <w:bCs/>
                <w:color w:val="1B5E20"/>
                <w:sz w:val="21"/>
                <w:szCs w:val="21"/>
              </w:rPr>
              <w:t xml:space="preserve">A) Compression is performed by the producer</w:t>
            </w:r>
          </w:p>
          <w:p>
            <w:pPr>
              <w:spacing w:after="60" w:before="60"/>
            </w:pPr>
            <w:r>
              <w:rPr>
                <w:rFonts w:ascii="Arial" w:cs="Arial" w:eastAsia="Arial" w:hAnsi="Arial"/>
                <w:b w:val="false"/>
                <w:bCs w:val="false"/>
                <w:color w:val="333333"/>
                <w:sz w:val="21"/>
                <w:szCs w:val="21"/>
              </w:rPr>
              <w:t xml:space="preserve">B) Compression is performed by the broker before writing to disk</w:t>
            </w:r>
          </w:p>
          <w:p>
            <w:pPr>
              <w:spacing w:after="60" w:before="60"/>
            </w:pPr>
            <w:r>
              <w:rPr>
                <w:rFonts w:ascii="Arial" w:cs="Arial" w:eastAsia="Arial" w:hAnsi="Arial"/>
                <w:b/>
                <w:bCs/>
                <w:color w:val="1B5E20"/>
                <w:sz w:val="21"/>
                <w:szCs w:val="21"/>
              </w:rPr>
              <w:t xml:space="preserve">C) Decompression for consumers is performed by the consumer, not the broker</w:t>
            </w:r>
          </w:p>
          <w:p>
            <w:pPr>
              <w:spacing w:after="60" w:before="60"/>
            </w:pPr>
            <w:r>
              <w:rPr>
                <w:rFonts w:ascii="Arial" w:cs="Arial" w:eastAsia="Arial" w:hAnsi="Arial"/>
                <w:b w:val="false"/>
                <w:bCs w:val="false"/>
                <w:color w:val="333333"/>
                <w:sz w:val="21"/>
                <w:szCs w:val="21"/>
              </w:rPr>
              <w:t xml:space="preserve">D) The broker decompresses messages before sending to consumers</w:t>
            </w:r>
          </w:p>
          <w:p>
            <w:pPr>
              <w:spacing w:after="60" w:before="60"/>
            </w:pPr>
            <w:r>
              <w:rPr>
                <w:rFonts w:ascii="Arial" w:cs="Arial" w:eastAsia="Arial" w:hAnsi="Arial"/>
                <w:b w:val="false"/>
                <w:bCs w:val="false"/>
                <w:color w:val="333333"/>
                <w:sz w:val="21"/>
                <w:szCs w:val="21"/>
              </w:rPr>
              <w:t xml:space="preserve">E) gzip provides the best compression ratio among available options</w:t>
            </w:r>
          </w:p>
          <w:p>
            <w:pPr>
              <w:spacing w:after="0" w:before="120"/>
            </w:pPr>
            <w:r>
              <w:rPr>
                <w:rFonts w:ascii="Arial" w:cs="Arial" w:eastAsia="Arial" w:hAnsi="Arial"/>
                <w:i/>
                <w:iCs/>
                <w:color w:val="1B5E20"/>
                <w:sz w:val="20"/>
                <w:szCs w:val="20"/>
              </w:rPr>
              <w:t xml:space="preserve">✅ Réponse : A, C  —  Le producer compresse. Le consumer décompresse. Le broker stocke les données compressées telles quelles (sauf recompression si type différent).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6</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producer sends 1000 messages per second. batch.size=16384 bytes, linger.ms=0, average message size=500 bytes. What is the approximate batching behavior?</w:t>
            </w:r>
          </w:p>
          <w:p>
            <w:pPr>
              <w:spacing w:after="60" w:before="60"/>
            </w:pPr>
            <w:r>
              <w:rPr>
                <w:rFonts w:ascii="Arial" w:cs="Arial" w:eastAsia="Arial" w:hAnsi="Arial"/>
                <w:b w:val="false"/>
                <w:bCs w:val="false"/>
                <w:color w:val="333333"/>
                <w:sz w:val="21"/>
                <w:szCs w:val="21"/>
              </w:rPr>
              <w:t xml:space="preserve">A) Each message is sent individually — batch never fills before linger.ms expires</w:t>
            </w:r>
          </w:p>
          <w:p>
            <w:pPr>
              <w:spacing w:after="60" w:before="60"/>
            </w:pPr>
            <w:r>
              <w:rPr>
                <w:rFonts w:ascii="Arial" w:cs="Arial" w:eastAsia="Arial" w:hAnsi="Arial"/>
                <w:b/>
                <w:bCs/>
                <w:color w:val="1B5E20"/>
                <w:sz w:val="21"/>
                <w:szCs w:val="21"/>
              </w:rPr>
              <w:t xml:space="preserve">B) Batches of ~32 messages are sent (16384/500)</w:t>
            </w:r>
          </w:p>
          <w:p>
            <w:pPr>
              <w:spacing w:after="60" w:before="60"/>
            </w:pPr>
            <w:r>
              <w:rPr>
                <w:rFonts w:ascii="Arial" w:cs="Arial" w:eastAsia="Arial" w:hAnsi="Arial"/>
                <w:b w:val="false"/>
                <w:bCs w:val="false"/>
                <w:color w:val="333333"/>
                <w:sz w:val="21"/>
                <w:szCs w:val="21"/>
              </w:rPr>
              <w:t xml:space="preserve">C) Batches always contain exactly 500 messages</w:t>
            </w:r>
          </w:p>
          <w:p>
            <w:pPr>
              <w:spacing w:after="60" w:before="60"/>
            </w:pPr>
            <w:r>
              <w:rPr>
                <w:rFonts w:ascii="Arial" w:cs="Arial" w:eastAsia="Arial" w:hAnsi="Arial"/>
                <w:b w:val="false"/>
                <w:bCs w:val="false"/>
                <w:color w:val="333333"/>
                <w:sz w:val="21"/>
                <w:szCs w:val="21"/>
              </w:rPr>
              <w:t xml:space="preserve">D) linger.ms=0 disables batching entirely</w:t>
            </w:r>
          </w:p>
          <w:p>
            <w:pPr>
              <w:spacing w:after="0" w:before="120"/>
            </w:pPr>
            <w:r>
              <w:rPr>
                <w:rFonts w:ascii="Arial" w:cs="Arial" w:eastAsia="Arial" w:hAnsi="Arial"/>
                <w:i/>
                <w:iCs/>
                <w:color w:val="1B5E20"/>
                <w:sz w:val="20"/>
                <w:szCs w:val="20"/>
              </w:rPr>
              <w:t xml:space="preserve">✅ Réponse : B  —  linger.ms=0 = envoi immédiat QUAND le batch est plein. 16384/500 ≈ 32 messages par batch. À 1000 msg/s, le batch se remplit en ~32ms → envoi. linger.ms=0 ne désactive pas le batching, il désactive juste l'attente.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7</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What is the purpose of transactional.id in a Kafka producer?</w:t>
            </w:r>
          </w:p>
          <w:p>
            <w:pPr>
              <w:spacing w:after="60" w:before="60"/>
            </w:pPr>
            <w:r>
              <w:rPr>
                <w:rFonts w:ascii="Arial" w:cs="Arial" w:eastAsia="Arial" w:hAnsi="Arial"/>
                <w:b w:val="false"/>
                <w:bCs w:val="false"/>
                <w:color w:val="333333"/>
                <w:sz w:val="21"/>
                <w:szCs w:val="21"/>
              </w:rPr>
              <w:t xml:space="preserve">A) It uniquely identifies each message in a transaction</w:t>
            </w:r>
          </w:p>
          <w:p>
            <w:pPr>
              <w:spacing w:after="60" w:before="60"/>
            </w:pPr>
            <w:r>
              <w:rPr>
                <w:rFonts w:ascii="Arial" w:cs="Arial" w:eastAsia="Arial" w:hAnsi="Arial"/>
                <w:b/>
                <w:bCs/>
                <w:color w:val="1B5E20"/>
                <w:sz w:val="21"/>
                <w:szCs w:val="21"/>
              </w:rPr>
              <w:t xml:space="preserve">B) It enables the producer to continue transactions across restarts using the same ID</w:t>
            </w:r>
          </w:p>
          <w:p>
            <w:pPr>
              <w:spacing w:after="60" w:before="60"/>
            </w:pPr>
            <w:r>
              <w:rPr>
                <w:rFonts w:ascii="Arial" w:cs="Arial" w:eastAsia="Arial" w:hAnsi="Arial"/>
                <w:b w:val="false"/>
                <w:bCs w:val="false"/>
                <w:color w:val="333333"/>
                <w:sz w:val="21"/>
                <w:szCs w:val="21"/>
              </w:rPr>
              <w:t xml:space="preserve">C) It sets the topic name for transaction-related messages</w:t>
            </w:r>
          </w:p>
          <w:p>
            <w:pPr>
              <w:spacing w:after="60" w:before="60"/>
            </w:pPr>
            <w:r>
              <w:rPr>
                <w:rFonts w:ascii="Arial" w:cs="Arial" w:eastAsia="Arial" w:hAnsi="Arial"/>
                <w:b w:val="false"/>
                <w:bCs w:val="false"/>
                <w:color w:val="333333"/>
                <w:sz w:val="21"/>
                <w:szCs w:val="21"/>
              </w:rPr>
              <w:t xml:space="preserve">D) It replaces enable.idempotence when transactions are used</w:t>
            </w:r>
          </w:p>
          <w:p>
            <w:pPr>
              <w:spacing w:after="0" w:before="120"/>
            </w:pPr>
            <w:r>
              <w:rPr>
                <w:rFonts w:ascii="Arial" w:cs="Arial" w:eastAsia="Arial" w:hAnsi="Arial"/>
                <w:i/>
                <w:iCs/>
                <w:color w:val="1B5E20"/>
                <w:sz w:val="20"/>
                <w:szCs w:val="20"/>
              </w:rPr>
              <w:t xml:space="preserve">✅ Réponse : B  —  transactional.id permet la continuité des transactions entre redémarrages. Le broker retrouve les transactions en cours du même producer ID et peut les terminer/annuler.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8</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consumer uses isolation.level=read_committed. A producer sends 5 messages in a transaction but aborts it. What does the consumer see?</w:t>
            </w:r>
          </w:p>
          <w:p>
            <w:pPr>
              <w:spacing w:after="60" w:before="60"/>
            </w:pPr>
            <w:r>
              <w:rPr>
                <w:rFonts w:ascii="Arial" w:cs="Arial" w:eastAsia="Arial" w:hAnsi="Arial"/>
                <w:b w:val="false"/>
                <w:bCs w:val="false"/>
                <w:color w:val="333333"/>
                <w:sz w:val="21"/>
                <w:szCs w:val="21"/>
              </w:rPr>
              <w:t xml:space="preserve">A) All 5 messages</w:t>
            </w:r>
          </w:p>
          <w:p>
            <w:pPr>
              <w:spacing w:after="60" w:before="60"/>
            </w:pPr>
            <w:r>
              <w:rPr>
                <w:rFonts w:ascii="Arial" w:cs="Arial" w:eastAsia="Arial" w:hAnsi="Arial"/>
                <w:b/>
                <w:bCs/>
                <w:color w:val="1B5E20"/>
                <w:sz w:val="21"/>
                <w:szCs w:val="21"/>
              </w:rPr>
              <w:t xml:space="preserve">B) None of the 5 messages — aborted transaction messages are filtered</w:t>
            </w:r>
          </w:p>
          <w:p>
            <w:pPr>
              <w:spacing w:after="60" w:before="60"/>
            </w:pPr>
            <w:r>
              <w:rPr>
                <w:rFonts w:ascii="Arial" w:cs="Arial" w:eastAsia="Arial" w:hAnsi="Arial"/>
                <w:b w:val="false"/>
                <w:bCs w:val="false"/>
                <w:color w:val="333333"/>
                <w:sz w:val="21"/>
                <w:szCs w:val="21"/>
              </w:rPr>
              <w:t xml:space="preserve">C) The first 3 messages only</w:t>
            </w:r>
          </w:p>
          <w:p>
            <w:pPr>
              <w:spacing w:after="60" w:before="60"/>
            </w:pPr>
            <w:r>
              <w:rPr>
                <w:rFonts w:ascii="Arial" w:cs="Arial" w:eastAsia="Arial" w:hAnsi="Arial"/>
                <w:b w:val="false"/>
                <w:bCs w:val="false"/>
                <w:color w:val="333333"/>
                <w:sz w:val="21"/>
                <w:szCs w:val="21"/>
              </w:rPr>
              <w:t xml:space="preserve">D) An error is thrown</w:t>
            </w:r>
          </w:p>
          <w:p>
            <w:pPr>
              <w:spacing w:after="0" w:before="120"/>
            </w:pPr>
            <w:r>
              <w:rPr>
                <w:rFonts w:ascii="Arial" w:cs="Arial" w:eastAsia="Arial" w:hAnsi="Arial"/>
                <w:i/>
                <w:iCs/>
                <w:color w:val="1B5E20"/>
                <w:sz w:val="20"/>
                <w:szCs w:val="20"/>
              </w:rPr>
              <w:t xml:space="preserve">✅ Réponse : B  —  read_committed = le consumer ne voit QUE les messages de transactions committées. Une transaction avortée → les messages sont filtrés et ne sont pas visibles.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9</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What is the DEFAULT value of delivery.timeout.ms?</w:t>
            </w:r>
          </w:p>
          <w:p>
            <w:pPr>
              <w:spacing w:after="60" w:before="60"/>
            </w:pPr>
            <w:r>
              <w:rPr>
                <w:rFonts w:ascii="Arial" w:cs="Arial" w:eastAsia="Arial" w:hAnsi="Arial"/>
                <w:b w:val="false"/>
                <w:bCs w:val="false"/>
                <w:color w:val="333333"/>
                <w:sz w:val="21"/>
                <w:szCs w:val="21"/>
              </w:rPr>
              <w:t xml:space="preserve">A) 30 seconds</w:t>
            </w:r>
          </w:p>
          <w:p>
            <w:pPr>
              <w:spacing w:after="60" w:before="60"/>
            </w:pPr>
            <w:r>
              <w:rPr>
                <w:rFonts w:ascii="Arial" w:cs="Arial" w:eastAsia="Arial" w:hAnsi="Arial"/>
                <w:b w:val="false"/>
                <w:bCs w:val="false"/>
                <w:color w:val="333333"/>
                <w:sz w:val="21"/>
                <w:szCs w:val="21"/>
              </w:rPr>
              <w:t xml:space="preserve">B) 60 seconds</w:t>
            </w:r>
          </w:p>
          <w:p>
            <w:pPr>
              <w:spacing w:after="60" w:before="60"/>
            </w:pPr>
            <w:r>
              <w:rPr>
                <w:rFonts w:ascii="Arial" w:cs="Arial" w:eastAsia="Arial" w:hAnsi="Arial"/>
                <w:b/>
                <w:bCs/>
                <w:color w:val="1B5E20"/>
                <w:sz w:val="21"/>
                <w:szCs w:val="21"/>
              </w:rPr>
              <w:t xml:space="preserve">C) 120 seconds (2 minutes)</w:t>
            </w:r>
          </w:p>
          <w:p>
            <w:pPr>
              <w:spacing w:after="60" w:before="60"/>
            </w:pPr>
            <w:r>
              <w:rPr>
                <w:rFonts w:ascii="Arial" w:cs="Arial" w:eastAsia="Arial" w:hAnsi="Arial"/>
                <w:b w:val="false"/>
                <w:bCs w:val="false"/>
                <w:color w:val="333333"/>
                <w:sz w:val="21"/>
                <w:szCs w:val="21"/>
              </w:rPr>
              <w:t xml:space="preserve">D) 300 seconds (5 minutes)</w:t>
            </w:r>
          </w:p>
          <w:p>
            <w:pPr>
              <w:spacing w:after="0" w:before="120"/>
            </w:pPr>
            <w:r>
              <w:rPr>
                <w:rFonts w:ascii="Arial" w:cs="Arial" w:eastAsia="Arial" w:hAnsi="Arial"/>
                <w:i/>
                <w:iCs/>
                <w:color w:val="1B5E20"/>
                <w:sz w:val="20"/>
                <w:szCs w:val="20"/>
              </w:rPr>
              <w:t xml:space="preserve">✅ Réponse : C  —  delivery.timeout.ms=120000 (2 minutes) par défaut. C'est le temps total pour livrer un message, incluant tous les retries et backo-offs.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10</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ProducerRecord is created with an explicit partition number set. The message also has a key. Which determines the target partition?</w:t>
            </w:r>
          </w:p>
          <w:p>
            <w:pPr>
              <w:spacing w:after="60" w:before="60"/>
            </w:pPr>
            <w:r>
              <w:rPr>
                <w:rFonts w:ascii="Arial" w:cs="Arial" w:eastAsia="Arial" w:hAnsi="Arial"/>
                <w:b w:val="false"/>
                <w:bCs w:val="false"/>
                <w:color w:val="333333"/>
                <w:sz w:val="21"/>
                <w:szCs w:val="21"/>
              </w:rPr>
              <w:t xml:space="preserve">A) The key — key-based partitioning always takes priority</w:t>
            </w:r>
          </w:p>
          <w:p>
            <w:pPr>
              <w:spacing w:after="60" w:before="60"/>
            </w:pPr>
            <w:r>
              <w:rPr>
                <w:rFonts w:ascii="Arial" w:cs="Arial" w:eastAsia="Arial" w:hAnsi="Arial"/>
                <w:b/>
                <w:bCs/>
                <w:color w:val="1B5E20"/>
                <w:sz w:val="21"/>
                <w:szCs w:val="21"/>
              </w:rPr>
              <w:t xml:space="preserve">B) The explicit partition number — it overrides both the key and the partitioner</w:t>
            </w:r>
          </w:p>
          <w:p>
            <w:pPr>
              <w:spacing w:after="60" w:before="60"/>
            </w:pPr>
            <w:r>
              <w:rPr>
                <w:rFonts w:ascii="Arial" w:cs="Arial" w:eastAsia="Arial" w:hAnsi="Arial"/>
                <w:b w:val="false"/>
                <w:bCs w:val="false"/>
                <w:color w:val="333333"/>
                <w:sz w:val="21"/>
                <w:szCs w:val="21"/>
              </w:rPr>
              <w:t xml:space="preserve">C) The partitioner class configured on the producer</w:t>
            </w:r>
          </w:p>
          <w:p>
            <w:pPr>
              <w:spacing w:after="60" w:before="60"/>
            </w:pPr>
            <w:r>
              <w:rPr>
                <w:rFonts w:ascii="Arial" w:cs="Arial" w:eastAsia="Arial" w:hAnsi="Arial"/>
                <w:b w:val="false"/>
                <w:bCs w:val="false"/>
                <w:color w:val="333333"/>
                <w:sz w:val="21"/>
                <w:szCs w:val="21"/>
              </w:rPr>
              <w:t xml:space="preserve">D) Both key and partition are used together</w:t>
            </w:r>
          </w:p>
          <w:p>
            <w:pPr>
              <w:spacing w:after="0" w:before="120"/>
            </w:pPr>
            <w:r>
              <w:rPr>
                <w:rFonts w:ascii="Arial" w:cs="Arial" w:eastAsia="Arial" w:hAnsi="Arial"/>
                <w:i/>
                <w:iCs/>
                <w:color w:val="1B5E20"/>
                <w:sz w:val="20"/>
                <w:szCs w:val="20"/>
              </w:rPr>
              <w:t xml:space="preserve">✅ Réponse : B  —  Si partition est explicitement définie dans ProducerRecord, elle prend la priorité absolue. Le partitioner et la clé sont ignorés.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100"/>
              <w:left w:type="dxa" w:w="180"/>
              <w:bottom w:type="dxa" w:w="80"/>
              <w:right w:type="dxa" w:w="180"/>
            </w:tcMar>
          </w:tcPr>
          <w:p>
            <w:r>
              <w:rPr>
                <w:rFonts w:ascii="Arial" w:cs="Arial" w:eastAsia="Arial" w:hAnsi="Arial"/>
                <w:b/>
                <w:bCs/>
                <w:color w:val="FFFFFF"/>
                <w:sz w:val="22"/>
                <w:szCs w:val="22"/>
              </w:rPr>
              <w:t xml:space="preserve">⭐  MÉMOS EXAMEN — À RETENIR ABSOLUMENT</w:t>
            </w:r>
          </w:p>
        </w:tc>
      </w:tr>
      <w:tr>
        <w:tc>
          <w:tcPr>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pStyle w:val="ListParagraph"/>
              <w:numPr>
                <w:ilvl w:val="0"/>
                <w:numId w:val="2"/>
              </w:numPr>
              <w:spacing w:after="70" w:before="70"/>
            </w:pPr>
            <w:r>
              <w:rPr>
                <w:rFonts w:ascii="Arial" w:cs="Arial" w:eastAsia="Arial" w:hAnsi="Arial"/>
                <w:sz w:val="21"/>
                <w:szCs w:val="21"/>
              </w:rPr>
              <w:t xml:space="preserve">acks=0 : fire-and-forget, perte possible. acks=1 : leader confirme, perte si leader crash. acks=all : tous ISR confirment, durabilité max.</w:t>
            </w:r>
          </w:p>
          <w:p>
            <w:pPr>
              <w:pStyle w:val="ListParagraph"/>
              <w:numPr>
                <w:ilvl w:val="0"/>
                <w:numId w:val="2"/>
              </w:numPr>
              <w:spacing w:after="70" w:before="70"/>
            </w:pPr>
            <w:r>
              <w:rPr>
                <w:rFonts w:ascii="Arial" w:cs="Arial" w:eastAsia="Arial" w:hAnsi="Arial"/>
                <w:sz w:val="21"/>
                <w:szCs w:val="21"/>
              </w:rPr>
              <w:t xml:space="preserve">acks=all attend les ISR (In-Sync Replicas) seulement — PAS tous les brokers du cluster.</w:t>
            </w:r>
          </w:p>
          <w:p>
            <w:pPr>
              <w:pStyle w:val="ListParagraph"/>
              <w:numPr>
                <w:ilvl w:val="0"/>
                <w:numId w:val="2"/>
              </w:numPr>
              <w:spacing w:after="70" w:before="70"/>
            </w:pPr>
            <w:r>
              <w:rPr>
                <w:rFonts w:ascii="Arial" w:cs="Arial" w:eastAsia="Arial" w:hAnsi="Arial"/>
                <w:sz w:val="21"/>
                <w:szCs w:val="21"/>
              </w:rPr>
              <w:t xml:space="preserve">enable.idempotence=true force : acks=all + retries=MAX + max.in.flight ≤ 5. Empêche les doublons sur une session.</w:t>
            </w:r>
          </w:p>
          <w:p>
            <w:pPr>
              <w:pStyle w:val="ListParagraph"/>
              <w:numPr>
                <w:ilvl w:val="0"/>
                <w:numId w:val="2"/>
              </w:numPr>
              <w:spacing w:after="70" w:before="70"/>
            </w:pPr>
            <w:r>
              <w:rPr>
                <w:rFonts w:ascii="Arial" w:cs="Arial" w:eastAsia="Arial" w:hAnsi="Arial"/>
                <w:sz w:val="21"/>
                <w:szCs w:val="21"/>
              </w:rPr>
              <w:t xml:space="preserve">EOS complet = transactional.id + idempotence + acks=all (auto) + consumer isolation.level=read_committed.</w:t>
            </w:r>
          </w:p>
          <w:p>
            <w:pPr>
              <w:pStyle w:val="ListParagraph"/>
              <w:numPr>
                <w:ilvl w:val="0"/>
                <w:numId w:val="2"/>
              </w:numPr>
              <w:spacing w:after="70" w:before="70"/>
            </w:pPr>
            <w:r>
              <w:rPr>
                <w:rFonts w:ascii="Arial" w:cs="Arial" w:eastAsia="Arial" w:hAnsi="Arial"/>
                <w:sz w:val="21"/>
                <w:szCs w:val="21"/>
              </w:rPr>
              <w:t xml:space="preserve">linger.ms = attente VOLONTAIRE pour remplir le batch. batch.size = taille max en BYTES. Ensemble = meilleur débit.</w:t>
            </w:r>
          </w:p>
          <w:p>
            <w:pPr>
              <w:pStyle w:val="ListParagraph"/>
              <w:numPr>
                <w:ilvl w:val="0"/>
                <w:numId w:val="2"/>
              </w:numPr>
              <w:spacing w:after="70" w:before="70"/>
            </w:pPr>
            <w:r>
              <w:rPr>
                <w:rFonts w:ascii="Arial" w:cs="Arial" w:eastAsia="Arial" w:hAnsi="Arial"/>
                <w:sz w:val="21"/>
                <w:szCs w:val="21"/>
              </w:rPr>
              <w:t xml:space="preserve">Compression = faite par le PRODUCER. Décompression = faite par le CONSUMER. Le broker stocke compressé.</w:t>
            </w:r>
          </w:p>
          <w:p>
            <w:pPr>
              <w:pStyle w:val="ListParagraph"/>
              <w:numPr>
                <w:ilvl w:val="0"/>
                <w:numId w:val="2"/>
              </w:numPr>
              <w:spacing w:after="70" w:before="70"/>
            </w:pPr>
            <w:r>
              <w:rPr>
                <w:rFonts w:ascii="Arial" w:cs="Arial" w:eastAsia="Arial" w:hAnsi="Arial"/>
                <w:sz w:val="21"/>
                <w:szCs w:val="21"/>
              </w:rPr>
              <w:t xml:space="preserve">Clé null + Kafka ≥ 2.4 → Sticky Partitioner (batch vers une partition puis rotation). Avant 2.4 = round-robin.</w:t>
            </w:r>
          </w:p>
          <w:p>
            <w:pPr>
              <w:pStyle w:val="ListParagraph"/>
              <w:numPr>
                <w:ilvl w:val="0"/>
                <w:numId w:val="2"/>
              </w:numPr>
              <w:spacing w:after="70" w:before="70"/>
            </w:pPr>
            <w:r>
              <w:rPr>
                <w:rFonts w:ascii="Arial" w:cs="Arial" w:eastAsia="Arial" w:hAnsi="Arial"/>
                <w:sz w:val="21"/>
                <w:szCs w:val="21"/>
              </w:rPr>
              <w:t xml:space="preserve">Partition explicite dans ProducerRecord → priorité absolue sur clé et partitioner.</w:t>
            </w:r>
          </w:p>
          <w:p>
            <w:pPr>
              <w:pStyle w:val="ListParagraph"/>
              <w:numPr>
                <w:ilvl w:val="0"/>
                <w:numId w:val="2"/>
              </w:numPr>
              <w:spacing w:after="70" w:before="70"/>
            </w:pPr>
            <w:r>
              <w:rPr>
                <w:rFonts w:ascii="Arial" w:cs="Arial" w:eastAsia="Arial" w:hAnsi="Arial"/>
                <w:sz w:val="21"/>
                <w:szCs w:val="21"/>
              </w:rPr>
              <w:t xml:space="preserve">delivery.timeout.ms (120s) = timeout GLOBAL. request.timeout.ms (30s) = timeout PAR tentative.</w:t>
            </w:r>
          </w:p>
          <w:p>
            <w:pPr>
              <w:pStyle w:val="ListParagraph"/>
              <w:numPr>
                <w:ilvl w:val="0"/>
                <w:numId w:val="2"/>
              </w:numPr>
              <w:spacing w:after="70" w:before="70"/>
            </w:pPr>
            <w:r>
              <w:rPr>
                <w:rFonts w:ascii="Arial" w:cs="Arial" w:eastAsia="Arial" w:hAnsi="Arial"/>
                <w:sz w:val="21"/>
                <w:szCs w:val="21"/>
              </w:rPr>
              <w:t xml:space="preserve">max.in.flight=1 OU idempotence=true → ordre garanti même avec retries.</w:t>
            </w:r>
          </w:p>
        </w:tc>
      </w:tr>
    </w:tbl>
    <w:p>
      <w:pPr>
        <w:spacing w:after="80" w:before="80"/>
      </w:pPr>
      <w:r>
        <w:t xml:space="preserve"/>
      </w:r>
    </w:p>
    <w:p>
      <w:pPr>
        <w:spacing w:before="200"/>
        <w:jc w:val="center"/>
      </w:pPr>
      <w:r>
        <w:rPr>
          <w:rFonts w:ascii="Arial" w:cs="Arial" w:eastAsia="Arial" w:hAnsi="Arial"/>
          <w:b/>
          <w:bCs/>
          <w:color w:val="0D47A1"/>
          <w:sz w:val="26"/>
          <w:szCs w:val="26"/>
        </w:rPr>
        <w:t xml:space="preserve">— FIN DU JOUR 2 — Domaine 2 : Kafka Producer API</w:t>
      </w:r>
    </w:p>
    <w:p>
      <w:pPr>
        <w:jc w:val="center"/>
      </w:pPr>
      <w:r>
        <w:rPr>
          <w:rFonts w:ascii="Arial" w:cs="Arial" w:eastAsia="Arial" w:hAnsi="Arial"/>
          <w:color w:val="888888"/>
          <w:sz w:val="20"/>
          <w:szCs w:val="20"/>
        </w:rPr>
        <w:t xml:space="preserve">CCDAK Prep Guide | 11 Jours pour être certifié</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 — Approche 80% Pratique</w:t>
    </w:r>
    <w:r>
      <w:rPr>
        <w:rFonts w:ascii="Arial" w:cs="Arial" w:eastAsia="Arial" w:hAnsi="Arial"/>
        <w:b/>
        <w:bCs/>
        <w:color w:val="1F4E79"/>
        <w:sz w:val="18"/>
        <w:szCs w:val="18"/>
      </w:rPr>
      <w:t xml:space="preserve">	JOUR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2 : CCDAK — Jour 2 : Kafka Producer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2026-04-20T07:02:47.382Z</dcterms:created>
  <dcterms:modified xsi:type="dcterms:W3CDTF">2026-04-20T07:02:47.383Z</dcterms:modified>
</cp:coreProperties>
</file>

<file path=docProps/custom.xml><?xml version="1.0" encoding="utf-8"?>
<Properties xmlns="http://schemas.openxmlformats.org/officeDocument/2006/custom-properties" xmlns:vt="http://schemas.openxmlformats.org/officeDocument/2006/docPropsVTypes"/>
</file>