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200" w:before="400"/>
        <w:jc w:val="center"/>
      </w:pPr>
      <w:r>
        <w:rPr>
          <w:rFonts w:ascii="Arial" w:cs="Arial" w:eastAsia="Arial" w:hAnsi="Arial"/>
          <w:b/>
          <w:bCs/>
          <w:color w:val="1F4E79"/>
          <w:sz w:val="72"/>
          <w:szCs w:val="72"/>
        </w:rPr>
        <w:t xml:space="preserve">🚀 FORMATION KAFKA</w:t>
      </w:r>
    </w:p>
    <w:p>
      <w:pPr>
        <w:spacing w:after="160" w:before="0"/>
        <w:jc w:val="center"/>
      </w:pPr>
      <w:r>
        <w:rPr>
          <w:rFonts w:ascii="Arial" w:cs="Arial" w:eastAsia="Arial" w:hAnsi="Arial"/>
          <w:b/>
          <w:bCs/>
          <w:color w:val="2E75B6"/>
          <w:sz w:val="52"/>
          <w:szCs w:val="52"/>
        </w:rPr>
        <w:t xml:space="preserve">DE ZÉRO À HÉROS</w:t>
      </w:r>
    </w:p>
    <w:p>
      <w:pPr>
        <w:shd w:fill="1F4E79" w:val="clear"/>
        <w:spacing w:after="400" w:before="0"/>
        <w:jc w:val="center"/>
      </w:pPr>
      <w:r>
        <w:rPr>
          <w:rFonts w:ascii="Arial" w:cs="Arial" w:eastAsia="Arial" w:hAnsi="Arial"/>
          <w:b/>
          <w:bCs/>
          <w:color w:val="FFFFFF"/>
          <w:sz w:val="40"/>
          <w:szCs w:val="40"/>
        </w:rPr>
        <w:t xml:space="preserve">  JOUR 0 — INTRODUCTION GÉNÉRALE &amp; ÉTAT DE L'ART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none" w:color="FFFFFF" w:sz="0"/>
              <w:left w:val="none" w:color="FFFFFF" w:sz="0"/>
              <w:bottom w:val="none" w:color="FFFFFF" w:sz="0"/>
              <w:right w:val="none" w:color="FFFFFF" w:sz="0"/>
            </w:tcBorders>
            <w:shd w:fill="D6E4F0" w:val="clear"/>
            <w:tcMar>
              <w:top w:type="dxa" w:w="160"/>
              <w:left w:type="dxa" w:w="180"/>
              <w:bottom w:type="dxa" w:w="160"/>
              <w:right w:type="dxa" w:w="180"/>
            </w:tcMar>
          </w:tcPr>
          <w:p>
            <w:pPr>
              <w:jc w:val="center"/>
            </w:pPr>
            <w:r>
              <w:rPr>
                <w:rFonts w:ascii="Arial" w:cs="Arial" w:eastAsia="Arial" w:hAnsi="Arial"/>
                <w:b/>
                <w:bCs/>
                <w:color w:val="1F4E79"/>
                <w:sz w:val="24"/>
                <w:szCs w:val="24"/>
              </w:rPr>
              <w:t xml:space="preserve">📚 Théorie : 80%</w:t>
            </w:r>
          </w:p>
        </w:tc>
        <w:tc>
          <w:tcPr>
            <w:tcBorders>
              <w:top w:val="none" w:color="FFFFFF" w:sz="0"/>
              <w:left w:val="none" w:color="FFFFFF" w:sz="0"/>
              <w:bottom w:val="none" w:color="FFFFFF" w:sz="0"/>
              <w:right w:val="none" w:color="FFFFFF" w:sz="0"/>
            </w:tcBorders>
            <w:shd w:fill="E2EFDA" w:val="clear"/>
            <w:tcMar>
              <w:top w:type="dxa" w:w="160"/>
              <w:left w:type="dxa" w:w="180"/>
              <w:bottom w:type="dxa" w:w="160"/>
              <w:right w:type="dxa" w:w="180"/>
            </w:tcMar>
          </w:tcPr>
          <w:p>
            <w:pPr>
              <w:jc w:val="center"/>
            </w:pPr>
            <w:r>
              <w:rPr>
                <w:rFonts w:ascii="Arial" w:cs="Arial" w:eastAsia="Arial" w:hAnsi="Arial"/>
                <w:b/>
                <w:bCs/>
                <w:color w:val="375623"/>
                <w:sz w:val="24"/>
                <w:szCs w:val="24"/>
              </w:rPr>
              <w:t xml:space="preserve">🔬 Pratique : 20%</w:t>
            </w:r>
          </w:p>
        </w:tc>
        <w:tc>
          <w:tcPr>
            <w:tcBorders>
              <w:top w:val="none" w:color="FFFFFF" w:sz="0"/>
              <w:left w:val="none" w:color="FFFFFF" w:sz="0"/>
              <w:bottom w:val="none" w:color="FFFFFF" w:sz="0"/>
              <w:right w:val="none" w:color="FFFFFF" w:sz="0"/>
            </w:tcBorders>
            <w:shd w:fill="FCE4D6" w:val="clear"/>
            <w:tcMar>
              <w:top w:type="dxa" w:w="160"/>
              <w:left w:type="dxa" w:w="180"/>
              <w:bottom w:type="dxa" w:w="160"/>
              <w:right w:type="dxa" w:w="180"/>
            </w:tcMar>
          </w:tcPr>
          <w:p>
            <w:pPr>
              <w:jc w:val="center"/>
            </w:pPr>
            <w:r>
              <w:rPr>
                <w:rFonts w:ascii="Arial" w:cs="Arial" w:eastAsia="Arial" w:hAnsi="Arial"/>
                <w:b/>
                <w:bCs/>
                <w:color w:val="C55A11"/>
                <w:sz w:val="24"/>
                <w:szCs w:val="24"/>
              </w:rPr>
              <w:t xml:space="preserve">⏱ Durée : 1 journée</w:t>
            </w:r>
          </w:p>
        </w:tc>
      </w:tr>
    </w:tbl>
    <w:p>
      <w:pPr>
        <w:spacing w:after="80" w:before="80"/>
      </w:pPr>
      <w:r>
        <w:t xml:space="preserve"/>
      </w:r>
    </w:p>
    <w:p>
      <w:pPr>
        <w:spacing w:after="80" w:before="80"/>
      </w:pPr>
      <w:r>
        <w:t xml:space="preserve"/>
      </w:r>
    </w:p>
    <w:p>
      <w:pPr>
        <w:spacing w:after="80" w:before="80"/>
      </w:pPr>
      <w:r>
        <w:t xml:space="preserve"/>
      </w:r>
    </w:p>
    <w:p>
      <w:pPr>
        <w:jc w:val="center"/>
      </w:pPr>
      <w:r>
        <w:rPr>
          <w:rFonts w:ascii="Arial" w:cs="Arial" w:eastAsia="Arial" w:hAnsi="Arial"/>
          <w:color w:val="888888"/>
          <w:sz w:val="22"/>
          <w:szCs w:val="22"/>
        </w:rPr>
        <w:t xml:space="preserve">Programme 21 Jours — Approche 80% Pratique</w:t>
      </w:r>
    </w:p>
    <w:p>
      <w:r>
        <w:br w:type="page"/>
      </w:r>
    </w:p>
    <w:p>
      <w:pPr>
        <w:pStyle w:val="Heading1"/>
        <w:pBdr>
          <w:bottom w:val="single" w:color="2E75B6" w:sz="6"/>
        </w:pBdr>
        <w:shd w:fill="1F4E79" w:val="clear"/>
        <w:spacing w:after="180" w:before="360"/>
        <w:ind w:left="180"/>
      </w:pPr>
      <w:r>
        <w:rPr>
          <w:rFonts w:ascii="Arial" w:cs="Arial" w:eastAsia="Arial" w:hAnsi="Arial"/>
          <w:b/>
          <w:bCs/>
          <w:color w:val="FFFFFF"/>
          <w:sz w:val="36"/>
          <w:szCs w:val="36"/>
        </w:rPr>
        <w:t xml:space="preserve">🎯 OBJECTIFS &amp; PRÉREQUIS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Borders>
              <w:top w:val="none" w:color="FFFFFF" w:sz="0"/>
              <w:left w:val="none" w:color="FFFFFF" w:sz="0"/>
              <w:bottom w:val="none" w:color="FFFFFF" w:sz="0"/>
              <w:right w:val="none" w:color="FFFFFF" w:sz="0"/>
            </w:tcBorders>
            <w:shd w:fill="D6E4F0" w:val="clear"/>
            <w:tcMar>
              <w:top w:type="dxa" w:w="120"/>
              <w:left w:type="dxa" w:w="180"/>
              <w:bottom w:type="dxa" w:w="120"/>
              <w:right w:type="dxa" w:w="180"/>
            </w:tcMar>
          </w:tcPr>
          <w:p>
            <w:r>
              <w:rPr>
                <w:rFonts w:ascii="Arial" w:cs="Arial" w:eastAsia="Arial" w:hAnsi="Arial"/>
                <w:b/>
                <w:bCs/>
                <w:color w:val="1F4E79"/>
                <w:sz w:val="24"/>
                <w:szCs w:val="24"/>
              </w:rPr>
              <w:t xml:space="preserve">🎯 À la fin de ce Jour 0, tu sauras :</w:t>
            </w:r>
          </w:p>
          <w:p>
            <w:pPr>
              <w:pStyle w:val="ListParagraph"/>
              <w:numPr>
                <w:ilvl w:val="0"/>
                <w:numId w:val="2"/>
              </w:numPr>
              <w:spacing w:after="60" w:before="60"/>
            </w:pPr>
            <w:r>
              <w:rPr>
                <w:rFonts w:ascii="Arial" w:cs="Arial" w:eastAsia="Arial" w:hAnsi="Arial"/>
                <w:sz w:val="21"/>
                <w:szCs w:val="21"/>
              </w:rPr>
              <w:t xml:space="preserve">Expliquer ce qu'est Apache Kafka et pourquoi il existe</w:t>
            </w:r>
          </w:p>
          <w:p>
            <w:pPr>
              <w:pStyle w:val="ListParagraph"/>
              <w:numPr>
                <w:ilvl w:val="0"/>
                <w:numId w:val="2"/>
              </w:numPr>
              <w:spacing w:after="60" w:before="60"/>
            </w:pPr>
            <w:r>
              <w:rPr>
                <w:rFonts w:ascii="Arial" w:cs="Arial" w:eastAsia="Arial" w:hAnsi="Arial"/>
                <w:sz w:val="21"/>
                <w:szCs w:val="21"/>
              </w:rPr>
              <w:t xml:space="preserve">Situer Kafka dans les architectures modernes</w:t>
            </w:r>
          </w:p>
          <w:p>
            <w:pPr>
              <w:pStyle w:val="ListParagraph"/>
              <w:numPr>
                <w:ilvl w:val="0"/>
                <w:numId w:val="2"/>
              </w:numPr>
              <w:spacing w:after="60" w:before="60"/>
            </w:pPr>
            <w:r>
              <w:rPr>
                <w:rFonts w:ascii="Arial" w:cs="Arial" w:eastAsia="Arial" w:hAnsi="Arial"/>
                <w:sz w:val="21"/>
                <w:szCs w:val="21"/>
              </w:rPr>
              <w:t xml:space="preserve">Connaître les 20 cas d'usage les plus populaires</w:t>
            </w:r>
          </w:p>
          <w:p>
            <w:pPr>
              <w:pStyle w:val="ListParagraph"/>
              <w:numPr>
                <w:ilvl w:val="0"/>
                <w:numId w:val="2"/>
              </w:numPr>
              <w:spacing w:after="60" w:before="60"/>
            </w:pPr>
            <w:r>
              <w:rPr>
                <w:rFonts w:ascii="Arial" w:cs="Arial" w:eastAsia="Arial" w:hAnsi="Arial"/>
                <w:sz w:val="21"/>
                <w:szCs w:val="21"/>
              </w:rPr>
              <w:t xml:space="preserve">Lire et comprendre une architecture de référence</w:t>
            </w:r>
          </w:p>
          <w:p>
            <w:pPr>
              <w:pStyle w:val="ListParagraph"/>
              <w:numPr>
                <w:ilvl w:val="0"/>
                <w:numId w:val="2"/>
              </w:numPr>
              <w:spacing w:after="60" w:before="60"/>
            </w:pPr>
            <w:r>
              <w:rPr>
                <w:rFonts w:ascii="Arial" w:cs="Arial" w:eastAsia="Arial" w:hAnsi="Arial"/>
                <w:sz w:val="21"/>
                <w:szCs w:val="21"/>
              </w:rPr>
              <w:t xml:space="preserve">Identifier la stack technique associée à Kafka</w:t>
            </w:r>
          </w:p>
        </w:tc>
        <w:tc>
          <w:tcPr>
            <w:tcBorders>
              <w:top w:val="none" w:color="FFFFFF" w:sz="0"/>
              <w:left w:val="none" w:color="FFFFFF" w:sz="0"/>
              <w:bottom w:val="none" w:color="FFFFFF" w:sz="0"/>
              <w:right w:val="none" w:color="FFFFFF" w:sz="0"/>
            </w:tcBorders>
            <w:shd w:fill="FCE4D6" w:val="clear"/>
            <w:tcMar>
              <w:top w:type="dxa" w:w="120"/>
              <w:left w:type="dxa" w:w="180"/>
              <w:bottom w:type="dxa" w:w="120"/>
              <w:right w:type="dxa" w:w="180"/>
            </w:tcMar>
          </w:tcPr>
          <w:p>
            <w:r>
              <w:rPr>
                <w:rFonts w:ascii="Arial" w:cs="Arial" w:eastAsia="Arial" w:hAnsi="Arial"/>
                <w:b/>
                <w:bCs/>
                <w:color w:val="C55A11"/>
                <w:sz w:val="24"/>
                <w:szCs w:val="24"/>
              </w:rPr>
              <w:t xml:space="preserve">✅ Prérequis pour cette formation :</w:t>
            </w:r>
          </w:p>
          <w:p>
            <w:pPr>
              <w:pStyle w:val="ListParagraph"/>
              <w:numPr>
                <w:ilvl w:val="0"/>
                <w:numId w:val="2"/>
              </w:numPr>
              <w:spacing w:after="60" w:before="60"/>
            </w:pPr>
            <w:r>
              <w:rPr>
                <w:rFonts w:ascii="Arial" w:cs="Arial" w:eastAsia="Arial" w:hAnsi="Arial"/>
                <w:sz w:val="21"/>
                <w:szCs w:val="21"/>
              </w:rPr>
              <w:t xml:space="preserve">Notions de bases de données relationnelles</w:t>
            </w:r>
          </w:p>
          <w:p>
            <w:pPr>
              <w:pStyle w:val="ListParagraph"/>
              <w:numPr>
                <w:ilvl w:val="0"/>
                <w:numId w:val="2"/>
              </w:numPr>
              <w:spacing w:after="60" w:before="60"/>
            </w:pPr>
            <w:r>
              <w:rPr>
                <w:rFonts w:ascii="Arial" w:cs="Arial" w:eastAsia="Arial" w:hAnsi="Arial"/>
                <w:sz w:val="21"/>
                <w:szCs w:val="21"/>
              </w:rPr>
              <w:t xml:space="preserve">Connaissance basique de Linux/terminal</w:t>
            </w:r>
          </w:p>
          <w:p>
            <w:pPr>
              <w:pStyle w:val="ListParagraph"/>
              <w:numPr>
                <w:ilvl w:val="0"/>
                <w:numId w:val="2"/>
              </w:numPr>
              <w:spacing w:after="60" w:before="60"/>
            </w:pPr>
            <w:r>
              <w:rPr>
                <w:rFonts w:ascii="Arial" w:cs="Arial" w:eastAsia="Arial" w:hAnsi="Arial"/>
                <w:sz w:val="21"/>
                <w:szCs w:val="21"/>
              </w:rPr>
              <w:t xml:space="preserve">Java ou Python (niveau débutant suffisant)</w:t>
            </w:r>
          </w:p>
          <w:p>
            <w:pPr>
              <w:pStyle w:val="ListParagraph"/>
              <w:numPr>
                <w:ilvl w:val="0"/>
                <w:numId w:val="2"/>
              </w:numPr>
              <w:spacing w:after="60" w:before="60"/>
            </w:pPr>
            <w:r>
              <w:rPr>
                <w:rFonts w:ascii="Arial" w:cs="Arial" w:eastAsia="Arial" w:hAnsi="Arial"/>
                <w:sz w:val="21"/>
                <w:szCs w:val="21"/>
              </w:rPr>
              <w:t xml:space="preserve">Notion de microservices (un plus)</w:t>
            </w:r>
          </w:p>
          <w:p>
            <w:pPr>
              <w:pStyle w:val="ListParagraph"/>
              <w:numPr>
                <w:ilvl w:val="0"/>
                <w:numId w:val="2"/>
              </w:numPr>
              <w:spacing w:after="60" w:before="60"/>
            </w:pPr>
            <w:r>
              <w:rPr>
                <w:rFonts w:ascii="Arial" w:cs="Arial" w:eastAsia="Arial" w:hAnsi="Arial"/>
                <w:sz w:val="21"/>
                <w:szCs w:val="21"/>
              </w:rPr>
              <w:t xml:space="preserve">Docker installé sur votre machine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single" w:color="2E75B6" w:sz="4"/>
              <w:left w:val="thick" w:color="2E75B6" w:sz="12"/>
              <w:bottom w:val="single" w:color="2E75B6" w:sz="4"/>
              <w:right w:val="none" w:color="FFFFFF" w:sz="0"/>
            </w:tcBorders>
            <w:shd w:fill="FFF2CC" w:val="clear"/>
            <w:tcMar>
              <w:top w:type="dxa" w:w="120"/>
              <w:left w:type="dxa" w:w="200"/>
              <w:bottom w:type="dxa" w:w="120"/>
              <w:right w:type="dxa" w:w="180"/>
            </w:tcMar>
          </w:tcPr>
          <w:p>
            <w:r>
              <w:rPr>
                <w:rFonts w:ascii="Arial" w:cs="Arial" w:eastAsia="Arial" w:hAnsi="Arial"/>
                <w:b/>
                <w:bCs/>
                <w:color w:val="1F4E79"/>
                <w:sz w:val="24"/>
                <w:szCs w:val="24"/>
              </w:rPr>
              <w:t xml:space="preserve">💡  Excitation avant le cours</w:t>
            </w:r>
          </w:p>
          <w:p>
            <w:pPr>
              <w:spacing w:before="80"/>
            </w:pPr>
            <w:r>
              <w:rPr>
                <w:rFonts w:ascii="Arial" w:cs="Arial" w:eastAsia="Arial" w:hAnsi="Arial"/>
                <w:sz w:val="22"/>
                <w:szCs w:val="22"/>
              </w:rPr>
              <w:t xml:space="preserve">Avant de commencer, prenez 2 minutes pour noter : Selon vous, à quoi sert Apache Kafka ? Où en avez-vous déjà entendu parler ? Notez vos réponses sur papier. Nous les comparerons à la fin du Jour 0.</w:t>
            </w:r>
          </w:p>
        </w:tc>
      </w:tr>
    </w:tbl>
    <w:p>
      <w:pPr>
        <w:spacing w:after="80" w:before="80"/>
      </w:pPr>
      <w:r>
        <w:t xml:space="preserve"/>
      </w:r>
    </w:p>
    <w:p>
      <w:r>
        <w:br w:type="page"/>
      </w:r>
    </w:p>
    <w:p>
      <w:pPr>
        <w:pStyle w:val="Heading1"/>
        <w:pBdr>
          <w:bottom w:val="single" w:color="2E75B6" w:sz="6"/>
        </w:pBdr>
        <w:shd w:fill="1F4E79" w:val="clear"/>
        <w:spacing w:after="180" w:before="360"/>
        <w:ind w:left="180"/>
      </w:pPr>
      <w:r>
        <w:rPr>
          <w:rFonts w:ascii="Arial" w:cs="Arial" w:eastAsia="Arial" w:hAnsi="Arial"/>
          <w:b/>
          <w:bCs/>
          <w:color w:val="FFFFFF"/>
          <w:sz w:val="36"/>
          <w:szCs w:val="36"/>
        </w:rPr>
        <w:t xml:space="preserve">📊 ÉTAT DE L'ART — LE STREAMING DE DONNÉES EN 2024</w:t>
      </w:r>
    </w:p>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30"/>
          <w:szCs w:val="30"/>
        </w:rPr>
        <w:t xml:space="preserve">1.1 Pourquoi le streaming est-il devenu incontournable ?</w:t>
      </w:r>
    </w:p>
    <w:p>
      <w:pPr>
        <w:spacing w:after="80" w:before="80"/>
      </w:pPr>
      <w:r>
        <w:t xml:space="preserve"/>
      </w:r>
    </w:p>
    <w:p>
      <w:pPr>
        <w:spacing w:after="80" w:before="80"/>
      </w:pPr>
      <w:r>
        <w:rPr>
          <w:rFonts w:ascii="Arial" w:cs="Arial" w:eastAsia="Arial" w:hAnsi="Arial"/>
          <w:sz w:val="22"/>
          <w:szCs w:val="22"/>
        </w:rPr>
        <w:t xml:space="preserve">Le monde numérique génère des données en permanence. Chaque transaction bancaire, chaque clic sur un site web, chaque mesure d'un capteur IoT, chaque géolocalisation de smartphone — tout cela produit des événements qu'il faut traiter en temps réel.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Avant (Batch)</w:t>
            </w:r>
          </w:p>
        </w:tc>
        <w:tc>
          <w:tcPr>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Problème</w:t>
            </w:r>
          </w:p>
        </w:tc>
        <w:tc>
          <w:tcPr>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Maintenant (Streaming)</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Traitement la nuit</w:t>
            </w:r>
          </w:p>
        </w:tc>
        <w:tc>
          <w:tcPr>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color w:val="CC0000"/>
                <w:sz w:val="20"/>
                <w:szCs w:val="20"/>
              </w:rPr>
              <w:t xml:space="preserve">Fraude détectée 24h après</w:t>
            </w:r>
          </w:p>
        </w:tc>
        <w:tc>
          <w:tcPr>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color w:val="375623"/>
                <w:sz w:val="20"/>
                <w:szCs w:val="20"/>
              </w:rPr>
              <w:t xml:space="preserve">Fraude bloquée en 50ms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ETL toutes les heures</w:t>
            </w:r>
          </w:p>
        </w:tc>
        <w:tc>
          <w:tcPr>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color w:val="CC0000"/>
                <w:sz w:val="20"/>
                <w:szCs w:val="20"/>
              </w:rPr>
              <w:t xml:space="preserve">Dashboard décalé de 1h</w:t>
            </w:r>
          </w:p>
        </w:tc>
        <w:tc>
          <w:tcPr>
            <w:tcBorders>
              <w:top w:val="single" w:color="CCCCCC" w:sz="1"/>
              <w:left w:val="single" w:color="CCCCCC" w:sz="1"/>
              <w:bottom w:val="single" w:color="CCCCCC" w:sz="1"/>
              <w:right w:val="single" w:color="CCCCCC" w:sz="1"/>
            </w:tcBorders>
            <w:shd w:fill="E0FFE0" w:val="clear"/>
            <w:tcMar>
              <w:top w:type="dxa" w:w="80"/>
              <w:left w:type="dxa" w:w="120"/>
              <w:bottom w:type="dxa" w:w="80"/>
              <w:right w:type="dxa" w:w="120"/>
            </w:tcMar>
          </w:tcPr>
          <w:p>
            <w:r>
              <w:rPr>
                <w:rFonts w:ascii="Arial" w:cs="Arial" w:eastAsia="Arial" w:hAnsi="Arial"/>
                <w:color w:val="375623"/>
                <w:sz w:val="20"/>
                <w:szCs w:val="20"/>
              </w:rPr>
              <w:t xml:space="preserve">Dashboard temps réel</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Fichiers CSV échangés</w:t>
            </w:r>
          </w:p>
        </w:tc>
        <w:tc>
          <w:tcPr>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color w:val="CC0000"/>
                <w:sz w:val="20"/>
                <w:szCs w:val="20"/>
              </w:rPr>
              <w:t xml:space="preserve">Synchronisation complexe</w:t>
            </w:r>
          </w:p>
        </w:tc>
        <w:tc>
          <w:tcPr>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color w:val="375623"/>
                <w:sz w:val="20"/>
                <w:szCs w:val="20"/>
              </w:rPr>
              <w:t xml:space="preserve">Events Kafka automatiques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Requête SQL planifiée</w:t>
            </w:r>
          </w:p>
        </w:tc>
        <w:tc>
          <w:tcPr>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color w:val="CC0000"/>
                <w:sz w:val="20"/>
                <w:szCs w:val="20"/>
              </w:rPr>
              <w:t xml:space="preserve">Lenteur et surcharge DB</w:t>
            </w:r>
          </w:p>
        </w:tc>
        <w:tc>
          <w:tcPr>
            <w:tcBorders>
              <w:top w:val="single" w:color="CCCCCC" w:sz="1"/>
              <w:left w:val="single" w:color="CCCCCC" w:sz="1"/>
              <w:bottom w:val="single" w:color="CCCCCC" w:sz="1"/>
              <w:right w:val="single" w:color="CCCCCC" w:sz="1"/>
            </w:tcBorders>
            <w:shd w:fill="E0FFE0" w:val="clear"/>
            <w:tcMar>
              <w:top w:type="dxa" w:w="80"/>
              <w:left w:type="dxa" w:w="120"/>
              <w:bottom w:type="dxa" w:w="80"/>
              <w:right w:type="dxa" w:w="120"/>
            </w:tcMar>
          </w:tcPr>
          <w:p>
            <w:r>
              <w:rPr>
                <w:rFonts w:ascii="Arial" w:cs="Arial" w:eastAsia="Arial" w:hAnsi="Arial"/>
                <w:color w:val="375623"/>
                <w:sz w:val="20"/>
                <w:szCs w:val="20"/>
              </w:rPr>
              <w:t xml:space="preserve">Stream processing continu</w:t>
            </w:r>
          </w:p>
        </w:tc>
      </w:tr>
    </w:tbl>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30"/>
          <w:szCs w:val="30"/>
        </w:rPr>
        <w:t xml:space="preserve">1.2 Les grandes plateformes de streaming — Comparatif</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300"/>
        <w:gridCol w:w="1200"/>
        <w:gridCol w:w="2000"/>
        <w:gridCol w:w="10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Plateforme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Type</w:t>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Latence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Débit</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Usage principal</w:t>
            </w:r>
          </w:p>
        </w:tc>
        <w:tc>
          <w:tcPr>
            <w:tcW w:type="dxa" w:w="1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Maturité</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Apache Kafka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 distribué</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10ms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Millions msg/s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Event streaming entreprise</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Apache Pulsar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Messaging+streaming</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&lt; 5ms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Très élevé</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Multi-tenant cloud</w:t>
            </w:r>
          </w:p>
        </w:tc>
        <w:tc>
          <w:tcPr>
            <w:tcW w:type="dxa" w:w="1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RabbitMQ</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Message broker</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1ms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Moyen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Queuing simple</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AWS Kinesis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Streaming cloud</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&lt; 1s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Élevé</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Ecosystème AWS</w:t>
            </w:r>
          </w:p>
        </w:tc>
        <w:tc>
          <w:tcPr>
            <w:tcW w:type="dxa" w:w="1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Azure Event Hubs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Streaming cloud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1s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Élevé</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Ecosystème Azure</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Redis Streams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In-memory</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&lt; 1ms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Très élevé</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Cache + streaming léger</w:t>
            </w:r>
          </w:p>
        </w:tc>
        <w:tc>
          <w:tcPr>
            <w:tcW w:type="dxa" w:w="1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single" w:color="2E75B6" w:sz="4"/>
              <w:left w:val="thick" w:color="2E75B6" w:sz="12"/>
              <w:bottom w:val="single" w:color="2E75B6" w:sz="4"/>
              <w:right w:val="none" w:color="FFFFFF" w:sz="0"/>
            </w:tcBorders>
            <w:shd w:fill="D6E4F0" w:val="clear"/>
            <w:tcMar>
              <w:top w:type="dxa" w:w="120"/>
              <w:left w:type="dxa" w:w="200"/>
              <w:bottom w:type="dxa" w:w="120"/>
              <w:right w:type="dxa" w:w="180"/>
            </w:tcMar>
          </w:tcPr>
          <w:p>
            <w:r>
              <w:rPr>
                <w:rFonts w:ascii="Arial" w:cs="Arial" w:eastAsia="Arial" w:hAnsi="Arial"/>
                <w:b/>
                <w:bCs/>
                <w:color w:val="1F4E79"/>
                <w:sz w:val="24"/>
                <w:szCs w:val="24"/>
              </w:rPr>
              <w:t xml:space="preserve">🏆  Pourquoi Kafka domine le marché</w:t>
            </w:r>
          </w:p>
          <w:p>
            <w:pPr>
              <w:spacing w:before="80"/>
            </w:pPr>
            <w:r>
              <w:rPr>
                <w:rFonts w:ascii="Arial" w:cs="Arial" w:eastAsia="Arial" w:hAnsi="Arial"/>
                <w:sz w:val="22"/>
                <w:szCs w:val="22"/>
              </w:rPr>
              <w:t xml:space="preserve">Kafka est utilisé par plus de 80% des Fortune 500. LinkedIn (son créateur), Netflix, Uber, Airbnb, Twitter, Spotify et des milliers d'autres entreprises s'appuient sur Kafka pour leurs flux de données critiques. Sa combinaison unique de durabilité, performance et scalabilité n'a pas d'équivalent.</w:t>
            </w:r>
          </w:p>
        </w:tc>
      </w:tr>
    </w:tbl>
    <w:p>
      <w:r>
        <w:br w:type="page"/>
      </w:r>
    </w:p>
    <w:p>
      <w:pPr>
        <w:pStyle w:val="Heading1"/>
        <w:pBdr>
          <w:bottom w:val="single" w:color="2E75B6" w:sz="6"/>
        </w:pBdr>
        <w:shd w:fill="1F4E79" w:val="clear"/>
        <w:spacing w:after="180" w:before="360"/>
        <w:ind w:left="180"/>
      </w:pPr>
      <w:r>
        <w:rPr>
          <w:rFonts w:ascii="Arial" w:cs="Arial" w:eastAsia="Arial" w:hAnsi="Arial"/>
          <w:b/>
          <w:bCs/>
          <w:color w:val="FFFFFF"/>
          <w:sz w:val="36"/>
          <w:szCs w:val="36"/>
        </w:rPr>
        <w:t xml:space="preserve">🔥 QU'EST-CE QU'APACHE KAFKA ?</w:t>
      </w:r>
    </w:p>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30"/>
          <w:szCs w:val="30"/>
        </w:rPr>
        <w:t xml:space="preserve">2.1 Définition simple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8"/>
              <w:left w:val="thick" w:color="2E75B6" w:sz="20"/>
              <w:bottom w:val="single" w:color="2E75B6" w:sz="8"/>
              <w:right w:val="none" w:color="FFFFFF" w:sz="0"/>
            </w:tcBorders>
            <w:shd w:fill="D6E4F0" w:val="clear"/>
            <w:tcMar>
              <w:top w:type="dxa" w:w="200"/>
              <w:left w:type="dxa" w:w="240"/>
              <w:bottom w:type="dxa" w:w="200"/>
              <w:right w:type="dxa" w:w="240"/>
            </w:tcMar>
          </w:tcPr>
          <w:p>
            <w:r>
              <w:rPr>
                <w:rFonts w:ascii="Arial" w:cs="Arial" w:eastAsia="Arial" w:hAnsi="Arial"/>
                <w:b/>
                <w:bCs/>
                <w:color w:val="1F4E79"/>
                <w:sz w:val="26"/>
                <w:szCs w:val="26"/>
              </w:rPr>
              <w:t xml:space="preserve">Apache Kafka est un système de messagerie distribué, durable et scalable, conçu pour transporter des flux de données (events/messages) entre producteurs et consommateurs, avec des garanties de fiabilité et de performance.</w:t>
            </w:r>
          </w:p>
        </w:tc>
      </w:tr>
    </w:tbl>
    <w:p>
      <w:pPr>
        <w:spacing w:after="80" w:before="80"/>
      </w:pPr>
      <w:r>
        <w:t xml:space="preserve"/>
      </w:r>
    </w:p>
    <w:p>
      <w:pPr>
        <w:spacing w:after="80" w:before="80"/>
      </w:pPr>
      <w:r>
        <w:rPr>
          <w:rFonts w:ascii="Arial" w:cs="Arial" w:eastAsia="Arial" w:hAnsi="Arial"/>
          <w:sz w:val="22"/>
          <w:szCs w:val="22"/>
        </w:rPr>
        <w:t xml:space="preserve">Pensez à Kafka comme à un journal distribué ultra-performant : les producteurs écrivent des messages dans des topics (chapitres), et les consommateurs les lisent à leur propre rythme, sans jamais effacer les messages originaux.</w:t>
      </w:r>
    </w:p>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30"/>
          <w:szCs w:val="30"/>
        </w:rPr>
        <w:t xml:space="preserve">2.2 Historique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Année</w:t>
            </w:r>
          </w:p>
        </w:tc>
        <w:tc>
          <w:tcPr>
            <w:tcW w:type="dxa" w:w="7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Événement clé</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2010</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Kafka créé chez LinkedIn par Jay Kreps, Neha Narkhede et Jun Rao</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2011</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Open-sourcé et donné à la communauté Apache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2012</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Intégré à l'Apache Software Foundation (ASF)</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2014</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Confluent fondé par les créateurs de Kafka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2017</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Kafka Streams (traitement natif) + Connect (intégration)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2020</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KRaft : remplacement de ZooKeeper par Kafka lui-même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2024</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Kafka 3.7+ : KRaft GA, tiered storage, amélioration performances</w:t>
            </w:r>
          </w:p>
        </w:tc>
      </w:tr>
    </w:tbl>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30"/>
          <w:szCs w:val="30"/>
        </w:rPr>
        <w:t xml:space="preserve">2.3 Concepts fondamentaux (vue d'ensemble)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Concept</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Explication simple</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1"/>
                <w:szCs w:val="21"/>
              </w:rPr>
              <w:t xml:space="preserve">📨 Event</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Un fait qui s'est passé : 'paiement effectué', 'clic sur bouton', 'capteur déclenché'</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1"/>
                <w:szCs w:val="21"/>
              </w:rPr>
              <w:t xml:space="preserve">📁 Topic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Catégorie de messages, comme un dossier : 'paiements', 'clics', 'alertes-iot'</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1"/>
                <w:szCs w:val="21"/>
              </w:rPr>
              <w:t xml:space="preserve">📦 Partition</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Subdivision d'un topic pour le parallélisme et la scalabilité</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1"/>
                <w:szCs w:val="21"/>
              </w:rPr>
              <w:t xml:space="preserve">📝 Offset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Numéro de séquence unique d'un message dans une partition</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1"/>
                <w:szCs w:val="21"/>
              </w:rPr>
              <w:t xml:space="preserve">🏭 Producer</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Application qui envoie des messages dans un topic</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1"/>
                <w:szCs w:val="21"/>
              </w:rPr>
              <w:t xml:space="preserve">👥 Consumer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Application qui lit des messages depuis un topic</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1"/>
                <w:szCs w:val="21"/>
              </w:rPr>
              <w:t xml:space="preserve">🖥 Broker</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Serveur Kafka qui stocke et distribue les messages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1"/>
                <w:szCs w:val="21"/>
              </w:rPr>
              <w:t xml:space="preserve">🗂 Consumer Group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Ensemble de consumers qui se partagent la lecture d'un topic</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1"/>
                <w:szCs w:val="21"/>
              </w:rPr>
              <w:t xml:space="preserve">🗄 Schema Registry</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Service qui gère la structure des messages (Avro, Protobuf)</w:t>
            </w:r>
          </w:p>
        </w:tc>
      </w:tr>
    </w:tbl>
    <w:p>
      <w:r>
        <w:br w:type="page"/>
      </w:r>
    </w:p>
    <w:p>
      <w:pPr>
        <w:pStyle w:val="Heading1"/>
        <w:pBdr>
          <w:bottom w:val="single" w:color="2E75B6" w:sz="6"/>
        </w:pBdr>
        <w:shd w:fill="1F4E79" w:val="clear"/>
        <w:spacing w:after="180" w:before="360"/>
        <w:ind w:left="180"/>
      </w:pPr>
      <w:r>
        <w:rPr>
          <w:rFonts w:ascii="Arial" w:cs="Arial" w:eastAsia="Arial" w:hAnsi="Arial"/>
          <w:b/>
          <w:bCs/>
          <w:color w:val="FFFFFF"/>
          <w:sz w:val="36"/>
          <w:szCs w:val="36"/>
        </w:rPr>
        <w:t xml:space="preserve">🏆 TOP 20 DES CAS D'USAGE KAFKA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1600"/>
        <w:gridCol w:w="4760"/>
      </w:tblGrid>
      <w:tr>
        <w:trPr>
          <w:tblHeader/>
        </w:trPr>
        <w:tc>
          <w:tcPr>
            <w:tcW w:type="dxa" w:w="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Cas d'usage</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Secteur</w:t>
            </w:r>
          </w:p>
        </w:tc>
        <w:tc>
          <w:tcPr>
            <w:tcW w:type="dxa" w:w="4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Description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Détection de fraude temps réel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Finance/Banque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Analyse transactions bancaires &lt; 100ms pour bloquer les fraudes</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02</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Pipeline IoT temps réel</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Énergie/Industrie</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Collecte données capteurs (smart meters, usines) à grande échelle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Synchronisation microservices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Tech/E-commerce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Communication asynchrone entre services sans couplage fort</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04</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CDC (Change Data Capture)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Tous secteurs</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Capture des changements DB en temps réel via Debezium/binlog</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Analytics en temps réel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Marketing/Retail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 live, métriques business, A/B testing instantané</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06</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Log aggregation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Tous secteurs</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Centralisation des logs applicatifs (remplace ELK seul)</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Paiement mobile (USSD/API)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Telco/Finance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Traitement paiements mobiles haute fréquence en Afrique/Asie</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08</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Recommandation produits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E-commerce/Media</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Netflix, Spotify : recommandation basée sur comportement live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09</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Tracking livraison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Logistique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Suivi colis, véhicules, livreurs en temps réel</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Stream processing ETL</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Data Engineering</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Remplacement ETL batch par pipeline streaming continu</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Alertes monitoring infra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IT/DevOps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Détection incidents infrastructure, auto-remediation</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12</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Synchronisation CRM/ERP</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Enterprise</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Sync données client entre Salesforce, SAP, Oracle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Géolocalisation temps réel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Transport/Télécoms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Uber, Bolt : position véhicules, matching conducteur-passager</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14</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Audit trail / Compliance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Finance/Santé</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Traçabilité complète des actions pour conformité réglementaire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Event Sourcing CQRS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Architecture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Système d'état reconstituable à partir de l'historique d'events</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16</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Machine Learning pipeline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IA/Data Science</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Feature engineering temps réel, serving de modèles ML</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Notification push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Telco/Apps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Envoi notifications ciblées basé sur événements utilisateur</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18</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Data lake ingestion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Big Data</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Ingestion données vers Hadoop, S3, Delta Lake en streaming</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Télémétrie véhicules/IoT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Auto/Manufacturing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Collecte données OBD, capteurs industriels, SCADA</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20</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Achats/Enchères en temps réel</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E-commerce/Finance</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Gestion inventaire live, enchères, flash sales haute fréquence</w:t>
            </w:r>
          </w:p>
        </w:tc>
      </w:tr>
    </w:tbl>
    <w:p>
      <w:r>
        <w:br w:type="page"/>
      </w:r>
    </w:p>
    <w:p>
      <w:pPr>
        <w:pStyle w:val="Heading1"/>
        <w:pBdr>
          <w:bottom w:val="single" w:color="2E75B6" w:sz="6"/>
        </w:pBdr>
        <w:shd w:fill="1F4E79" w:val="clear"/>
        <w:spacing w:after="180" w:before="360"/>
        <w:ind w:left="180"/>
      </w:pPr>
      <w:r>
        <w:rPr>
          <w:rFonts w:ascii="Arial" w:cs="Arial" w:eastAsia="Arial" w:hAnsi="Arial"/>
          <w:b/>
          <w:bCs/>
          <w:color w:val="FFFFFF"/>
          <w:sz w:val="36"/>
          <w:szCs w:val="36"/>
        </w:rPr>
        <w:t xml:space="preserve">🏗️ ARCHITECTURE DE RÉFÉRENCE KAFKA</w:t>
      </w:r>
    </w:p>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30"/>
          <w:szCs w:val="30"/>
        </w:rPr>
        <w:t xml:space="preserve">4.1 Architecture vue d'ensemble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single" w:color="2E75B6" w:sz="4"/>
              <w:left w:val="thick" w:color="2E75B6" w:sz="12"/>
              <w:bottom w:val="single" w:color="2E75B6" w:sz="4"/>
              <w:right w:val="none" w:color="FFFFFF" w:sz="0"/>
            </w:tcBorders>
            <w:shd w:fill="D6E4F0" w:val="clear"/>
            <w:tcMar>
              <w:top w:type="dxa" w:w="120"/>
              <w:left w:type="dxa" w:w="200"/>
              <w:bottom w:type="dxa" w:w="120"/>
              <w:right w:type="dxa" w:w="180"/>
            </w:tcMar>
          </w:tcPr>
          <w:p>
            <w:r>
              <w:rPr>
                <w:rFonts w:ascii="Arial" w:cs="Arial" w:eastAsia="Arial" w:hAnsi="Arial"/>
                <w:b/>
                <w:bCs/>
                <w:color w:val="1F4E79"/>
                <w:sz w:val="24"/>
                <w:szCs w:val="24"/>
              </w:rPr>
              <w:t xml:space="preserve">📐  Lecture de l'architecture</w:t>
            </w:r>
          </w:p>
          <w:p>
            <w:pPr>
              <w:spacing w:before="80"/>
            </w:pPr>
            <w:r>
              <w:rPr>
                <w:rFonts w:ascii="Arial" w:cs="Arial" w:eastAsia="Arial" w:hAnsi="Arial"/>
                <w:sz w:val="22"/>
                <w:szCs w:val="22"/>
              </w:rPr>
              <w:t xml:space="preserve">L'architecture Kafka se lit de gauche à droite : les Sources de données produisent des events, le Cluster Kafka les stocke et distribue, et les Consumers les traitent pour alimenter les destinations finales. Chaque composant peut scaler indépendamment.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00"/>
        <w:gridCol w:w="3200"/>
        <w:gridCol w:w="200"/>
        <w:gridCol w:w="3660"/>
      </w:tblGrid>
      <w:tr>
        <w:tc>
          <w:tcPr>
            <w:tcBorders>
              <w:top w:val="none" w:color="FFFFFF" w:sz="0"/>
              <w:left w:val="none" w:color="FFFFFF" w:sz="0"/>
              <w:bottom w:val="none" w:color="FFFFFF" w:sz="0"/>
              <w:right w:val="none" w:color="FFFFFF" w:sz="0"/>
            </w:tcBorders>
            <w:shd w:fill="E8F4FD" w:val="clear"/>
            <w:tcMar>
              <w:top w:type="dxa" w:w="80"/>
              <w:left w:type="dxa" w:w="80"/>
              <w:bottom w:type="dxa" w:w="80"/>
              <w:right w:type="dxa" w:w="80"/>
            </w:tcMar>
            <w:vAlign w:val="center"/>
          </w:tcPr>
          <w:p>
            <w:pPr>
              <w:jc w:val="center"/>
            </w:pPr>
            <w:r>
              <w:rPr>
                <w:rFonts w:ascii="Arial" w:cs="Arial" w:eastAsia="Arial" w:hAnsi="Arial"/>
                <w:b/>
                <w:bCs/>
                <w:color w:val="1F4E79"/>
                <w:sz w:val="22"/>
                <w:szCs w:val="22"/>
              </w:rPr>
              <w:t xml:space="preserve">📡 PRODUCERS</w:t>
            </w:r>
          </w:p>
          <w:p>
            <w:pPr>
              <w:spacing w:after="40" w:before="40"/>
              <w:jc w:val="center"/>
            </w:pPr>
            <w:r>
              <w:rPr>
                <w:rFonts w:ascii="Arial" w:cs="Arial" w:eastAsia="Arial" w:hAnsi="Arial"/>
                <w:sz w:val="18"/>
                <w:szCs w:val="18"/>
              </w:rPr>
              <w:t xml:space="preserve">Applications Web/Mobile</w:t>
            </w:r>
          </w:p>
          <w:p>
            <w:pPr>
              <w:spacing w:after="40" w:before="40"/>
              <w:jc w:val="center"/>
            </w:pPr>
            <w:r>
              <w:rPr>
                <w:rFonts w:ascii="Arial" w:cs="Arial" w:eastAsia="Arial" w:hAnsi="Arial"/>
                <w:sz w:val="18"/>
                <w:szCs w:val="18"/>
              </w:rPr>
              <w:t xml:space="preserve">Bases de données (CDC)</w:t>
            </w:r>
          </w:p>
          <w:p>
            <w:pPr>
              <w:spacing w:after="40" w:before="40"/>
              <w:jc w:val="center"/>
            </w:pPr>
            <w:r>
              <w:rPr>
                <w:rFonts w:ascii="Arial" w:cs="Arial" w:eastAsia="Arial" w:hAnsi="Arial"/>
                <w:sz w:val="18"/>
                <w:szCs w:val="18"/>
              </w:rPr>
              <w:t xml:space="preserve">Capteurs IoT / SCADA</w:t>
            </w:r>
          </w:p>
          <w:p>
            <w:pPr>
              <w:spacing w:after="40" w:before="40"/>
              <w:jc w:val="center"/>
            </w:pPr>
            <w:r>
              <w:rPr>
                <w:rFonts w:ascii="Arial" w:cs="Arial" w:eastAsia="Arial" w:hAnsi="Arial"/>
                <w:sz w:val="18"/>
                <w:szCs w:val="18"/>
              </w:rPr>
              <w:t xml:space="preserve">Microservices</w:t>
            </w:r>
          </w:p>
          <w:p>
            <w:pPr>
              <w:spacing w:after="40" w:before="40"/>
              <w:jc w:val="center"/>
            </w:pPr>
            <w:r>
              <w:rPr>
                <w:rFonts w:ascii="Arial" w:cs="Arial" w:eastAsia="Arial" w:hAnsi="Arial"/>
                <w:sz w:val="18"/>
                <w:szCs w:val="18"/>
              </w:rPr>
              <w:t xml:space="preserve">Logs applicatifs</w:t>
            </w:r>
          </w:p>
          <w:p>
            <w:pPr>
              <w:spacing w:after="40" w:before="40"/>
              <w:jc w:val="center"/>
            </w:pPr>
            <w:r>
              <w:rPr>
                <w:rFonts w:ascii="Arial" w:cs="Arial" w:eastAsia="Arial" w:hAnsi="Arial"/>
                <w:sz w:val="18"/>
                <w:szCs w:val="18"/>
              </w:rPr>
              <w:t xml:space="preserve">Systèmes legacy</w:t>
            </w:r>
          </w:p>
        </w:tc>
        <w:tc>
          <w:tcPr>
            <w:tcBorders>
              <w:top w:val="none" w:color="FFFFFF" w:sz="0"/>
              <w:left w:val="none" w:color="FFFFFF" w:sz="0"/>
              <w:bottom w:val="none" w:color="FFFFFF" w:sz="0"/>
              <w:right w:val="none" w:color="FFFFFF" w:sz="0"/>
            </w:tcBorders>
            <w:tcMar>
              <w:top w:type="dxa" w:w="80"/>
              <w:left w:type="dxa" w:w="0"/>
              <w:bottom w:type="dxa" w:w="80"/>
              <w:right w:type="dxa" w:w="0"/>
            </w:tcMar>
            <w:vAlign w:val="center"/>
          </w:tcPr>
          <w:p>
            <w:pPr>
              <w:jc w:val="center"/>
            </w:pPr>
            <w:r>
              <w:rPr>
                <w:rFonts w:ascii="Arial" w:cs="Arial" w:eastAsia="Arial" w:hAnsi="Arial"/>
                <w:b/>
                <w:bCs/>
                <w:color w:val="2E75B6"/>
                <w:sz w:val="32"/>
                <w:szCs w:val="32"/>
              </w:rPr>
              <w:t xml:space="preserve">→</w:t>
            </w:r>
          </w:p>
        </w:tc>
        <w:tc>
          <w:tcPr>
            <w:tcBorders>
              <w:top w:val="single" w:color="1F4E79" w:sz="6"/>
              <w:left w:val="single" w:color="1F4E79" w:sz="6"/>
              <w:bottom w:val="single" w:color="1F4E79" w:sz="6"/>
              <w:right w:val="single" w:color="1F4E79" w:sz="6"/>
            </w:tcBorders>
            <w:shd w:fill="1F4E79"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 KAFKA CLUSTER</w:t>
            </w:r>
          </w:p>
          <w:p>
            <w:pPr>
              <w:spacing w:before="60"/>
              <w:jc w:val="center"/>
            </w:pPr>
            <w:r>
              <w:rPr>
                <w:rFonts w:ascii="Arial" w:cs="Arial" w:eastAsia="Arial" w:hAnsi="Arial"/>
                <w:color w:val="AACCFF"/>
                <w:sz w:val="20"/>
                <w:szCs w:val="20"/>
              </w:rPr>
              <w:t xml:space="preserve">Brokers (3+)</w:t>
            </w:r>
          </w:p>
          <w:p>
            <w:pPr>
              <w:jc w:val="center"/>
            </w:pPr>
            <w:r>
              <w:rPr>
                <w:rFonts w:ascii="Arial" w:cs="Arial" w:eastAsia="Arial" w:hAnsi="Arial"/>
                <w:color w:val="AACCFF"/>
                <w:sz w:val="20"/>
                <w:szCs w:val="20"/>
              </w:rPr>
              <w:t xml:space="preserve">Topics &amp; Partitions</w:t>
            </w:r>
          </w:p>
          <w:p>
            <w:pPr>
              <w:jc w:val="center"/>
            </w:pPr>
            <w:r>
              <w:rPr>
                <w:rFonts w:ascii="Arial" w:cs="Arial" w:eastAsia="Arial" w:hAnsi="Arial"/>
                <w:color w:val="AACCFF"/>
                <w:sz w:val="20"/>
                <w:szCs w:val="20"/>
              </w:rPr>
              <w:t xml:space="preserve">Réplication (ISR)</w:t>
            </w:r>
          </w:p>
          <w:p>
            <w:pPr>
              <w:jc w:val="center"/>
            </w:pPr>
            <w:r>
              <w:rPr>
                <w:rFonts w:ascii="Arial" w:cs="Arial" w:eastAsia="Arial" w:hAnsi="Arial"/>
                <w:color w:val="FFCC88"/>
                <w:sz w:val="20"/>
                <w:szCs w:val="20"/>
              </w:rPr>
              <w:t xml:space="preserve">Schema Registry</w:t>
            </w:r>
          </w:p>
          <w:p>
            <w:pPr>
              <w:jc w:val="center"/>
            </w:pPr>
            <w:r>
              <w:rPr>
                <w:rFonts w:ascii="Arial" w:cs="Arial" w:eastAsia="Arial" w:hAnsi="Arial"/>
                <w:color w:val="FFCC88"/>
                <w:sz w:val="20"/>
                <w:szCs w:val="20"/>
              </w:rPr>
              <w:t xml:space="preserve">Kafka Connect</w:t>
            </w:r>
          </w:p>
          <w:p>
            <w:pPr>
              <w:jc w:val="center"/>
            </w:pPr>
            <w:r>
              <w:rPr>
                <w:rFonts w:ascii="Arial" w:cs="Arial" w:eastAsia="Arial" w:hAnsi="Arial"/>
                <w:color w:val="88FFCC"/>
                <w:sz w:val="20"/>
                <w:szCs w:val="20"/>
              </w:rPr>
              <w:t xml:space="preserve">Kafka Streams / ksqlDB</w:t>
            </w:r>
          </w:p>
        </w:tc>
        <w:tc>
          <w:tcPr>
            <w:tcBorders>
              <w:top w:val="none" w:color="FFFFFF" w:sz="0"/>
              <w:left w:val="none" w:color="FFFFFF" w:sz="0"/>
              <w:bottom w:val="none" w:color="FFFFFF" w:sz="0"/>
              <w:right w:val="none" w:color="FFFFFF" w:sz="0"/>
            </w:tcBorders>
            <w:tcMar>
              <w:top w:type="dxa" w:w="80"/>
              <w:left w:type="dxa" w:w="0"/>
              <w:bottom w:type="dxa" w:w="80"/>
              <w:right w:type="dxa" w:w="0"/>
            </w:tcMar>
            <w:vAlign w:val="center"/>
          </w:tcPr>
          <w:p>
            <w:pPr>
              <w:jc w:val="center"/>
            </w:pPr>
            <w:r>
              <w:rPr>
                <w:rFonts w:ascii="Arial" w:cs="Arial" w:eastAsia="Arial" w:hAnsi="Arial"/>
                <w:b/>
                <w:bCs/>
                <w:color w:val="2E75B6"/>
                <w:sz w:val="32"/>
                <w:szCs w:val="32"/>
              </w:rPr>
              <w:t xml:space="preserve">→</w:t>
            </w:r>
          </w:p>
        </w:tc>
        <w:tc>
          <w:tcPr>
            <w:tcBorders>
              <w:top w:val="none" w:color="FFFFFF" w:sz="0"/>
              <w:left w:val="none" w:color="FFFFFF" w:sz="0"/>
              <w:bottom w:val="none" w:color="FFFFFF" w:sz="0"/>
              <w:right w:val="none" w:color="FFFFFF" w:sz="0"/>
            </w:tcBorders>
            <w:shd w:fill="EFF8EE" w:val="clear"/>
            <w:tcMar>
              <w:top w:type="dxa" w:w="80"/>
              <w:left w:type="dxa" w:w="80"/>
              <w:bottom w:type="dxa" w:w="80"/>
              <w:right w:type="dxa" w:w="80"/>
            </w:tcMar>
            <w:vAlign w:val="center"/>
          </w:tcPr>
          <w:p>
            <w:pPr>
              <w:jc w:val="center"/>
            </w:pPr>
            <w:r>
              <w:rPr>
                <w:rFonts w:ascii="Arial" w:cs="Arial" w:eastAsia="Arial" w:hAnsi="Arial"/>
                <w:b/>
                <w:bCs/>
                <w:color w:val="375623"/>
                <w:sz w:val="22"/>
                <w:szCs w:val="22"/>
              </w:rPr>
              <w:t xml:space="preserve">📊 CONSUMERS</w:t>
            </w:r>
          </w:p>
          <w:p>
            <w:pPr>
              <w:spacing w:after="40" w:before="40"/>
              <w:jc w:val="center"/>
            </w:pPr>
            <w:r>
              <w:rPr>
                <w:rFonts w:ascii="Arial" w:cs="Arial" w:eastAsia="Arial" w:hAnsi="Arial"/>
                <w:sz w:val="18"/>
                <w:szCs w:val="18"/>
              </w:rPr>
              <w:t xml:space="preserve">Applications temps réel</w:t>
            </w:r>
          </w:p>
          <w:p>
            <w:pPr>
              <w:spacing w:after="40" w:before="40"/>
              <w:jc w:val="center"/>
            </w:pPr>
            <w:r>
              <w:rPr>
                <w:rFonts w:ascii="Arial" w:cs="Arial" w:eastAsia="Arial" w:hAnsi="Arial"/>
                <w:sz w:val="18"/>
                <w:szCs w:val="18"/>
              </w:rPr>
              <w:t xml:space="preserve">Bases de données / DWH</w:t>
            </w:r>
          </w:p>
          <w:p>
            <w:pPr>
              <w:spacing w:after="40" w:before="40"/>
              <w:jc w:val="center"/>
            </w:pPr>
            <w:r>
              <w:rPr>
                <w:rFonts w:ascii="Arial" w:cs="Arial" w:eastAsia="Arial" w:hAnsi="Arial"/>
                <w:sz w:val="18"/>
                <w:szCs w:val="18"/>
              </w:rPr>
              <w:t xml:space="preserve">Elasticsearch / Search</w:t>
            </w:r>
          </w:p>
          <w:p>
            <w:pPr>
              <w:spacing w:after="40" w:before="40"/>
              <w:jc w:val="center"/>
            </w:pPr>
            <w:r>
              <w:rPr>
                <w:rFonts w:ascii="Arial" w:cs="Arial" w:eastAsia="Arial" w:hAnsi="Arial"/>
                <w:sz w:val="18"/>
                <w:szCs w:val="18"/>
              </w:rPr>
              <w:t xml:space="preserve">Data Lake (S3, HDFS)</w:t>
            </w:r>
          </w:p>
          <w:p>
            <w:pPr>
              <w:spacing w:after="40" w:before="40"/>
              <w:jc w:val="center"/>
            </w:pPr>
            <w:r>
              <w:rPr>
                <w:rFonts w:ascii="Arial" w:cs="Arial" w:eastAsia="Arial" w:hAnsi="Arial"/>
                <w:sz w:val="18"/>
                <w:szCs w:val="18"/>
              </w:rPr>
              <w:t xml:space="preserve">Dashboards Grafana/BI</w:t>
            </w:r>
          </w:p>
          <w:p>
            <w:pPr>
              <w:spacing w:after="40" w:before="40"/>
              <w:jc w:val="center"/>
            </w:pPr>
            <w:r>
              <w:rPr>
                <w:rFonts w:ascii="Arial" w:cs="Arial" w:eastAsia="Arial" w:hAnsi="Arial"/>
                <w:sz w:val="18"/>
                <w:szCs w:val="18"/>
              </w:rPr>
              <w:t xml:space="preserve">Services de notification</w:t>
            </w:r>
          </w:p>
          <w:p>
            <w:pPr>
              <w:spacing w:after="40" w:before="40"/>
              <w:jc w:val="center"/>
            </w:pPr>
            <w:r>
              <w:rPr>
                <w:rFonts w:ascii="Arial" w:cs="Arial" w:eastAsia="Arial" w:hAnsi="Arial"/>
                <w:sz w:val="18"/>
                <w:szCs w:val="18"/>
              </w:rPr>
              <w:t xml:space="preserve">Modèles ML / IA</w:t>
            </w:r>
          </w:p>
        </w:tc>
      </w:tr>
    </w:tbl>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30"/>
          <w:szCs w:val="30"/>
        </w:rPr>
        <w:t xml:space="preserve">4.2 Les 5 composants essentiels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160"/>
        <w:gridCol w:w="320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Composant</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Rôle</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Analogie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Broker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Noeud Kafka qui stocke et sert les messages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Serveur de messagerie postal</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Topic</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Canal nommé pour une catégorie d'events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Boîte aux lettres thématique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Partition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Shard d'un topic pour parallélisme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Tiroir dans la boîte aux lettres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Producer</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Client qui envoie des messages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Expéditeur de courrier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Consumer Group</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Ensemble de lecteurs qui se partagent le travail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Équipe de facteurs</w:t>
            </w:r>
          </w:p>
        </w:tc>
      </w:tr>
    </w:tbl>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30"/>
          <w:szCs w:val="30"/>
        </w:rPr>
        <w:t xml:space="preserve">4.3 Architecture de référence entreprise (secteur énergie/telco)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60"/>
        <w:gridCol w:w="400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Couche</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Composants</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Rôle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Ingestion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Kafka Connect Source, Debezium CDC, REST Proxy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Collecte données de toutes sources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Transport</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Kafka Cluster (3+ brokers), Zookeeper/KRaft, Schema Registry</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Stockage fiable et distribution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Traitement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Kafka Streams, ksqlDB, Flink, Spark Structured Streaming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Enrichissement, agrégation, détection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Distribution</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Kafka Connect Sink, REST/gRPC consumers</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Alimentation des systèmes cibles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Observabilité</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Prometheus, Grafana, Kafka UI, Confluent Control Center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Monitoring et alertes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Sécurité</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SSL/TLS, SASL/GSSAPI, ACL, Encryption at rest</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Contrôle accès et chiffrement</w:t>
            </w:r>
          </w:p>
        </w:tc>
      </w:tr>
    </w:tbl>
    <w:p>
      <w:r>
        <w:br w:type="page"/>
      </w:r>
    </w:p>
    <w:p>
      <w:pPr>
        <w:pStyle w:val="Heading1"/>
        <w:pBdr>
          <w:bottom w:val="single" w:color="2E75B6" w:sz="6"/>
        </w:pBdr>
        <w:shd w:fill="1F4E79" w:val="clear"/>
        <w:spacing w:after="180" w:before="360"/>
        <w:ind w:left="180"/>
      </w:pPr>
      <w:r>
        <w:rPr>
          <w:rFonts w:ascii="Arial" w:cs="Arial" w:eastAsia="Arial" w:hAnsi="Arial"/>
          <w:b/>
          <w:bCs/>
          <w:color w:val="FFFFFF"/>
          <w:sz w:val="36"/>
          <w:szCs w:val="36"/>
        </w:rPr>
        <w:t xml:space="preserve">🛠️ STACK TECHNIQUE KAFKA — L'ÉCOSYSTÈME COMPLET</w:t>
      </w:r>
    </w:p>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30"/>
          <w:szCs w:val="30"/>
        </w:rPr>
        <w:t xml:space="preserve">5.1 Core Kafka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3060"/>
        <w:gridCol w:w="260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Outil</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Version stable</w:t>
            </w:r>
          </w:p>
        </w:tc>
        <w:tc>
          <w:tcPr>
            <w:tcW w:type="dxa" w:w="3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Rôle</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Lien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Apache Kafka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3.7+</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Core broker + Streams + Connect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kafka.apache.org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Confluent Platform</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7.6+</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Distribution enterprise de Kafka</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confluent.io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KRaft (Kafka Raft)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Intégré 3.3+</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Remplace ZooKeeper pour la coordination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Intégré à Kafka</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Schema Registry</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7.6+</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Gestion schémas Avro/Protobuf/JSON</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Confluent / Apicurio</w:t>
            </w:r>
          </w:p>
        </w:tc>
      </w:tr>
    </w:tbl>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30"/>
          <w:szCs w:val="30"/>
        </w:rPr>
        <w:t xml:space="preserve">5.2 Intégration &amp; Connecteurs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Outil</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Rôle</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Connecteurs populaires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Kafka Connect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Framework d'intégration source/sink</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JDBC, S3, Elasticsearch, MongoDB</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Debezium</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CDC depuis bases relationnelles</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MySQL, PostgreSQL, Oracle, SQL Server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Kafka REST Proxy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REST pour produire/consommer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Toute application non-JVM</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MirrorMaker 2</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Réplication cross-cluster / geo-replication</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Multi-datacenter, disaster recovery</w:t>
            </w:r>
          </w:p>
        </w:tc>
      </w:tr>
    </w:tbl>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30"/>
          <w:szCs w:val="30"/>
        </w:rPr>
        <w:t xml:space="preserve">5.3 Stream Processing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Framework</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Type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Langage</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Quand l'utiliser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Kafka Streams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Bibliothèque Java native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Java/Kotlin/Scala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Microservices, traitement embarqué</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ksqlDB</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SQL sur streams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SQL</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Analytics, détection fraude, agrégation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Apache Flink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Framework distribué</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Java/Python/SQL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Calculs complexes, CEP avancé</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Spark Structured Streaming</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Micro-batch/streaming</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Python/Scala/Java</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Big Data + ML pipeline</w:t>
            </w:r>
          </w:p>
        </w:tc>
      </w:tr>
    </w:tbl>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30"/>
          <w:szCs w:val="30"/>
        </w:rPr>
        <w:t xml:space="preserve">5.4 Monitoring &amp; Observabilité</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Outil</w:t>
            </w:r>
          </w:p>
        </w:tc>
        <w:tc>
          <w:tcPr>
            <w:tcW w:type="dxa" w:w="6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Rôle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Prometheus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Collecte métriques JMX Kafka via JMX Exporter</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Grafana</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Dashboards visuels (lag, throughput, latency)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Kafka UI (Provectus)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Interface web gratuite pour explorer topics/consumers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Confluent Control Center</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Interface enterprise (payante, très complète)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Burrow (LinkedIn)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Monitoring consumer lag avancé</w:t>
            </w:r>
          </w:p>
        </w:tc>
      </w:tr>
    </w:tbl>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30"/>
          <w:szCs w:val="30"/>
        </w:rPr>
        <w:t xml:space="preserve">5.5 Métriques clés à connaître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60"/>
        <w:gridCol w:w="1800"/>
        <w:gridCol w:w="250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Métrique</w:t>
            </w:r>
          </w:p>
        </w:tc>
        <w:tc>
          <w:tcPr>
            <w:tcW w:type="dxa" w:w="2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Description</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Seuil critique</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Outil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Consumer Lag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Retard du consumer vs messages produits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10 000 messages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Burrow/Grafana</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Throughput (msg/s)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Nombre de messages/seconde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Selon SLA métier</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Prometheus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End-to-End Latency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Délai producer → consumer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SLA défini</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 metric</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Under-Replicated Partitions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Partitions sans réplication complète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&gt; 0 = alerte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Kafka JMX</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Request Latency (ms)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Temps de réponse broker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100ms = dégradé</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JMX/Grafana</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Disk Usage (%)</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Occupation disque broker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&gt; 80% = critique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Prometheus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Active Controller Count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Nombre de brokers leader actifs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Doit être = 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Kafka JMX</w:t>
            </w:r>
          </w:p>
        </w:tc>
      </w:tr>
    </w:tbl>
    <w:p>
      <w:r>
        <w:br w:type="page"/>
      </w:r>
    </w:p>
    <w:p>
      <w:pPr>
        <w:pStyle w:val="Heading1"/>
        <w:pBdr>
          <w:bottom w:val="single" w:color="2E75B6" w:sz="6"/>
        </w:pBdr>
        <w:shd w:fill="1F4E79" w:val="clear"/>
        <w:spacing w:after="180" w:before="360"/>
        <w:ind w:left="180"/>
      </w:pPr>
      <w:r>
        <w:rPr>
          <w:rFonts w:ascii="Arial" w:cs="Arial" w:eastAsia="Arial" w:hAnsi="Arial"/>
          <w:b/>
          <w:bCs/>
          <w:color w:val="FFFFFF"/>
          <w:sz w:val="36"/>
          <w:szCs w:val="36"/>
        </w:rPr>
        <w:t xml:space="preserve">🎨 PATTERNS ARCHITECTURAUX KAFKA</w:t>
      </w:r>
    </w:p>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30"/>
          <w:szCs w:val="30"/>
        </w:rPr>
        <w:t xml:space="preserve">6.1 Les 6 patterns fondamentaux</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r>
              <w:rPr>
                <w:rFonts w:ascii="Arial" w:cs="Arial" w:eastAsia="Arial" w:hAnsi="Arial"/>
                <w:b/>
                <w:bCs/>
                <w:color w:val="1F4E79"/>
                <w:sz w:val="24"/>
                <w:szCs w:val="24"/>
              </w:rPr>
              <w:t xml:space="preserve">1. Event-Driven Architecture (EDA)</w:t>
            </w:r>
          </w:p>
          <w:p>
            <w:pPr>
              <w:spacing w:before="80"/>
            </w:pPr>
            <w:r>
              <w:rPr>
                <w:rFonts w:ascii="Arial" w:cs="Arial" w:eastAsia="Arial" w:hAnsi="Arial"/>
                <w:sz w:val="20"/>
                <w:szCs w:val="20"/>
              </w:rPr>
              <w:t xml:space="preserve">Les services communiquent via des events asynchrones. Pas de couplage direct. Chaque service réagit aux events qui le concernent.</w:t>
            </w:r>
          </w:p>
          <w:p>
            <w:pPr>
              <w:spacing w:before="80"/>
            </w:pPr>
            <w:r>
              <w:rPr>
                <w:rFonts w:ascii="Arial" w:cs="Arial" w:eastAsia="Arial" w:hAnsi="Arial"/>
                <w:i/>
                <w:iCs/>
                <w:sz w:val="19"/>
                <w:szCs w:val="19"/>
              </w:rPr>
              <w:t xml:space="preserve">Exemple : Commande créée → Paiement traité → Stock mis à jour → Email envoyé</w:t>
            </w:r>
          </w:p>
        </w:tc>
        <w:tc>
          <w:tcPr>
            <w:tcBorders>
              <w:top w:val="single" w:color="CCCCCC" w:sz="1"/>
              <w:left w:val="single" w:color="CCCCCC" w:sz="1"/>
              <w:bottom w:val="single" w:color="CCCCCC" w:sz="1"/>
              <w:right w:val="single" w:color="CCCCCC" w:sz="1"/>
            </w:tcBorders>
            <w:shd w:fill="FCE4D6" w:val="clear"/>
            <w:tcMar>
              <w:top w:type="dxa" w:w="120"/>
              <w:left w:type="dxa" w:w="160"/>
              <w:bottom w:type="dxa" w:w="120"/>
              <w:right w:type="dxa" w:w="160"/>
            </w:tcMar>
          </w:tcPr>
          <w:p>
            <w:r>
              <w:rPr>
                <w:rFonts w:ascii="Arial" w:cs="Arial" w:eastAsia="Arial" w:hAnsi="Arial"/>
                <w:b/>
                <w:bCs/>
                <w:color w:val="C55A11"/>
                <w:sz w:val="24"/>
                <w:szCs w:val="24"/>
              </w:rPr>
              <w:t xml:space="preserve">2. CQRS (Command Query Responsibility Segregation)</w:t>
            </w:r>
          </w:p>
          <w:p>
            <w:pPr>
              <w:spacing w:before="80"/>
            </w:pPr>
            <w:r>
              <w:rPr>
                <w:rFonts w:ascii="Arial" w:cs="Arial" w:eastAsia="Arial" w:hAnsi="Arial"/>
                <w:sz w:val="20"/>
                <w:szCs w:val="20"/>
              </w:rPr>
              <w:t xml:space="preserve">Séparation lecture/écriture. Les commands écrivent des events, les queries lisent une projection optimisée.</w:t>
            </w:r>
          </w:p>
          <w:p>
            <w:pPr>
              <w:spacing w:before="80"/>
            </w:pPr>
            <w:r>
              <w:rPr>
                <w:rFonts w:ascii="Arial" w:cs="Arial" w:eastAsia="Arial" w:hAnsi="Arial"/>
                <w:i/>
                <w:iCs/>
                <w:sz w:val="19"/>
                <w:szCs w:val="19"/>
              </w:rPr>
              <w:t xml:space="preserve">Exemple : Write = Kafka topic, Read = Elasticsearch optimisé requête</w:t>
            </w:r>
          </w:p>
        </w:tc>
      </w:tr>
      <w:tr>
        <w:tc>
          <w:tcPr>
            <w:tcBorders>
              <w:top w:val="single" w:color="CCCCCC" w:sz="1"/>
              <w:left w:val="single" w:color="CCCCCC" w:sz="1"/>
              <w:bottom w:val="single" w:color="CCCCCC" w:sz="1"/>
              <w:right w:val="single" w:color="CCCCCC" w:sz="1"/>
            </w:tcBorders>
            <w:shd w:fill="E2EFDA" w:val="clear"/>
            <w:tcMar>
              <w:top w:type="dxa" w:w="120"/>
              <w:left w:type="dxa" w:w="160"/>
              <w:bottom w:type="dxa" w:w="120"/>
              <w:right w:type="dxa" w:w="160"/>
            </w:tcMar>
          </w:tcPr>
          <w:p>
            <w:r>
              <w:rPr>
                <w:rFonts w:ascii="Arial" w:cs="Arial" w:eastAsia="Arial" w:hAnsi="Arial"/>
                <w:b/>
                <w:bCs/>
                <w:color w:val="375623"/>
                <w:sz w:val="24"/>
                <w:szCs w:val="24"/>
              </w:rPr>
              <w:t xml:space="preserve">3. Event Sourcing</w:t>
            </w:r>
          </w:p>
          <w:p>
            <w:pPr>
              <w:spacing w:before="80"/>
            </w:pPr>
            <w:r>
              <w:rPr>
                <w:rFonts w:ascii="Arial" w:cs="Arial" w:eastAsia="Arial" w:hAnsi="Arial"/>
                <w:sz w:val="20"/>
                <w:szCs w:val="20"/>
              </w:rPr>
              <w:t xml:space="preserve">L'état du système est reconstitué depuis l'historique complet des events stockés dans Kafka (log immuable).</w:t>
            </w:r>
          </w:p>
          <w:p>
            <w:pPr>
              <w:spacing w:before="80"/>
            </w:pPr>
            <w:r>
              <w:rPr>
                <w:rFonts w:ascii="Arial" w:cs="Arial" w:eastAsia="Arial" w:hAnsi="Arial"/>
                <w:i/>
                <w:iCs/>
                <w:sz w:val="19"/>
                <w:szCs w:val="19"/>
              </w:rPr>
              <w:t xml:space="preserve">Exemple : Solde compte = replay de toutes les transactions</w:t>
            </w:r>
          </w:p>
        </w:tc>
        <w:tc>
          <w:tcPr>
            <w:tcBorders>
              <w:top w:val="single" w:color="CCCCCC" w:sz="1"/>
              <w:left w:val="single" w:color="CCCCCC" w:sz="1"/>
              <w:bottom w:val="single" w:color="CCCCCC" w:sz="1"/>
              <w:right w:val="single" w:color="CCCCCC" w:sz="1"/>
            </w:tcBorders>
            <w:shd w:fill="FFF2CC" w:val="clear"/>
            <w:tcMar>
              <w:top w:type="dxa" w:w="120"/>
              <w:left w:type="dxa" w:w="160"/>
              <w:bottom w:type="dxa" w:w="120"/>
              <w:right w:type="dxa" w:w="160"/>
            </w:tcMar>
          </w:tcPr>
          <w:p>
            <w:r>
              <w:rPr>
                <w:rFonts w:ascii="Arial" w:cs="Arial" w:eastAsia="Arial" w:hAnsi="Arial"/>
                <w:b/>
                <w:bCs/>
                <w:color w:val="8B6914"/>
                <w:sz w:val="24"/>
                <w:szCs w:val="24"/>
              </w:rPr>
              <w:t xml:space="preserve">4. Saga Pattern</w:t>
            </w:r>
          </w:p>
          <w:p>
            <w:pPr>
              <w:spacing w:before="80"/>
            </w:pPr>
            <w:r>
              <w:rPr>
                <w:rFonts w:ascii="Arial" w:cs="Arial" w:eastAsia="Arial" w:hAnsi="Arial"/>
                <w:sz w:val="20"/>
                <w:szCs w:val="20"/>
              </w:rPr>
              <w:t xml:space="preserve">Gestion des transactions distribuées via orchestration ou chorégraphie d'events de compensation.</w:t>
            </w:r>
          </w:p>
          <w:p>
            <w:pPr>
              <w:spacing w:before="80"/>
            </w:pPr>
            <w:r>
              <w:rPr>
                <w:rFonts w:ascii="Arial" w:cs="Arial" w:eastAsia="Arial" w:hAnsi="Arial"/>
                <w:i/>
                <w:iCs/>
                <w:sz w:val="19"/>
                <w:szCs w:val="19"/>
              </w:rPr>
              <w:t xml:space="preserve">Exemple : Rollback paiement si stock insuffisant</w:t>
            </w:r>
          </w:p>
        </w:tc>
      </w:tr>
      <w:tr>
        <w:tc>
          <w:tcPr>
            <w:tcBorders>
              <w:top w:val="single" w:color="CCCCCC" w:sz="1"/>
              <w:left w:val="single" w:color="CCCCCC" w:sz="1"/>
              <w:bottom w:val="single" w:color="CCCCCC" w:sz="1"/>
              <w:right w:val="single" w:color="CCCCCC" w:sz="1"/>
            </w:tcBorders>
            <w:shd w:fill="F2F2F2" w:val="clear"/>
            <w:tcMar>
              <w:top w:type="dxa" w:w="120"/>
              <w:left w:type="dxa" w:w="160"/>
              <w:bottom w:type="dxa" w:w="120"/>
              <w:right w:type="dxa" w:w="160"/>
            </w:tcMar>
          </w:tcPr>
          <w:p>
            <w:r>
              <w:rPr>
                <w:rFonts w:ascii="Arial" w:cs="Arial" w:eastAsia="Arial" w:hAnsi="Arial"/>
                <w:b/>
                <w:bCs/>
                <w:color w:val="1F4E79"/>
                <w:sz w:val="24"/>
                <w:szCs w:val="24"/>
              </w:rPr>
              <w:t xml:space="preserve">5. Outbox Pattern</w:t>
            </w:r>
          </w:p>
          <w:p>
            <w:pPr>
              <w:spacing w:before="80"/>
            </w:pPr>
            <w:r>
              <w:rPr>
                <w:rFonts w:ascii="Arial" w:cs="Arial" w:eastAsia="Arial" w:hAnsi="Arial"/>
                <w:sz w:val="20"/>
                <w:szCs w:val="20"/>
              </w:rPr>
              <w:t xml:space="preserve">Atomicité garantie entre écriture DB et publication Kafka via une table outbox + Debezium CDC.</w:t>
            </w:r>
          </w:p>
          <w:p>
            <w:pPr>
              <w:spacing w:before="80"/>
            </w:pPr>
            <w:r>
              <w:rPr>
                <w:rFonts w:ascii="Arial" w:cs="Arial" w:eastAsia="Arial" w:hAnsi="Arial"/>
                <w:i/>
                <w:iCs/>
                <w:sz w:val="19"/>
                <w:szCs w:val="19"/>
              </w:rPr>
              <w:t xml:space="preserve">Exemple : Commande DB + event Kafka dans même transaction</w:t>
            </w:r>
          </w:p>
        </w:tc>
        <w:tc>
          <w:tcPr>
            <w:tcBorders>
              <w:top w:val="single" w:color="CCCCCC" w:sz="1"/>
              <w:left w:val="single" w:color="CCCCCC" w:sz="1"/>
              <w:bottom w:val="single" w:color="CCCCCC" w:sz="1"/>
              <w:right w:val="single" w:color="CCCCCC" w:sz="1"/>
            </w:tcBorders>
            <w:shd w:fill="F0E8FF" w:val="clear"/>
            <w:tcMar>
              <w:top w:type="dxa" w:w="120"/>
              <w:left w:type="dxa" w:w="160"/>
              <w:bottom w:type="dxa" w:w="120"/>
              <w:right w:type="dxa" w:w="160"/>
            </w:tcMar>
          </w:tcPr>
          <w:p>
            <w:r>
              <w:rPr>
                <w:rFonts w:ascii="Arial" w:cs="Arial" w:eastAsia="Arial" w:hAnsi="Arial"/>
                <w:b/>
                <w:bCs/>
                <w:color w:val="6B21A8"/>
                <w:sz w:val="24"/>
                <w:szCs w:val="24"/>
              </w:rPr>
              <w:t xml:space="preserve">6. Dead Letter Queue (DLQ)</w:t>
            </w:r>
          </w:p>
          <w:p>
            <w:pPr>
              <w:spacing w:before="80"/>
            </w:pPr>
            <w:r>
              <w:rPr>
                <w:rFonts w:ascii="Arial" w:cs="Arial" w:eastAsia="Arial" w:hAnsi="Arial"/>
                <w:sz w:val="20"/>
                <w:szCs w:val="20"/>
              </w:rPr>
              <w:t xml:space="preserve">Isolation des messages en erreur vers un topic DLQ pour traitement différé, sans bloquer le flux principal.</w:t>
            </w:r>
          </w:p>
          <w:p>
            <w:pPr>
              <w:spacing w:before="80"/>
            </w:pPr>
            <w:r>
              <w:rPr>
                <w:rFonts w:ascii="Arial" w:cs="Arial" w:eastAsia="Arial" w:hAnsi="Arial"/>
                <w:i/>
                <w:iCs/>
                <w:sz w:val="19"/>
                <w:szCs w:val="19"/>
              </w:rPr>
              <w:t xml:space="preserve">Exemple : Message malformé → topic errors.payments.dlq</w:t>
            </w:r>
          </w:p>
        </w:tc>
      </w:tr>
    </w:tbl>
    <w:p>
      <w:r>
        <w:br w:type="page"/>
      </w:r>
    </w:p>
    <w:p>
      <w:pPr>
        <w:pStyle w:val="Heading1"/>
        <w:pBdr>
          <w:bottom w:val="single" w:color="2E75B6" w:sz="6"/>
        </w:pBdr>
        <w:shd w:fill="1F4E79" w:val="clear"/>
        <w:spacing w:after="180" w:before="360"/>
        <w:ind w:left="180"/>
      </w:pPr>
      <w:r>
        <w:rPr>
          <w:rFonts w:ascii="Arial" w:cs="Arial" w:eastAsia="Arial" w:hAnsi="Arial"/>
          <w:b/>
          <w:bCs/>
          <w:color w:val="FFFFFF"/>
          <w:sz w:val="36"/>
          <w:szCs w:val="36"/>
        </w:rPr>
        <w:t xml:space="preserve">✏️ MINI QUIZ — JOUR 0</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single" w:color="2E75B6" w:sz="4"/>
              <w:left w:val="thick" w:color="2E75B6" w:sz="12"/>
              <w:bottom w:val="single" w:color="2E75B6" w:sz="4"/>
              <w:right w:val="none" w:color="FFFFFF" w:sz="0"/>
            </w:tcBorders>
            <w:shd w:fill="FFF2CC" w:val="clear"/>
            <w:tcMar>
              <w:top w:type="dxa" w:w="120"/>
              <w:left w:type="dxa" w:w="200"/>
              <w:bottom w:type="dxa" w:w="120"/>
              <w:right w:type="dxa" w:w="180"/>
            </w:tcMar>
          </w:tcPr>
          <w:p>
            <w:r>
              <w:rPr>
                <w:rFonts w:ascii="Arial" w:cs="Arial" w:eastAsia="Arial" w:hAnsi="Arial"/>
                <w:b/>
                <w:bCs/>
                <w:color w:val="1F4E79"/>
                <w:sz w:val="24"/>
                <w:szCs w:val="24"/>
              </w:rPr>
              <w:t xml:space="preserve">📝  Instructions</w:t>
            </w:r>
          </w:p>
          <w:p>
            <w:pPr>
              <w:spacing w:before="80"/>
            </w:pPr>
            <w:r>
              <w:rPr>
                <w:rFonts w:ascii="Arial" w:cs="Arial" w:eastAsia="Arial" w:hAnsi="Arial"/>
                <w:sz w:val="22"/>
                <w:szCs w:val="22"/>
              </w:rPr>
              <w:t xml:space="preserve">Répondez à ces 10 questions sans consulter vos notes. L'objectif est de vérifier votre compréhension, pas de vous piéger. Les réponses sont à la page suivante.</w:t>
            </w:r>
          </w:p>
        </w:tc>
      </w:tr>
    </w:tbl>
    <w:p>
      <w:pPr>
        <w:spacing w:after="80" w:before="80"/>
      </w:pPr>
      <w:r>
        <w:t xml:space="preserve"/>
      </w:r>
    </w:p>
    <w:p>
      <w:pPr>
        <w:spacing w:after="40" w:before="140"/>
      </w:pPr>
      <w:r>
        <w:rPr>
          <w:rFonts w:ascii="Arial" w:cs="Arial" w:eastAsia="Arial" w:hAnsi="Arial"/>
          <w:b/>
          <w:bCs/>
          <w:color w:val="1F4E79"/>
          <w:sz w:val="22"/>
          <w:szCs w:val="22"/>
        </w:rPr>
        <w:t xml:space="preserve">Question 1 :</w:t>
      </w:r>
    </w:p>
    <w:p>
      <w:pPr>
        <w:spacing w:after="40" w:before="0"/>
      </w:pPr>
      <w:r>
        <w:rPr>
          <w:rFonts w:ascii="Arial" w:cs="Arial" w:eastAsia="Arial" w:hAnsi="Arial"/>
          <w:sz w:val="22"/>
          <w:szCs w:val="22"/>
        </w:rPr>
        <w:t xml:space="preserve">Kafka a été créé par quelle entreprise ?</w:t>
      </w:r>
    </w:p>
    <w:p>
      <w:pPr>
        <w:spacing w:after="80" w:before="0"/>
      </w:pPr>
      <w:r>
        <w:rPr>
          <w:rFonts w:ascii="Arial" w:cs="Arial" w:eastAsia="Arial" w:hAnsi="Arial"/>
          <w:color w:val="555555"/>
          <w:sz w:val="20"/>
          <w:szCs w:val="20"/>
        </w:rPr>
        <w:t xml:space="preserve">A) Google  B) LinkedIn  C) Facebook  D) Netflix</w:t>
      </w:r>
    </w:p>
    <w:p>
      <w:pPr>
        <w:spacing w:after="40" w:before="140"/>
      </w:pPr>
      <w:r>
        <w:rPr>
          <w:rFonts w:ascii="Arial" w:cs="Arial" w:eastAsia="Arial" w:hAnsi="Arial"/>
          <w:b/>
          <w:bCs/>
          <w:color w:val="1F4E79"/>
          <w:sz w:val="22"/>
          <w:szCs w:val="22"/>
        </w:rPr>
        <w:t xml:space="preserve">Question 2 :</w:t>
      </w:r>
    </w:p>
    <w:p>
      <w:pPr>
        <w:spacing w:after="40" w:before="0"/>
      </w:pPr>
      <w:r>
        <w:rPr>
          <w:rFonts w:ascii="Arial" w:cs="Arial" w:eastAsia="Arial" w:hAnsi="Arial"/>
          <w:sz w:val="22"/>
          <w:szCs w:val="22"/>
        </w:rPr>
        <w:t xml:space="preserve">Qu'est-ce qu'un 'topic' dans Kafka ?</w:t>
      </w:r>
    </w:p>
    <w:p>
      <w:pPr>
        <w:spacing w:after="80" w:before="0"/>
      </w:pPr>
      <w:r>
        <w:rPr>
          <w:rFonts w:ascii="Arial" w:cs="Arial" w:eastAsia="Arial" w:hAnsi="Arial"/>
          <w:color w:val="555555"/>
          <w:sz w:val="20"/>
          <w:szCs w:val="20"/>
        </w:rPr>
        <w:t xml:space="preserve">A) Un serveur Kafka  B) Un consommateur  C) Un canal nommé de messages  D) Une base de données</w:t>
      </w:r>
    </w:p>
    <w:p>
      <w:pPr>
        <w:spacing w:after="40" w:before="140"/>
      </w:pPr>
      <w:r>
        <w:rPr>
          <w:rFonts w:ascii="Arial" w:cs="Arial" w:eastAsia="Arial" w:hAnsi="Arial"/>
          <w:b/>
          <w:bCs/>
          <w:color w:val="1F4E79"/>
          <w:sz w:val="22"/>
          <w:szCs w:val="22"/>
        </w:rPr>
        <w:t xml:space="preserve">Question 3 :</w:t>
      </w:r>
    </w:p>
    <w:p>
      <w:pPr>
        <w:spacing w:after="40" w:before="0"/>
      </w:pPr>
      <w:r>
        <w:rPr>
          <w:rFonts w:ascii="Arial" w:cs="Arial" w:eastAsia="Arial" w:hAnsi="Arial"/>
          <w:sz w:val="22"/>
          <w:szCs w:val="22"/>
        </w:rPr>
        <w:t xml:space="preserve">Quelle est la différence principale entre Kafka et RabbitMQ ?</w:t>
      </w:r>
    </w:p>
    <w:p>
      <w:pPr>
        <w:spacing w:after="80" w:before="0"/>
      </w:pPr>
      <w:r>
        <w:rPr>
          <w:rFonts w:ascii="Arial" w:cs="Arial" w:eastAsia="Arial" w:hAnsi="Arial"/>
          <w:color w:val="555555"/>
          <w:sz w:val="20"/>
          <w:szCs w:val="20"/>
        </w:rPr>
        <w:t xml:space="preserve">A) Kafka est plus lent  B) Kafka conserve les messages après consommation  C) RabbitMQ est plus scalable  D) Il n'y a pas de différence</w:t>
      </w:r>
    </w:p>
    <w:p>
      <w:pPr>
        <w:spacing w:after="40" w:before="140"/>
      </w:pPr>
      <w:r>
        <w:rPr>
          <w:rFonts w:ascii="Arial" w:cs="Arial" w:eastAsia="Arial" w:hAnsi="Arial"/>
          <w:b/>
          <w:bCs/>
          <w:color w:val="1F4E79"/>
          <w:sz w:val="22"/>
          <w:szCs w:val="22"/>
        </w:rPr>
        <w:t xml:space="preserve">Question 4 :</w:t>
      </w:r>
    </w:p>
    <w:p>
      <w:pPr>
        <w:spacing w:after="40" w:before="0"/>
      </w:pPr>
      <w:r>
        <w:rPr>
          <w:rFonts w:ascii="Arial" w:cs="Arial" w:eastAsia="Arial" w:hAnsi="Arial"/>
          <w:sz w:val="22"/>
          <w:szCs w:val="22"/>
        </w:rPr>
        <w:t xml:space="preserve">Qu'est-ce qu'un Consumer Group ?</w:t>
      </w:r>
    </w:p>
    <w:p>
      <w:pPr>
        <w:spacing w:after="80" w:before="0"/>
      </w:pPr>
      <w:r>
        <w:rPr>
          <w:rFonts w:ascii="Arial" w:cs="Arial" w:eastAsia="Arial" w:hAnsi="Arial"/>
          <w:color w:val="555555"/>
          <w:sz w:val="20"/>
          <w:szCs w:val="20"/>
        </w:rPr>
        <w:t xml:space="preserve">A) Un groupe d'admins Kafka  B) Plusieurs consumers lisant le même topic en parallèle  C) Un groupe de brokers  D) Un topic spécial</w:t>
      </w:r>
    </w:p>
    <w:p>
      <w:pPr>
        <w:spacing w:after="40" w:before="140"/>
      </w:pPr>
      <w:r>
        <w:rPr>
          <w:rFonts w:ascii="Arial" w:cs="Arial" w:eastAsia="Arial" w:hAnsi="Arial"/>
          <w:b/>
          <w:bCs/>
          <w:color w:val="1F4E79"/>
          <w:sz w:val="22"/>
          <w:szCs w:val="22"/>
        </w:rPr>
        <w:t xml:space="preserve">Question 5 :</w:t>
      </w:r>
    </w:p>
    <w:p>
      <w:pPr>
        <w:spacing w:after="40" w:before="0"/>
      </w:pPr>
      <w:r>
        <w:rPr>
          <w:rFonts w:ascii="Arial" w:cs="Arial" w:eastAsia="Arial" w:hAnsi="Arial"/>
          <w:sz w:val="22"/>
          <w:szCs w:val="22"/>
        </w:rPr>
        <w:t xml:space="preserve">Que signifie CDC dans le contexte Kafka ?</w:t>
      </w:r>
    </w:p>
    <w:p>
      <w:pPr>
        <w:spacing w:after="80" w:before="0"/>
      </w:pPr>
      <w:r>
        <w:rPr>
          <w:rFonts w:ascii="Arial" w:cs="Arial" w:eastAsia="Arial" w:hAnsi="Arial"/>
          <w:color w:val="555555"/>
          <w:sz w:val="20"/>
          <w:szCs w:val="20"/>
        </w:rPr>
        <w:t xml:space="preserve">A) Content Delivery Cache  B) Change Data Capture  C) Consumer Data Center  D) Cluster Data Control</w:t>
      </w:r>
    </w:p>
    <w:p>
      <w:pPr>
        <w:spacing w:after="40" w:before="140"/>
      </w:pPr>
      <w:r>
        <w:rPr>
          <w:rFonts w:ascii="Arial" w:cs="Arial" w:eastAsia="Arial" w:hAnsi="Arial"/>
          <w:b/>
          <w:bCs/>
          <w:color w:val="1F4E79"/>
          <w:sz w:val="22"/>
          <w:szCs w:val="22"/>
        </w:rPr>
        <w:t xml:space="preserve">Question 6 :</w:t>
      </w:r>
    </w:p>
    <w:p>
      <w:pPr>
        <w:spacing w:after="40" w:before="0"/>
      </w:pPr>
      <w:r>
        <w:rPr>
          <w:rFonts w:ascii="Arial" w:cs="Arial" w:eastAsia="Arial" w:hAnsi="Arial"/>
          <w:sz w:val="22"/>
          <w:szCs w:val="22"/>
        </w:rPr>
        <w:t xml:space="preserve">Quel composant Kafka permet de faire du SQL sur des flux de données ?</w:t>
      </w:r>
    </w:p>
    <w:p>
      <w:pPr>
        <w:spacing w:after="80" w:before="0"/>
      </w:pPr>
      <w:r>
        <w:rPr>
          <w:rFonts w:ascii="Arial" w:cs="Arial" w:eastAsia="Arial" w:hAnsi="Arial"/>
          <w:color w:val="555555"/>
          <w:sz w:val="20"/>
          <w:szCs w:val="20"/>
        </w:rPr>
        <w:t xml:space="preserve">A) Kafka Connect  B) Kafka Streams  C) ksqlDB  D) Schema Registry</w:t>
      </w:r>
    </w:p>
    <w:p>
      <w:pPr>
        <w:spacing w:after="40" w:before="140"/>
      </w:pPr>
      <w:r>
        <w:rPr>
          <w:rFonts w:ascii="Arial" w:cs="Arial" w:eastAsia="Arial" w:hAnsi="Arial"/>
          <w:b/>
          <w:bCs/>
          <w:color w:val="1F4E79"/>
          <w:sz w:val="22"/>
          <w:szCs w:val="22"/>
        </w:rPr>
        <w:t xml:space="preserve">Question 7 :</w:t>
      </w:r>
    </w:p>
    <w:p>
      <w:pPr>
        <w:spacing w:after="40" w:before="0"/>
      </w:pPr>
      <w:r>
        <w:rPr>
          <w:rFonts w:ascii="Arial" w:cs="Arial" w:eastAsia="Arial" w:hAnsi="Arial"/>
          <w:sz w:val="22"/>
          <w:szCs w:val="22"/>
        </w:rPr>
        <w:t xml:space="preserve">Qu'est-ce que le 'consumer lag' ?</w:t>
      </w:r>
    </w:p>
    <w:p>
      <w:pPr>
        <w:spacing w:after="80" w:before="0"/>
      </w:pPr>
      <w:r>
        <w:rPr>
          <w:rFonts w:ascii="Arial" w:cs="Arial" w:eastAsia="Arial" w:hAnsi="Arial"/>
          <w:color w:val="555555"/>
          <w:sz w:val="20"/>
          <w:szCs w:val="20"/>
        </w:rPr>
        <w:t xml:space="preserve">A) Le délai de démarrage du consumer  B) Le retard du consumer par rapport aux messages produits  C) La latence réseau  D) Le temps de traitement</w:t>
      </w:r>
    </w:p>
    <w:p>
      <w:pPr>
        <w:spacing w:after="40" w:before="140"/>
      </w:pPr>
      <w:r>
        <w:rPr>
          <w:rFonts w:ascii="Arial" w:cs="Arial" w:eastAsia="Arial" w:hAnsi="Arial"/>
          <w:b/>
          <w:bCs/>
          <w:color w:val="1F4E79"/>
          <w:sz w:val="22"/>
          <w:szCs w:val="22"/>
        </w:rPr>
        <w:t xml:space="preserve">Question 8 :</w:t>
      </w:r>
    </w:p>
    <w:p>
      <w:pPr>
        <w:spacing w:after="40" w:before="0"/>
      </w:pPr>
      <w:r>
        <w:rPr>
          <w:rFonts w:ascii="Arial" w:cs="Arial" w:eastAsia="Arial" w:hAnsi="Arial"/>
          <w:sz w:val="22"/>
          <w:szCs w:val="22"/>
        </w:rPr>
        <w:t xml:space="preserve">Quel outil permet de capturer les changements d'une base MySQL vers Kafka ?</w:t>
      </w:r>
    </w:p>
    <w:p>
      <w:pPr>
        <w:spacing w:after="80" w:before="0"/>
      </w:pPr>
      <w:r>
        <w:rPr>
          <w:rFonts w:ascii="Arial" w:cs="Arial" w:eastAsia="Arial" w:hAnsi="Arial"/>
          <w:color w:val="555555"/>
          <w:sz w:val="20"/>
          <w:szCs w:val="20"/>
        </w:rPr>
        <w:t xml:space="preserve">A) Kafka Streams  B) Debezium  C) ksqlDB  D) MirrorMaker</w:t>
      </w:r>
    </w:p>
    <w:p>
      <w:pPr>
        <w:spacing w:after="40" w:before="140"/>
      </w:pPr>
      <w:r>
        <w:rPr>
          <w:rFonts w:ascii="Arial" w:cs="Arial" w:eastAsia="Arial" w:hAnsi="Arial"/>
          <w:b/>
          <w:bCs/>
          <w:color w:val="1F4E79"/>
          <w:sz w:val="22"/>
          <w:szCs w:val="22"/>
        </w:rPr>
        <w:t xml:space="preserve">Question 9 :</w:t>
      </w:r>
    </w:p>
    <w:p>
      <w:pPr>
        <w:spacing w:after="40" w:before="0"/>
      </w:pPr>
      <w:r>
        <w:rPr>
          <w:rFonts w:ascii="Arial" w:cs="Arial" w:eastAsia="Arial" w:hAnsi="Arial"/>
          <w:sz w:val="22"/>
          <w:szCs w:val="22"/>
        </w:rPr>
        <w:t xml:space="preserve">Qu'est-ce que le pattern 'Event Sourcing' ?</w:t>
      </w:r>
    </w:p>
    <w:p>
      <w:pPr>
        <w:spacing w:after="80" w:before="0"/>
      </w:pPr>
      <w:r>
        <w:rPr>
          <w:rFonts w:ascii="Arial" w:cs="Arial" w:eastAsia="Arial" w:hAnsi="Arial"/>
          <w:color w:val="555555"/>
          <w:sz w:val="20"/>
          <w:szCs w:val="20"/>
        </w:rPr>
        <w:t xml:space="preserve">A) Envoyer des events depuis des sources multiples  B) Reconstituer l'état depuis l'historique des events  C) Filtrer les events à la source  D) Compresser les events</w:t>
      </w:r>
    </w:p>
    <w:p>
      <w:pPr>
        <w:spacing w:after="40" w:before="140"/>
      </w:pPr>
      <w:r>
        <w:rPr>
          <w:rFonts w:ascii="Arial" w:cs="Arial" w:eastAsia="Arial" w:hAnsi="Arial"/>
          <w:b/>
          <w:bCs/>
          <w:color w:val="1F4E79"/>
          <w:sz w:val="22"/>
          <w:szCs w:val="22"/>
        </w:rPr>
        <w:t xml:space="preserve">Question 10 :</w:t>
      </w:r>
    </w:p>
    <w:p>
      <w:pPr>
        <w:spacing w:after="40" w:before="0"/>
      </w:pPr>
      <w:r>
        <w:rPr>
          <w:rFonts w:ascii="Arial" w:cs="Arial" w:eastAsia="Arial" w:hAnsi="Arial"/>
          <w:sz w:val="22"/>
          <w:szCs w:val="22"/>
        </w:rPr>
        <w:t xml:space="preserve">Quelle métrique indique qu'un broker est en danger si elle dépasse 0 ?</w:t>
      </w:r>
    </w:p>
    <w:p>
      <w:pPr>
        <w:spacing w:after="80" w:before="0"/>
      </w:pPr>
      <w:r>
        <w:rPr>
          <w:rFonts w:ascii="Arial" w:cs="Arial" w:eastAsia="Arial" w:hAnsi="Arial"/>
          <w:color w:val="555555"/>
          <w:sz w:val="20"/>
          <w:szCs w:val="20"/>
        </w:rPr>
        <w:t xml:space="preserve">A) Consumer lag  B) Throughput  C) Under-Replicated Partitions  D) Request latency</w:t>
      </w:r>
    </w:p>
    <w:p>
      <w:r>
        <w:br w:type="page"/>
      </w:r>
    </w:p>
    <w:p>
      <w:pPr>
        <w:pStyle w:val="Heading2"/>
        <w:pBdr>
          <w:bottom w:val="single" w:color="2E75B6" w:sz="4"/>
        </w:pBdr>
        <w:spacing w:after="140" w:before="280"/>
      </w:pPr>
      <w:r>
        <w:rPr>
          <w:rFonts w:ascii="Arial" w:cs="Arial" w:eastAsia="Arial" w:hAnsi="Arial"/>
          <w:b/>
          <w:bCs/>
          <w:color w:val="1F4E79"/>
          <w:sz w:val="30"/>
          <w:szCs w:val="30"/>
        </w:rPr>
        <w:t xml:space="preserve">📋 Réponses du Mini Quiz</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500"/>
        <w:gridCol w:w="6460"/>
      </w:tblGrid>
      <w:tr>
        <w:trPr>
          <w:tblHeader/>
        </w:trPr>
        <w:tc>
          <w:tcPr>
            <w:tcW w:type="dxa" w:w="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Q</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Réponse</w:t>
            </w:r>
          </w:p>
        </w:tc>
        <w:tc>
          <w:tcPr>
            <w:tcW w:type="dxa" w:w="64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Explication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 LinkedIn</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Kafka a été créé en 2010 par Jay Kreps, Neha Narkhede et Jun Rao chez LinkedIn</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 Canal nommé de messages</w:t>
            </w:r>
          </w:p>
        </w:tc>
        <w:tc>
          <w:tcPr>
            <w:tcW w:type="dxa" w:w="6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Un topic est une catégorie dans laquelle les producers écrivent et les consumers lisent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 Kafka conserve les messages</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Kafka est un log persistant : les messages ne sont pas supprimés après lecture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 Plusieurs consumers en parallèle</w:t>
            </w:r>
          </w:p>
        </w:tc>
        <w:tc>
          <w:tcPr>
            <w:tcW w:type="dxa" w:w="6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Un consumer group permet la lecture parallèle et le load balancing entre partitions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 Change Data Capture</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CDC capture chaque modification (INSERT/UPDATE/DELETE) d'une base de données</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 ksqlDB</w:t>
            </w:r>
          </w:p>
        </w:tc>
        <w:tc>
          <w:tcPr>
            <w:tcW w:type="dxa" w:w="6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ksqlDB permet d'écrire des requêtes SQL standard sur des flux Kafka temps réel</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 Retard du consumer</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 lag = nombre de messages en attente non encore lus par le consumer</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8</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 Debezium</w:t>
            </w:r>
          </w:p>
        </w:tc>
        <w:tc>
          <w:tcPr>
            <w:tcW w:type="dxa" w:w="6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Debezium lit le binlog MySQL et publie chaque changement comme event Kafka</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 Reconstituer l'état depuis l'historique</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Event Sourcing = replay des events pour retrouver l'état actuel du système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 Under-Replicated Partitions</w:t>
            </w:r>
          </w:p>
        </w:tc>
        <w:tc>
          <w:tcPr>
            <w:tcW w:type="dxa" w:w="6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Toute partition sous-répliquée = risque de perte de données en cas de crash broker</w:t>
            </w:r>
          </w:p>
        </w:tc>
      </w:tr>
    </w:tbl>
    <w:p>
      <w:r>
        <w:br w:type="page"/>
      </w:r>
    </w:p>
    <w:p>
      <w:pPr>
        <w:pStyle w:val="Heading1"/>
        <w:pBdr>
          <w:bottom w:val="single" w:color="2E75B6" w:sz="6"/>
        </w:pBdr>
        <w:shd w:fill="1F4E79" w:val="clear"/>
        <w:spacing w:after="180" w:before="360"/>
        <w:ind w:left="180"/>
      </w:pPr>
      <w:r>
        <w:rPr>
          <w:rFonts w:ascii="Arial" w:cs="Arial" w:eastAsia="Arial" w:hAnsi="Arial"/>
          <w:b/>
          <w:bCs/>
          <w:color w:val="FFFFFF"/>
          <w:sz w:val="36"/>
          <w:szCs w:val="36"/>
        </w:rPr>
        <w:t xml:space="preserve">⭐ L'ESSENTIEL À RETENIR — JOUR 0</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color="FFFFFF" w:sz="0"/>
              <w:left w:val="none" w:color="FFFFFF" w:sz="0"/>
              <w:bottom w:val="none" w:color="FFFFFF" w:sz="0"/>
              <w:right w:val="none" w:color="FFFFFF" w:sz="0"/>
            </w:tcBorders>
            <w:shd w:fill="1F4E79" w:val="clear"/>
            <w:tcMar>
              <w:top w:type="dxa" w:w="120"/>
              <w:left w:type="dxa" w:w="180"/>
              <w:bottom w:type="dxa" w:w="80"/>
              <w:right w:type="dxa" w:w="180"/>
            </w:tcMar>
          </w:tcPr>
          <w:p>
            <w:r>
              <w:rPr>
                <w:rFonts w:ascii="Arial" w:cs="Arial" w:eastAsia="Arial" w:hAnsi="Arial"/>
                <w:b/>
                <w:bCs/>
                <w:color w:val="FFFFFF"/>
                <w:sz w:val="24"/>
                <w:szCs w:val="24"/>
              </w:rPr>
              <w:t xml:space="preserve">🧠 LES 10 POINTS CLÉS DU JOUR 0</w:t>
            </w:r>
          </w:p>
        </w:tc>
      </w:tr>
      <w:tr>
        <w:tc>
          <w:tcPr>
            <w:tcBorders>
              <w:top w:val="none" w:color="FFFFFF" w:sz="0"/>
              <w:left w:val="none" w:color="FFFFFF" w:sz="0"/>
              <w:bottom w:val="none" w:color="FFFFFF" w:sz="0"/>
              <w:right w:val="none" w:color="FFFFFF" w:sz="0"/>
            </w:tcBorders>
            <w:shd w:fill="D6E4F0" w:val="clear"/>
            <w:tcMar>
              <w:top w:type="dxa" w:w="120"/>
              <w:left w:type="dxa" w:w="180"/>
              <w:bottom w:type="dxa" w:w="120"/>
              <w:right w:type="dxa" w:w="180"/>
            </w:tcMar>
          </w:tcPr>
          <w:p>
            <w:pPr>
              <w:pStyle w:val="ListParagraph"/>
              <w:numPr>
                <w:ilvl w:val="0"/>
                <w:numId w:val="2"/>
              </w:numPr>
              <w:spacing w:after="60" w:before="60"/>
            </w:pPr>
            <w:r>
              <w:rPr>
                <w:rFonts w:ascii="Arial" w:cs="Arial" w:eastAsia="Arial" w:hAnsi="Arial"/>
                <w:sz w:val="22"/>
                <w:szCs w:val="22"/>
              </w:rPr>
              <w:t xml:space="preserve">Kafka est un log distribué immuable, pas un simple message broker</w:t>
            </w:r>
          </w:p>
          <w:p>
            <w:pPr>
              <w:pStyle w:val="ListParagraph"/>
              <w:numPr>
                <w:ilvl w:val="0"/>
                <w:numId w:val="2"/>
              </w:numPr>
              <w:spacing w:after="60" w:before="60"/>
            </w:pPr>
            <w:r>
              <w:rPr>
                <w:rFonts w:ascii="Arial" w:cs="Arial" w:eastAsia="Arial" w:hAnsi="Arial"/>
                <w:sz w:val="22"/>
                <w:szCs w:val="22"/>
              </w:rPr>
              <w:t xml:space="preserve">Kafka conserve les messages même après lecture (durée configurable)</w:t>
            </w:r>
          </w:p>
          <w:p>
            <w:pPr>
              <w:pStyle w:val="ListParagraph"/>
              <w:numPr>
                <w:ilvl w:val="0"/>
                <w:numId w:val="2"/>
              </w:numPr>
              <w:spacing w:after="60" w:before="60"/>
            </w:pPr>
            <w:r>
              <w:rPr>
                <w:rFonts w:ascii="Arial" w:cs="Arial" w:eastAsia="Arial" w:hAnsi="Arial"/>
                <w:sz w:val="22"/>
                <w:szCs w:val="22"/>
              </w:rPr>
              <w:t xml:space="preserve">Topics = catégories, Partitions = shards pour la scalabilité</w:t>
            </w:r>
          </w:p>
          <w:p>
            <w:pPr>
              <w:pStyle w:val="ListParagraph"/>
              <w:numPr>
                <w:ilvl w:val="0"/>
                <w:numId w:val="2"/>
              </w:numPr>
              <w:spacing w:after="60" w:before="60"/>
            </w:pPr>
            <w:r>
              <w:rPr>
                <w:rFonts w:ascii="Arial" w:cs="Arial" w:eastAsia="Arial" w:hAnsi="Arial"/>
                <w:sz w:val="22"/>
                <w:szCs w:val="22"/>
              </w:rPr>
              <w:t xml:space="preserve">Producers écrivent, Consumers lisent via des Consumer Groups</w:t>
            </w:r>
          </w:p>
          <w:p>
            <w:pPr>
              <w:pStyle w:val="ListParagraph"/>
              <w:numPr>
                <w:ilvl w:val="0"/>
                <w:numId w:val="2"/>
              </w:numPr>
              <w:spacing w:after="60" w:before="60"/>
            </w:pPr>
            <w:r>
              <w:rPr>
                <w:rFonts w:ascii="Arial" w:cs="Arial" w:eastAsia="Arial" w:hAnsi="Arial"/>
                <w:sz w:val="22"/>
                <w:szCs w:val="22"/>
              </w:rPr>
              <w:t xml:space="preserve">Kafka est la colonne vertébrale des architectures Event-Driven modernes</w:t>
            </w:r>
          </w:p>
          <w:p>
            <w:pPr>
              <w:pStyle w:val="ListParagraph"/>
              <w:numPr>
                <w:ilvl w:val="0"/>
                <w:numId w:val="2"/>
              </w:numPr>
              <w:spacing w:after="60" w:before="60"/>
            </w:pPr>
            <w:r>
              <w:rPr>
                <w:rFonts w:ascii="Arial" w:cs="Arial" w:eastAsia="Arial" w:hAnsi="Arial"/>
                <w:sz w:val="22"/>
                <w:szCs w:val="22"/>
              </w:rPr>
              <w:t xml:space="preserve">Le CDC (Debezium) permet de capturer les changements de BD sans modifier le code</w:t>
            </w:r>
          </w:p>
          <w:p>
            <w:pPr>
              <w:pStyle w:val="ListParagraph"/>
              <w:numPr>
                <w:ilvl w:val="0"/>
                <w:numId w:val="2"/>
              </w:numPr>
              <w:spacing w:after="60" w:before="60"/>
            </w:pPr>
            <w:r>
              <w:rPr>
                <w:rFonts w:ascii="Arial" w:cs="Arial" w:eastAsia="Arial" w:hAnsi="Arial"/>
                <w:sz w:val="22"/>
                <w:szCs w:val="22"/>
              </w:rPr>
              <w:t xml:space="preserve">ksqlDB = SQL temps réel sur des flux Kafka, sans code Java</w:t>
            </w:r>
          </w:p>
          <w:p>
            <w:pPr>
              <w:pStyle w:val="ListParagraph"/>
              <w:numPr>
                <w:ilvl w:val="0"/>
                <w:numId w:val="2"/>
              </w:numPr>
              <w:spacing w:after="60" w:before="60"/>
            </w:pPr>
            <w:r>
              <w:rPr>
                <w:rFonts w:ascii="Arial" w:cs="Arial" w:eastAsia="Arial" w:hAnsi="Arial"/>
                <w:sz w:val="22"/>
                <w:szCs w:val="22"/>
              </w:rPr>
              <w:t xml:space="preserve">Le consumer lag est LA métrique critique à surveiller en production</w:t>
            </w:r>
          </w:p>
          <w:p>
            <w:pPr>
              <w:pStyle w:val="ListParagraph"/>
              <w:numPr>
                <w:ilvl w:val="0"/>
                <w:numId w:val="2"/>
              </w:numPr>
              <w:spacing w:after="60" w:before="60"/>
            </w:pPr>
            <w:r>
              <w:rPr>
                <w:rFonts w:ascii="Arial" w:cs="Arial" w:eastAsia="Arial" w:hAnsi="Arial"/>
                <w:sz w:val="22"/>
                <w:szCs w:val="22"/>
              </w:rPr>
              <w:t xml:space="preserve">Les patterns EDA, CQRS, Event Sourcing sont naturellement supportés par Kafka</w:t>
            </w:r>
          </w:p>
          <w:p>
            <w:pPr>
              <w:pStyle w:val="ListParagraph"/>
              <w:numPr>
                <w:ilvl w:val="0"/>
                <w:numId w:val="2"/>
              </w:numPr>
              <w:spacing w:after="60" w:before="60"/>
            </w:pPr>
            <w:r>
              <w:rPr>
                <w:rFonts w:ascii="Arial" w:cs="Arial" w:eastAsia="Arial" w:hAnsi="Arial"/>
                <w:sz w:val="22"/>
                <w:szCs w:val="22"/>
              </w:rPr>
              <w:t xml:space="preserve">80% des Fortune 500 utilisent Kafka pour leurs données critiques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single" w:color="2E75B6" w:sz="4"/>
              <w:left w:val="thick" w:color="2E75B6" w:sz="12"/>
              <w:bottom w:val="single" w:color="2E75B6" w:sz="4"/>
              <w:right w:val="none" w:color="FFFFFF" w:sz="0"/>
            </w:tcBorders>
            <w:shd w:fill="E2EFDA" w:val="clear"/>
            <w:tcMar>
              <w:top w:type="dxa" w:w="120"/>
              <w:left w:type="dxa" w:w="200"/>
              <w:bottom w:type="dxa" w:w="120"/>
              <w:right w:type="dxa" w:w="180"/>
            </w:tcMar>
          </w:tcPr>
          <w:p>
            <w:r>
              <w:rPr>
                <w:rFonts w:ascii="Arial" w:cs="Arial" w:eastAsia="Arial" w:hAnsi="Arial"/>
                <w:b/>
                <w:bCs/>
                <w:color w:val="1F4E79"/>
                <w:sz w:val="24"/>
                <w:szCs w:val="24"/>
              </w:rPr>
              <w:t xml:space="preserve">🚀  Prêt pour la suite ?</w:t>
            </w:r>
          </w:p>
          <w:p>
            <w:pPr>
              <w:spacing w:before="80"/>
            </w:pPr>
            <w:r>
              <w:rPr>
                <w:rFonts w:ascii="Arial" w:cs="Arial" w:eastAsia="Arial" w:hAnsi="Arial"/>
                <w:sz w:val="22"/>
                <w:szCs w:val="22"/>
              </w:rPr>
              <w:t xml:space="preserve">Demain (Jour 1), vous allez installer votre premier cluster Kafka en local avec Docker, créer vos premiers topics, et envoyer vos premiers messages. 80% du temps sera en pratique hands-on !</w:t>
            </w:r>
          </w:p>
        </w:tc>
      </w:tr>
    </w:tbl>
    <w:p>
      <w:pPr>
        <w:spacing w:after="80" w:before="80"/>
      </w:pPr>
      <w:r>
        <w:t xml:space="preserve"/>
      </w:r>
    </w:p>
    <w:p>
      <w:pPr>
        <w:spacing w:after="100" w:before="200"/>
        <w:jc w:val="center"/>
      </w:pPr>
      <w:r>
        <w:rPr>
          <w:rFonts w:ascii="Arial" w:cs="Arial" w:eastAsia="Arial" w:hAnsi="Arial"/>
          <w:b/>
          <w:bCs/>
          <w:color w:val="1F4E79"/>
          <w:sz w:val="28"/>
          <w:szCs w:val="28"/>
        </w:rPr>
        <w:t xml:space="preserve">— FIN DU JOUR 0 —</w:t>
      </w:r>
    </w:p>
    <w:p>
      <w:pPr>
        <w:jc w:val="center"/>
      </w:pPr>
      <w:r>
        <w:rPr>
          <w:rFonts w:ascii="Arial" w:cs="Arial" w:eastAsia="Arial" w:hAnsi="Arial"/>
          <w:color w:val="888888"/>
          <w:sz w:val="20"/>
          <w:szCs w:val="20"/>
        </w:rPr>
        <w:t xml:space="preserve">Formation Kafka 21 Jours | De Zéro à Héros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pBdr>
      <w:tabs>
        <w:tab w:val="right" w:pos="9026"/>
      </w:tabs>
    </w:pPr>
    <w:r>
      <w:rPr>
        <w:rFonts w:ascii="Arial" w:cs="Arial" w:eastAsia="Arial" w:hAnsi="Arial"/>
        <w:color w:val="888888"/>
        <w:sz w:val="18"/>
        <w:szCs w:val="18"/>
      </w:rPr>
      <w:t xml:space="preserve">© Formation Kafka 21 Jours</w:t>
    </w:r>
    <w:r>
      <w:rPr>
        <w:sz w:val="18"/>
        <w:szCs w:val="18"/>
      </w:rPr>
      <w:t xml:space="preserve">	</w:t>
    </w:r>
    <w:r>
      <w:rPr>
        <w:rFonts w:ascii="Arial" w:cs="Arial" w:eastAsia="Arial" w:hAnsi="Arial"/>
        <w:color w:val="888888"/>
        <w:sz w:val="18"/>
        <w:szCs w:val="18"/>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pBdr>
    </w:pPr>
    <w:r>
      <w:rPr>
        <w:rFonts w:ascii="Arial" w:cs="Arial" w:eastAsia="Arial" w:hAnsi="Arial"/>
        <w:color w:val="1F4E79"/>
        <w:sz w:val="18"/>
        <w:szCs w:val="18"/>
      </w:rPr>
      <w:t xml:space="preserve">🚀 Formation Kafka — De Zéro à Héros  |  </w:t>
    </w:r>
    <w:r>
      <w:rPr>
        <w:rFonts w:ascii="Arial" w:cs="Arial" w:eastAsia="Arial" w:hAnsi="Arial"/>
        <w:b/>
        <w:bCs/>
        <w:color w:val="1F4E79"/>
        <w:sz w:val="18"/>
        <w:szCs w:val="18"/>
      </w:rPr>
      <w:t xml:space="preserve">JOUR 0 : Introduction Générale &amp; État de l'Art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FFFFFF"/>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F4E79"/>
      <w:sz w:val="30"/>
      <w:szCs w:val="30"/>
    </w:rPr>
  </w:style>
  <w:style w:type="paragraph" w:styleId="Heading3">
    <w:name w:val="Heading 3"/>
    <w:basedOn w:val="Normal"/>
    <w:next w:val="Normal"/>
    <w:qFormat/>
    <w:pPr>
      <w:spacing w:after="100" w:before="200"/>
      <w:outlineLvl w:val="2"/>
    </w:pPr>
    <w:rPr>
      <w:rFonts w:ascii="Arial" w:cs="Arial" w:eastAsia="Arial" w:hAnsi="Arial"/>
      <w:b/>
      <w:bCs/>
      <w:color w:val="C55A1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2026-04-19T17:07:58.265Z</dcterms:created>
  <dcterms:modified xsi:type="dcterms:W3CDTF">2026-04-19T17:07:58.266Z</dcterms:modified>
</cp:coreProperties>
</file>

<file path=docProps/custom.xml><?xml version="1.0" encoding="utf-8"?>
<Properties xmlns="http://schemas.openxmlformats.org/officeDocument/2006/custom-properties" xmlns:vt="http://schemas.openxmlformats.org/officeDocument/2006/docPropsVTypes"/>
</file>