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0" w:before="0"/>
        <w:jc w:val="center"/>
      </w:pPr>
      <w:r>
        <w:rPr>
          <w:rFonts w:ascii="Arial" w:cs="Arial" w:eastAsia="Arial" w:hAnsi="Arial"/>
          <w:b/>
          <w:bCs/>
          <w:color w:val="1B3A6B"/>
          <w:sz w:val="96"/>
          <w:szCs w:val="96"/>
        </w:rPr>
        <w:t xml:space="preserve">KAFKA</w:t>
      </w:r>
    </w:p>
    <w:p>
      <w:pPr>
        <w:spacing w:after="60" w:before="60"/>
        <w:jc w:val="center"/>
      </w:pPr>
      <w:r>
        <w:rPr>
          <w:rFonts w:ascii="Arial" w:cs="Arial" w:eastAsia="Arial" w:hAnsi="Arial"/>
          <w:b/>
          <w:bCs/>
          <w:color w:val="2E75B6"/>
          <w:sz w:val="40"/>
          <w:szCs w:val="40"/>
        </w:rPr>
        <w:t xml:space="preserve">Certification Développeur Confluent</w:t>
      </w:r>
    </w:p>
    <w:p>
      <w:pPr>
        <w:pBdr>
          <w:bottom w:val="single" w:color="2E75B6" w:sz="12" w:space="4"/>
        </w:pBdr>
        <w:spacing w:after="200" w:before="200"/>
        <w:jc w:val="center"/>
      </w:pPr>
      <w:r>
        <w:rPr>
          <w:rFonts w:ascii="Arial" w:cs="Arial" w:eastAsia="Arial" w:hAnsi="Arial"/>
          <w:sz w:val="22"/>
          <w:szCs w:val="22"/>
        </w:rPr>
        <w:t xml:space="preserve"/>
      </w:r>
    </w:p>
    <w:p>
      <w:pPr>
        <w:spacing w:after="0" w:before="200"/>
      </w:pPr>
      <w:r>
        <w:t xml:space="preserve"/>
      </w:r>
    </w:p>
    <w:p>
      <w:pPr>
        <w:spacing w:after="60" w:before="60"/>
        <w:jc w:val="center"/>
      </w:pPr>
      <w:r>
        <w:rPr>
          <w:rFonts w:ascii="Arial" w:cs="Arial" w:eastAsia="Arial" w:hAnsi="Arial"/>
          <w:b/>
          <w:bCs/>
          <w:color w:val="5D6D7E"/>
          <w:sz w:val="32"/>
          <w:szCs w:val="32"/>
        </w:rPr>
        <w:t xml:space="preserve">Guide de Référence Complet</w:t>
      </w:r>
    </w:p>
    <w:p>
      <w:pPr>
        <w:spacing w:after="60" w:before="60"/>
        <w:jc w:val="center"/>
      </w:pPr>
      <w:r>
        <w:rPr>
          <w:rFonts w:ascii="Arial" w:cs="Arial" w:eastAsia="Arial" w:hAnsi="Arial"/>
          <w:i/>
          <w:iCs/>
          <w:color w:val="5D6D7E"/>
          <w:sz w:val="26"/>
          <w:szCs w:val="26"/>
        </w:rPr>
        <w:t xml:space="preserve">Définitions • Exemples • Tips • REX • Bonnes Pratiques</w:t>
      </w:r>
    </w:p>
    <w:p>
      <w:pPr>
        <w:spacing w:after="0" w:before="800"/>
      </w:pPr>
      <w:r>
        <w:t xml:space="preserve"/>
      </w:r>
    </w:p>
    <w:p>
      <w:pPr>
        <w:jc w:val="center"/>
      </w:pPr>
      <w:r>
        <w:rPr>
          <w:rFonts w:ascii="Arial" w:cs="Arial" w:eastAsia="Arial" w:hAnsi="Arial"/>
          <w:color w:val="5D6D7E"/>
          <w:sz w:val="22"/>
          <w:szCs w:val="22"/>
        </w:rPr>
        <w:t xml:space="preserve">Nuances • Points de vigilance à l'examen • Architecture Senior</w:t>
      </w:r>
    </w:p>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1. CORE KAFKA — Fondamentaux Avancés</w:t>
      </w:r>
    </w:p>
    <w:p>
      <w:pPr>
        <w:spacing w:after="60" w:before="60"/>
        <w:ind/>
        <w:jc w:val="left"/>
      </w:pPr>
      <w:r>
        <w:rPr>
          <w:rFonts w:ascii="Arial" w:cs="Arial" w:eastAsia="Arial" w:hAnsi="Arial"/>
          <w:b w:val="false"/>
          <w:bCs w:val="false"/>
          <w:i w:val="false"/>
          <w:iCs w:val="false"/>
          <w:color w:val="5D6D7E"/>
          <w:sz w:val="22"/>
          <w:szCs w:val="22"/>
        </w:rPr>
        <w:t xml:space="preserve">Comprendre les internals de Kafka est indispensable. La certification teste votre capacité à raisonner sur le comportement du cluster sous charge, en cas de panne, et lors de reconfigurations.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1.1 Topic</w:t>
      </w:r>
    </w:p>
    <w:p>
      <w:pPr>
        <w:spacing w:after="60" w:before="60"/>
        <w:ind/>
        <w:jc w:val="left"/>
      </w:pPr>
      <w:r>
        <w:rPr>
          <w:rFonts w:ascii="Arial" w:cs="Arial" w:eastAsia="Arial" w:hAnsi="Arial"/>
          <w:b w:val="false"/>
          <w:bCs w:val="false"/>
          <w:i w:val="false"/>
          <w:iCs w:val="false"/>
          <w:color w:val="1A1A1A"/>
          <w:sz w:val="22"/>
          <w:szCs w:val="22"/>
        </w:rPr>
        <w:t xml:space="preserve">Un topic est un flux nommé de données dans Kafka. Il agit comme une catégorie logique dans laquelle les producers publient des messages et à partir de laquelle les consumers lisent. Contrairement à une queue classique, un topic est persistant et peut avoir N consommateurs simultanés sans que la lecture efface le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2"/>
                <w:szCs w:val="22"/>
              </w:rPr>
              <w:t xml:space="preserve">🔍 Exemple concret</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Topic 'orders' → reçoit les commandes d'une boutique e-commerce</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Topic 'payments' → reçoit les événements de paiement</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Topic 'notifications' → déclenche l'envoi d'emails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Points vigilance examen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topic n'a PAS de schéma intégré — la sérialisation est côté producer/consumer</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La suppression d'un topic supprime définitivement les données</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Le nombre de partitions est difficile à réduire (jamais nativement dans Kafka)</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Partition</w:t>
      </w:r>
    </w:p>
    <w:p>
      <w:pPr>
        <w:spacing w:after="60" w:before="60"/>
        <w:ind/>
        <w:jc w:val="left"/>
      </w:pPr>
      <w:r>
        <w:rPr>
          <w:rFonts w:ascii="Arial" w:cs="Arial" w:eastAsia="Arial" w:hAnsi="Arial"/>
          <w:b w:val="false"/>
          <w:bCs w:val="false"/>
          <w:i w:val="false"/>
          <w:iCs w:val="false"/>
          <w:color w:val="1A1A1A"/>
          <w:sz w:val="22"/>
          <w:szCs w:val="22"/>
        </w:rPr>
        <w:t xml:space="preserve">La partition est l'unité fondamentale de parallélisme et de scalabilité dans Kafka. Chaque topic est divisé en N partitions. Les messages dans une partition sont ordonnés et immuables. L'ordre n'est garanti QUE au sein d'une partition.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Propriété</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Ordre garanti</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Au sein d'une même partition uniquement</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Scalabilité</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Augmenter les partitions = augmenter le parallélisme</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Réplication</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Chaque partition a 1 leader + N-1 followers</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Stockage</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 dossier par partition sur le broker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Tip d'architecture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Règle : nb_partitions &gt;= nb_consumers_max_souhaités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Ne pas créer trop de partitions (overhead mémoire/réseau) : préférer 10-50 par broker</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Clé de message → même clé → même partition (order guarantee)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Migration d'un système legacy : sous-estimation des partitions → bottleneck à 100k msg/s</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Solution : planifier le sizing des partitions dès le design (impossible à réduire après)</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Règle empirique : 1 partition = ~10 MB/s débit entrant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1.3 Broker &amp; Cluster</w:t>
      </w:r>
    </w:p>
    <w:p>
      <w:pPr>
        <w:spacing w:after="60" w:before="60"/>
        <w:ind/>
        <w:jc w:val="left"/>
      </w:pPr>
      <w:r>
        <w:rPr>
          <w:rFonts w:ascii="Arial" w:cs="Arial" w:eastAsia="Arial" w:hAnsi="Arial"/>
          <w:b w:val="false"/>
          <w:bCs w:val="false"/>
          <w:i w:val="false"/>
          <w:iCs w:val="false"/>
          <w:color w:val="1A1A1A"/>
          <w:sz w:val="22"/>
          <w:szCs w:val="22"/>
        </w:rPr>
        <w:t xml:space="preserve">Un broker est un serveur Kafka. Un cluster est un ensemble de brokers. Chaque broker est identifié par un ID unique. La distribution des partitions sur les brokers assure la tolérance aux pannes.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Examen : pièges classiques</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broker peut être leader de certaines partitions et follower d'autres simultanément</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Si le broker leader tombe, Kafka élit automatiquement un nouveau leader parmi les ISR</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'bootstrap.servers' ne doit pas lister tous les brokers — Kafka autodécouvre le cluster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1.4 Zookeeper vs KRaft Mode</w:t>
      </w:r>
    </w:p>
    <w:p>
      <w:pPr>
        <w:spacing w:after="60" w:before="60"/>
        <w:ind/>
        <w:jc w:val="left"/>
      </w:pPr>
      <w:r>
        <w:rPr>
          <w:rFonts w:ascii="Arial" w:cs="Arial" w:eastAsia="Arial" w:hAnsi="Arial"/>
          <w:b w:val="false"/>
          <w:bCs w:val="false"/>
          <w:i w:val="false"/>
          <w:iCs w:val="false"/>
          <w:color w:val="1A1A1A"/>
          <w:sz w:val="22"/>
          <w:szCs w:val="22"/>
        </w:rPr>
        <w:t xml:space="preserve">Historiquement, Zookeeper gérait les métadonnées du cluster Kafka (élection des leaders, configurations). Depuis Kafka 3.x, KRaft (Kafka Raft) remplace Zookeeper et intègre la gestion des métadonnées directement dans Kafka.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Composant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Zookeeper (legacy)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KRaft (modern)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Gestion métadata</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externe Zookeeper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Intégrée dans Kafka</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Complexité ops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Haute (2 systèmes)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Faible (1 système)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Scalabilité</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Limitée (~200k partitions)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Millions de partitions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Confluent Cloud</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KRaft par défaut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  Point vigilance examen</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Kafka 3.5+ : ZooKeeper deprecated. Kafka 4.0+ : ZooKeeper supprimé</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La certification teste les deux modes — connaître la migration ZK → KRaft</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KRaft utilise des 'controller' nodes dédiés ou en mode combiné</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1.5 ISR — In-Sync Replicas</w:t>
      </w:r>
    </w:p>
    <w:p>
      <w:pPr>
        <w:spacing w:after="60" w:before="60"/>
        <w:ind/>
        <w:jc w:val="left"/>
      </w:pPr>
      <w:r>
        <w:rPr>
          <w:rFonts w:ascii="Arial" w:cs="Arial" w:eastAsia="Arial" w:hAnsi="Arial"/>
          <w:b w:val="false"/>
          <w:bCs w:val="false"/>
          <w:i w:val="false"/>
          <w:iCs w:val="false"/>
          <w:color w:val="1A1A1A"/>
          <w:sz w:val="22"/>
          <w:szCs w:val="22"/>
        </w:rPr>
        <w:t xml:space="preserve">L'ISR est la liste des réplicas d'une partition qui sont synchronisés avec le leader. Un follower est dans l'ISR s'il a répliqué tous les messages jusqu'au High Watermark dans un délai maximal (replica.lag.time.max.ms).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2"/>
                <w:szCs w:val="22"/>
              </w:rPr>
              <w:t xml:space="preserve">🔍 Exemple</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Partition 0 avec replication.factor=3 : ISR = [broker1(leader), broker2, broker3]</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Si broker3 est lent → ISR = [broker1, broker2]</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acks=all → message confirmé seulement quand tous les ISR ont répliqué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Examen — nuance critique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min.insync.replicas (min.isr) ≠ replication.factor</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min.isr=2 + replication.factor=3 → tolère 1 panne broker sans perte de données</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Si ISR &lt; min.isr → producer reçoit NotEnoughReplicasException (avec acks=all)</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broker peut sortir de l'ISR temporairement sans perte de données si le leader est vivant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1.6 Log Compaction</w:t>
      </w:r>
    </w:p>
    <w:p>
      <w:pPr>
        <w:spacing w:after="60" w:before="60"/>
        <w:ind/>
        <w:jc w:val="left"/>
      </w:pPr>
      <w:r>
        <w:rPr>
          <w:rFonts w:ascii="Arial" w:cs="Arial" w:eastAsia="Arial" w:hAnsi="Arial"/>
          <w:b w:val="false"/>
          <w:bCs w:val="false"/>
          <w:i w:val="false"/>
          <w:iCs w:val="false"/>
          <w:color w:val="1A1A1A"/>
          <w:sz w:val="22"/>
          <w:szCs w:val="22"/>
        </w:rPr>
        <w:t xml:space="preserve">La compaction conserve le dernier message par clé dans une partition, supprimant les anciennes valeurs. Utilisé typiquement pour maintenir un 'état courant' (ex: solde d'un compte, dernière position GPS).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2"/>
                <w:szCs w:val="22"/>
              </w:rPr>
              <w:t xml:space="preserve">🔍 Exemple concret</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Topic 'user-profiles' avec clé = userId :</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userId=42 → {name:'Alice', age:30}  (T1)</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userId=42 → {name:'Alice', age:31}  (T2 = sera conservé)</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userId=99 → {name:'Bob'}            (T3 = conservé car clé différente)</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Après compaction : seuls T2 et T3 survivent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Tombstone messages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Message avec clé non-null et value=null = marqueur de suppression</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Après compaction, la clé est définitivement supprimée du log</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Utilisé pour implémenter des deletes dans une architecture event sourcing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Log compaction est asynchrone : il peut y avoir temporairement des doublons de clés</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Ne pas utiliser la compaction avec des schémas qui changent fréquemment sans versionning</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cleanup.policy=compact,delete possible : compaction + retention time combinés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1.7 High Watermark</w:t>
      </w:r>
    </w:p>
    <w:p>
      <w:pPr>
        <w:spacing w:after="60" w:before="60"/>
        <w:ind/>
        <w:jc w:val="left"/>
      </w:pPr>
      <w:r>
        <w:rPr>
          <w:rFonts w:ascii="Arial" w:cs="Arial" w:eastAsia="Arial" w:hAnsi="Arial"/>
          <w:b w:val="false"/>
          <w:bCs w:val="false"/>
          <w:i w:val="false"/>
          <w:iCs w:val="false"/>
          <w:color w:val="1A1A1A"/>
          <w:sz w:val="22"/>
          <w:szCs w:val="22"/>
        </w:rPr>
        <w:t xml:space="preserve">Le High Watermark (HW) est l'offset du dernier message repliqué sur tous les ISR. Les consumers ne peuvent lire que jusqu'au HW, garantissant qu'ils ne lisent que des données durables.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Nuance examen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consumer avec isolation.level=read_committed lit jusqu'au LSO (Last Stable Offset)</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consumer avec isolation.level=read_uncommitted lit jusqu'au HW</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Si le leader seul a le message mais pas les followers → message pas encore lisible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Le HW avance seulement quand tous les ISR ont confirmé la réplication</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2. OFFSET &amp; CONSOMMATION</w:t>
      </w:r>
    </w:p>
    <w:p>
      <w:pPr>
        <w:spacing w:after="60" w:before="60"/>
        <w:ind/>
        <w:jc w:val="left"/>
      </w:pPr>
      <w:r>
        <w:rPr>
          <w:rFonts w:ascii="Arial" w:cs="Arial" w:eastAsia="Arial" w:hAnsi="Arial"/>
          <w:b w:val="false"/>
          <w:bCs w:val="false"/>
          <w:i w:val="false"/>
          <w:iCs w:val="false"/>
          <w:color w:val="1A1A1A"/>
          <w:sz w:val="22"/>
          <w:szCs w:val="22"/>
        </w:rPr>
        <w:t xml:space="preserve">La gestion des offsets est critique pour garantir qu'aucun message n'est perdu ou traité deux fois. C'est un sujet central de la certification.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2.1 Offset — Committed vs Current</w:t>
      </w:r>
    </w:p>
    <w:p>
      <w:pPr>
        <w:spacing w:after="60" w:before="60"/>
        <w:ind/>
        <w:jc w:val="left"/>
      </w:pPr>
      <w:r>
        <w:rPr>
          <w:rFonts w:ascii="Arial" w:cs="Arial" w:eastAsia="Arial" w:hAnsi="Arial"/>
          <w:b w:val="false"/>
          <w:bCs w:val="false"/>
          <w:i w:val="false"/>
          <w:iCs w:val="false"/>
          <w:color w:val="1A1A1A"/>
          <w:sz w:val="22"/>
          <w:szCs w:val="22"/>
        </w:rPr>
        <w:t xml:space="preserve">L'offset est un numéro séquentiel unique identifiant un message dans une partition. Le 'current offset' est la position de lecture actuelle du consumer. Le 'committed offset' est la dernière position explicitement sauvegardée.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 d'offset</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Current Offset</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Position de lecture en cours (en mémoire)</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Committed Offset</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Dernière position sauvegardée dans __consumer_offsets</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Consumer Lag</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Committed Offset de l'end offset — indique le retard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  Auto Commit vs Manual Commit</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enable.auto.commit=true : commit automatique toutes les auto.commit.interval.ms (défaut 5s)</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Risque : message traité mais pas commité → re-traitement au redémarrage (at-least-once)</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Risque inverse : message commité avant traitement → perte si crash (at-most-once)</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Best practice : manual commit APRÈS traitement réussi → at-least-once garanti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Synchronous vs Asynchronous Commit</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commitSync() : bloque jusqu'à confirmation du broker → sûr mais lent</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commitAsync() : non-bloquant, callback possible → rapide mais retry risqué</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Pattern pro : commitAsync en boucle + commitSync à la fermeture/rebalance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Examen — Seek API</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consumer.seek(partition, offset) → repositionne manuellement le consumer</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seekToBeginning() → rejoue depuis le début de la rétention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seekToEnd() → saute jusqu'au dernier message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Cas d'usage : replay après bug, backfill, migration de données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Poll Loop &amp; Timeout</w:t>
      </w:r>
    </w:p>
    <w:p>
      <w:pPr>
        <w:spacing w:after="60" w:before="60"/>
        <w:ind/>
        <w:jc w:val="left"/>
      </w:pPr>
      <w:r>
        <w:rPr>
          <w:rFonts w:ascii="Arial" w:cs="Arial" w:eastAsia="Arial" w:hAnsi="Arial"/>
          <w:b w:val="false"/>
          <w:bCs w:val="false"/>
          <w:i w:val="false"/>
          <w:iCs w:val="false"/>
          <w:color w:val="1A1A1A"/>
          <w:sz w:val="22"/>
          <w:szCs w:val="22"/>
        </w:rPr>
        <w:t xml:space="preserve">Le consumer Kafka fonctionne sur un modèle pull. Il appelle poll() en boucle pour récupérer des messages. La durée du traitement entre deux poll() est critique.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  Paramètres critiques</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max.poll.interval.ms (défaut 5 min) : temps max entre deux poll() avant considéré mort</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max.poll.records (défaut 500) : nombre max de messages retournés par poll()</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session.timeout.ms : délai avant qu'un consumer soit considéré mort par le Group Coordinator</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heartbeat.interval.ms : fréquence d'envoi des heartbeats (doit être &lt; session.timeout/3)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Erreur classique : traitement lourd dans la boucle poll() → max.poll.interval.ms dépassé → rebalance intempestif</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Solution : réduire max.poll.records OU augmenter max.poll.interval.ms OU déléguer le traitement à un thread pool</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Ne jamais appeler sleep() dans la boucle de poll() sans gestion du heartbeat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2.3 Offset Reset</w:t>
      </w:r>
    </w:p>
    <w:p>
      <w:pPr>
        <w:spacing w:after="60" w:before="60"/>
        <w:ind/>
        <w:jc w:val="left"/>
      </w:pPr>
      <w:r>
        <w:rPr>
          <w:rFonts w:ascii="Arial" w:cs="Arial" w:eastAsia="Arial" w:hAnsi="Arial"/>
          <w:b w:val="false"/>
          <w:bCs w:val="false"/>
          <w:i w:val="false"/>
          <w:iCs w:val="false"/>
          <w:color w:val="1A1A1A"/>
          <w:sz w:val="22"/>
          <w:szCs w:val="22"/>
        </w:rPr>
        <w:t xml:space="preserve">Si un consumer group n'a pas d'offset commité (nouveau groupe ou offset expiré), auto.offset.reset détermine où commencer la lecture.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Comportement</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earliest</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Lit depuis le début de la rétention — peut rejouer des millions de messages</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latest (défaut)</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Lit seulement les nouveaux messages — risque de manquer des messages</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none</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Lève une exception si aucun offset trouvé — pour détecter les erreurs de config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Piège examen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auto.offset.reset ne s'applique QUE si aucun offset commité n'existe pour ce group</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Si l'offset commité existe mais est hors rétention → OffsetOutOfRangeException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Kafka ne relit pas depuis le début si les offsets existent, même après restart du consumer</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3. CONSUMER GROUPS &amp; SCALING</w:t>
      </w:r>
    </w:p>
    <w:p>
      <w:pPr>
        <w:spacing w:after="60" w:before="60"/>
        <w:ind/>
        <w:jc w:val="left"/>
      </w:pPr>
      <w:r>
        <w:rPr>
          <w:rFonts w:ascii="Arial" w:cs="Arial" w:eastAsia="Arial" w:hAnsi="Arial"/>
          <w:b w:val="false"/>
          <w:bCs w:val="false"/>
          <w:i w:val="false"/>
          <w:iCs w:val="false"/>
          <w:color w:val="1A1A1A"/>
          <w:sz w:val="22"/>
          <w:szCs w:val="22"/>
        </w:rPr>
        <w:t xml:space="preserve">Les consumer groups sont le mécanisme de scalabilité horizontal de Kafka. Comprendre les assignors et le rebalancing est essentiel pour la certification.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3.1 Consumer Group &amp; Partition Assignment</w:t>
      </w:r>
    </w:p>
    <w:p>
      <w:pPr>
        <w:spacing w:after="60" w:before="60"/>
        <w:ind/>
        <w:jc w:val="left"/>
      </w:pPr>
      <w:r>
        <w:rPr>
          <w:rFonts w:ascii="Arial" w:cs="Arial" w:eastAsia="Arial" w:hAnsi="Arial"/>
          <w:b w:val="false"/>
          <w:bCs w:val="false"/>
          <w:i w:val="false"/>
          <w:iCs w:val="false"/>
          <w:color w:val="1A1A1A"/>
          <w:sz w:val="22"/>
          <w:szCs w:val="22"/>
        </w:rPr>
        <w:t xml:space="preserve">Un consumer group est un ensemble de consumers qui coopèrent pour consommer un topic. Chaque partition est assignée à UN SEUL consumer du groupe. Si plus de consumers que de partitions → des consumers sont inactifs.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Règle fondamentale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Partition-to-consumer assignment : 1 partition → 1 consumer MAX dans un groupe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1 consumer peut gérer plusieurs partitions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Pour N partitions → parallélisme max = N consumers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Consumer supplémentaire au-delà de N = inactif (mais peut prendre le relai en cas de panne)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3.2 Partition Assignors</w:t>
      </w:r>
    </w:p>
    <w:p>
      <w:pPr>
        <w:spacing w:after="60" w:before="60"/>
        <w:ind/>
        <w:jc w:val="left"/>
      </w:pPr>
      <w:r>
        <w:rPr>
          <w:rFonts w:ascii="Arial" w:cs="Arial" w:eastAsia="Arial" w:hAnsi="Arial"/>
          <w:b w:val="false"/>
          <w:bCs w:val="false"/>
          <w:i w:val="false"/>
          <w:iCs w:val="false"/>
          <w:color w:val="1A1A1A"/>
          <w:sz w:val="22"/>
          <w:szCs w:val="22"/>
        </w:rPr>
        <w:t xml:space="preserve">L'assignor détermine comment les partitions sont réparties entre les consumers d'un groupe.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Assignor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Comportement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Range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Partitions consécutives par topic</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Topics multiples avec même nb partitions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Round Robin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Distribution circulaire équitable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Charge uniforme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Sticky</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Minimise les déplacements au rebalance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Reduction des rebalances coûteux</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Cooperative Sticky</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Rebalance partiel (sans stop-the-world)</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PRODUCTION recommandé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Rebalancing — Eager vs Cooperative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Eager (Range, RoundRobin, Sticky classique) : tous les consumers arrêtent de consommer pendant le rebalance → 'stop-the-world'</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Cooperative (Cooperative Sticky) : seules les partitions qui changent de propriétaire sont revoquées → pas d'arrêt global</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Certification : Cooperative Sticky est la réponse recommandée pour minimiser l'impact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3.3 Static Membership</w:t>
      </w:r>
    </w:p>
    <w:p>
      <w:pPr>
        <w:spacing w:after="60" w:before="60"/>
        <w:ind/>
        <w:jc w:val="left"/>
      </w:pPr>
      <w:r>
        <w:rPr>
          <w:rFonts w:ascii="Arial" w:cs="Arial" w:eastAsia="Arial" w:hAnsi="Arial"/>
          <w:b w:val="false"/>
          <w:bCs w:val="false"/>
          <w:i w:val="false"/>
          <w:iCs w:val="false"/>
          <w:color w:val="1A1A1A"/>
          <w:sz w:val="22"/>
          <w:szCs w:val="22"/>
        </w:rPr>
        <w:t xml:space="preserve">Par défaut, quand un consumer quitte et rejoint, Kafka déclenche un rebalance. Avec group.instance.id, Kafka reconnaît le consumer et lui réassigne ses partitions sans rebalance.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Configuration</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group.instance.id=&lt;identifiant_unique&gt; → active le Static Membership</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session.timeout.ms doit être suffisamment long pour les redémarrages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Cas d'usage : déploiements rolling, maintenances planifiées, consumers K8s avec PV stables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Sans static membership : rolling deploy de 10 pods → 10 rebalances successifs</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Avec static membership + session.timeout.ms=120s : redémarrage invisible si &lt; 2 min</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Attention : si le consumer ne revient pas avant session.timeout → rebalance quand même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3.4 Consumer Isolation Level</w:t>
      </w:r>
    </w:p>
    <w:p>
      <w:pPr>
        <w:spacing w:after="60" w:before="60"/>
        <w:ind/>
        <w:jc w:val="left"/>
      </w:pPr>
      <w:r>
        <w:rPr>
          <w:rFonts w:ascii="Arial" w:cs="Arial" w:eastAsia="Arial" w:hAnsi="Arial"/>
          <w:b w:val="false"/>
          <w:bCs w:val="false"/>
          <w:i w:val="false"/>
          <w:iCs w:val="false"/>
          <w:color w:val="1A1A1A"/>
          <w:sz w:val="22"/>
          <w:szCs w:val="22"/>
        </w:rPr>
        <w:t xml:space="preserve">Pour les architectures transactionnelles, isolation.level contrôle si un consumer lit les messages non encore commités.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Valeur</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Comportement</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read_uncommitted (défaut)</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Lit tous les messages, y compris les transactions non commités → risque de lire des messages annulés</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read_committed</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 lit que les messages dont la transaction est commité → garanti dans un pipeline EOS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Piège examen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read_committed + transactions en cours → consumer attend la fin de la transaction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Le LSO (Last Stable Offset) bloque la lecture si une transaction longue est ouverte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Sans transactions actives : read_committed = read_uncommitted en pratique</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4. PRODUCER AVANCÉ</w:t>
      </w:r>
    </w:p>
    <w:p>
      <w:pPr>
        <w:spacing w:after="60" w:before="60"/>
        <w:ind/>
        <w:jc w:val="left"/>
      </w:pPr>
      <w:r>
        <w:rPr>
          <w:rFonts w:ascii="Arial" w:cs="Arial" w:eastAsia="Arial" w:hAnsi="Arial"/>
          <w:b w:val="false"/>
          <w:bCs w:val="false"/>
          <w:i w:val="false"/>
          <w:iCs w:val="false"/>
          <w:color w:val="1A1A1A"/>
          <w:sz w:val="22"/>
          <w:szCs w:val="22"/>
        </w:rPr>
        <w:t xml:space="preserve">Le producer est le composant qui publie les messages dans Kafka. Sa configuration impacte directement les garanties de livraison, le débit et la latence.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4.1 Acks — Garanties de Livraison</w:t>
      </w:r>
    </w:p>
    <w:p>
      <w:pPr>
        <w:spacing w:after="60" w:before="60"/>
        <w:ind/>
        <w:jc w:val="left"/>
      </w:pPr>
      <w:r>
        <w:rPr>
          <w:rFonts w:ascii="Arial" w:cs="Arial" w:eastAsia="Arial" w:hAnsi="Arial"/>
          <w:b w:val="false"/>
          <w:bCs w:val="false"/>
          <w:i w:val="false"/>
          <w:iCs w:val="false"/>
          <w:color w:val="1A1A1A"/>
          <w:sz w:val="22"/>
          <w:szCs w:val="22"/>
        </w:rPr>
        <w:t xml:space="preserve">Le paramètre acks définit le niveau de confirmation exigé du broker avant de considérer l'envoi réussi.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acks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Comportement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Risque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acks=0</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 d'attente de confirmation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Perte de données si broker crash</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acks=1</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Confirmation du leader seulement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Perte si leader crash avant réplication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acks=all (-1)</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Confirmation de tous les ISR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Latence plus élevée, 0 perte si min.isr respecté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Examen — combinaison critique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Pour 0 perte de données : acks=all + min.insync.replicas=2 + replication.factor=3</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acks=all sans min.isr=2 → possible 0 perte avec 1 seul ISR si les autres sont down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acks=1 est le défaut historique — JAMAIS pour données critiques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Idempotent Producer &amp; Exactly Once</w:t>
      </w:r>
    </w:p>
    <w:p>
      <w:pPr>
        <w:spacing w:after="60" w:before="60"/>
        <w:ind/>
        <w:jc w:val="left"/>
      </w:pPr>
      <w:r>
        <w:rPr>
          <w:rFonts w:ascii="Arial" w:cs="Arial" w:eastAsia="Arial" w:hAnsi="Arial"/>
          <w:b w:val="false"/>
          <w:bCs w:val="false"/>
          <w:i w:val="false"/>
          <w:iCs w:val="false"/>
          <w:color w:val="1A1A1A"/>
          <w:sz w:val="22"/>
          <w:szCs w:val="22"/>
        </w:rPr>
        <w:t xml:space="preserve">L'idempotence garantit qu'un même message envoyé plusieurs fois (suite à un retry) ne sera écrit qu'une seule fois dans la partition.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Config</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Effet</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enable.idempotence=true</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Chaque message a un PID + sequence number → broker rejette les doublons</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retries=MAX_INT</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Automatiquement défini avec idempotence</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max.in.flight.requests=5</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Max autorisé avec idempotence (pour l'ordre)</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acks=all</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Requis avec idempotence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  Idempotence vs Exactly-Once Semantics (EOS)</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Idempotence : garantit pas de doublons dans UNE partition pour UN producer</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EOS : garantit atomiquement qu'un ensemble de messages (cross-topic) soit tous écrits ou aucun</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EOS nécessite : idempotence + transactions (beginTransaction/commitTransaction)</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EOS Kafka Streams : exactement-once entre lecture et écriture d'un stream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Producer Fencing</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Si un producer transactionnel redémarre avec le même transactional.id, le précédent est 'fencé' (invalidé)</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Empêche deux instances du même producer d'écrire simultanément → cohérence garantie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Transactional.id doit être UNIQUE par instance de producer en production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4.3 Batching &amp; Compression</w:t>
      </w:r>
    </w:p>
    <w:p>
      <w:pPr>
        <w:spacing w:after="60" w:before="60"/>
        <w:ind/>
        <w:jc w:val="left"/>
      </w:pPr>
      <w:r>
        <w:rPr>
          <w:rFonts w:ascii="Arial" w:cs="Arial" w:eastAsia="Arial" w:hAnsi="Arial"/>
          <w:b w:val="false"/>
          <w:bCs w:val="false"/>
          <w:i w:val="false"/>
          <w:iCs w:val="false"/>
          <w:color w:val="1A1A1A"/>
          <w:sz w:val="22"/>
          <w:szCs w:val="22"/>
        </w:rPr>
        <w:t xml:space="preserve">Le batching regroupe plusieurs messages avant envoi pour optimiser le débit. La compression réduit la taille des données.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Paramètre</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Impact</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linger.ms (défaut 0)</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Temps d'attente pour remplir un batch avant envoi → augmenter pour + de débit</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batch.size (défaut 16KB)</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Taille max d'un batch → augmenter à 32KB-64KB pour gros volumes</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compression.type</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none | gzip | snappy | lz4 | zstd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Comparaison des compressions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gzip : meilleur ratio compression, CPU élevé → bon pour archivage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snappy : bon compromis vitesse/ratio → logs applicatifs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lz4 : très rapide, faible CPU → temps réel haute fréquence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zstd (Kafka 2.1+) : meilleur que gzip avec CPU moindre → recommandé prod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 REX Production — Tuning Producer</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Problème : latence P99 élevée → linger.ms=5ms + batch.size=65536 → réduction 40%</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Problème : débit max insuffisant → compression.type=lz4 → +30% msgs/s</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Problème : messages perdus → enable.idempotence=true + acks=all + retries=INT_MAX</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4.4 Partitioning</w:t>
      </w:r>
    </w:p>
    <w:p>
      <w:pPr>
        <w:spacing w:after="60" w:before="60"/>
        <w:ind/>
        <w:jc w:val="left"/>
      </w:pPr>
      <w:r>
        <w:rPr>
          <w:rFonts w:ascii="Arial" w:cs="Arial" w:eastAsia="Arial" w:hAnsi="Arial"/>
          <w:b w:val="false"/>
          <w:bCs w:val="false"/>
          <w:i w:val="false"/>
          <w:iCs w:val="false"/>
          <w:color w:val="1A1A1A"/>
          <w:sz w:val="22"/>
          <w:szCs w:val="22"/>
        </w:rPr>
        <w:t xml:space="preserve">Le partitioning détermine dans quelle partition un message sera écrit. Le choix du partitioning impacte l'ordre, l'équilibre et les performances.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Stratégie</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Comportement</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Sans clé (null)</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Sticky partitioning (depuis Kafka 2.4) → équilibre les batches</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Avec clé</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hash(key) % nb_partitions → même clé = même partition = ordre garanti</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Custom Partitioner</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Implémenter Partitioner interface → logique métier custom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  Piège examen — Hot Partition</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Clé non diversifiée (ex: tous les users dans une même région) → hot partition</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Hot partition = surcharge d'un seul consumer → bottleneck</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Solution : salting (ajouter un suffixe random à la clé) ou custom partitioner</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Ajouter des partitions ne résout pas un hot partition si la clé reste la même</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5. KAFKA STREAMS</w:t>
      </w:r>
    </w:p>
    <w:p>
      <w:pPr>
        <w:spacing w:after="60" w:before="60"/>
        <w:ind/>
        <w:jc w:val="left"/>
      </w:pPr>
      <w:r>
        <w:rPr>
          <w:rFonts w:ascii="Arial" w:cs="Arial" w:eastAsia="Arial" w:hAnsi="Arial"/>
          <w:b w:val="false"/>
          <w:bCs w:val="false"/>
          <w:i w:val="false"/>
          <w:iCs w:val="false"/>
          <w:color w:val="1A1A1A"/>
          <w:sz w:val="22"/>
          <w:szCs w:val="22"/>
        </w:rPr>
        <w:t xml:space="preserve">Kafka Streams est une bibliothèque Java pour le traitement de flux en temps réel, directement intégrée dans Kafka. Pas besoin de cluster externe (Spark, Flink).</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5.1 KStream vs KTable vs GlobalKTable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Type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Sémantique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KStream</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Flux d'événements (append-only)</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Logs, transactions, clics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KTable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Vue matérialisée (dernière valeur par clé)</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Référentiels, profils, stocks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GlobalKTable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KTable répliquée sur toutes les instances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Enrichissement sans repartitionnement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Nuance KTable vs GlobalKTable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KTable : partition-aware → chaque instance de l'app gère ses partitions uniquement</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GlobalKTable : toutes les données sur chaque instance → joins sans repartition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GlobalKTable consomme plus de mémoire/disk → à utiliser pour petites tables de référence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Examen : si la question mentionne 'join sans shuffle' → GlobalKTable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State Store &amp; RocksDB</w:t>
      </w:r>
    </w:p>
    <w:p>
      <w:pPr>
        <w:spacing w:after="60" w:before="60"/>
        <w:ind/>
        <w:jc w:val="left"/>
      </w:pPr>
      <w:r>
        <w:rPr>
          <w:rFonts w:ascii="Arial" w:cs="Arial" w:eastAsia="Arial" w:hAnsi="Arial"/>
          <w:b w:val="false"/>
          <w:bCs w:val="false"/>
          <w:i w:val="false"/>
          <w:iCs w:val="false"/>
          <w:color w:val="1A1A1A"/>
          <w:sz w:val="22"/>
          <w:szCs w:val="22"/>
        </w:rPr>
        <w:t xml:space="preserve">Le stateful processing (aggregations, joins, windowing) nécessite un State Store. Kafka Streams utilise RocksDB comme implémentation par défaut.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Fonctionnement</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State Store = base de données embarquée (RocksDB ou in-memory) dans chaque instance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Changelog topic : chaque modification du State Store est journalisée dans un topic Kafka</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En cas de panne, le State Store est reconstruit depuis le changelog topic</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Standby replicas : copies du State Store sur d'autres instances pour reprise rapide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 REX Production</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Redémarrage lent après panne → State Store doit être reconstruit depuis le changelog</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Solution : num.standby.replicas=1 → reprise quasi-instantanée</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Optimisation : utiliser des persistent state stores (RocksDB) pas in-memory pour gros volumes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5.3 Windowing</w:t>
      </w:r>
    </w:p>
    <w:p>
      <w:pPr>
        <w:spacing w:after="60" w:before="60"/>
        <w:ind/>
        <w:jc w:val="left"/>
      </w:pPr>
      <w:r>
        <w:rPr>
          <w:rFonts w:ascii="Arial" w:cs="Arial" w:eastAsia="Arial" w:hAnsi="Arial"/>
          <w:b w:val="false"/>
          <w:bCs w:val="false"/>
          <w:i w:val="false"/>
          <w:iCs w:val="false"/>
          <w:color w:val="1A1A1A"/>
          <w:sz w:val="22"/>
          <w:szCs w:val="22"/>
        </w:rPr>
        <w:t xml:space="preserve">Le windowing permet d'agréger des événements dans des fenêtres temporelles.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Type de fenêtre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Définition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Exemple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Tumbling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Fenêtres fixes non-chevauchantes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Ventes par heure (0h-1h, 1h-2h...)</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Hopping</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Fenêtres fixes chevauchantes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Moyenne glissante 10min toutes les 5min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Sliding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Fenêtres basées sur l'écart entre événements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Deux clics dans &lt; 30 secondes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Session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Fenêtres dynamiques basées sur inactivité</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Session utilisateur (timeout 30min)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Event Time vs Processing Time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Event time : timestamp dans le message → déterministe, préféré pour le business</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Processing time : horloge du broker/consumer → simple mais non-déterministe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Ingestion time : timestamp d'arrivée sur le broker → compromis</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Certification : toujours privilégier l'event time pour les calculs métier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  Late Arriving Events &amp; Grace Period</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Les événements tardifs arrivent après la fermeture de leur fenêtre</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Grace period : délai supplémentaire pendant lequel les late events sont acceptés</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TimeWindows.of(Duration.ofHours(1)).grace(Duration.ofMinutes(10))</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Après la grace period → l'événement est ignoré (dropped) silencieusement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5.4 Joins Streams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Join Type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Disponibilité</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Notes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Stream-Stream</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KStream + KStream</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Requiert une fenêtre temporelle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Stream-Table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KStream + KTable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Le KTable est enrichi de façon non-temporelle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Stream-GlobalTable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KStream + GlobalKTable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 de repartition, foreign key possible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Table-Table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KTable + KTable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Résultat = KTable (dernières valeurs jointes)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Piège examen — Repartitioning</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Stream-Table join requiert que les deux aient la même clé → repartition automatique si clé différente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Repartitioning = topic interne créé → coût supplémentaire en latence et stockage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GlobalKTable évite le repartitioning mais consomme de la mémoire</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6. SERIALISATION, SCHÉMAS &amp; SCHEMA REGISTRY</w:t>
      </w:r>
    </w:p>
    <w:p>
      <w:pPr>
        <w:spacing w:after="60" w:before="60"/>
        <w:ind/>
        <w:jc w:val="left"/>
      </w:pPr>
      <w:r>
        <w:rPr>
          <w:rFonts w:ascii="Arial" w:cs="Arial" w:eastAsia="Arial" w:hAnsi="Arial"/>
          <w:b w:val="false"/>
          <w:bCs w:val="false"/>
          <w:i w:val="false"/>
          <w:iCs w:val="false"/>
          <w:color w:val="1A1A1A"/>
          <w:sz w:val="22"/>
          <w:szCs w:val="22"/>
        </w:rPr>
        <w:t xml:space="preserve">La sérialisation est le processus de conversion des objets métier en bytes pour le transport dans Kafka. Le Schema Registry centralise la gestion des schémas.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6.1 SerDes (Serializer / Deserializer)</w:t>
      </w:r>
    </w:p>
    <w:p>
      <w:pPr>
        <w:spacing w:after="60" w:before="60"/>
        <w:ind/>
        <w:jc w:val="left"/>
      </w:pPr>
      <w:r>
        <w:rPr>
          <w:rFonts w:ascii="Arial" w:cs="Arial" w:eastAsia="Arial" w:hAnsi="Arial"/>
          <w:b w:val="false"/>
          <w:bCs w:val="false"/>
          <w:i w:val="false"/>
          <w:iCs w:val="false"/>
          <w:color w:val="1A1A1A"/>
          <w:sz w:val="22"/>
          <w:szCs w:val="22"/>
        </w:rPr>
        <w:t xml:space="preserve">Chaque message Kafka est un tableau de bytes. Les SerDes définissent comment convertir les objets Java/Python en bytes (serialization) et l'inverse (deserialization).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SerDe</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Usage</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StringSerializer</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Texte simple — debug, logs</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ByteArraySerializer</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Données brutes — images, binaires</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AvroSerializer</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Schéma structuré + Schema Registry</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JsonSchemaSerializer</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JSON avec validation de schéma</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ProtobufSerializer</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Google Protobuf — performant et typé</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Schema Registry &amp; Compatibilité</w:t>
      </w:r>
    </w:p>
    <w:p>
      <w:pPr>
        <w:spacing w:after="60" w:before="60"/>
        <w:ind/>
        <w:jc w:val="left"/>
      </w:pPr>
      <w:r>
        <w:rPr>
          <w:rFonts w:ascii="Arial" w:cs="Arial" w:eastAsia="Arial" w:hAnsi="Arial"/>
          <w:b w:val="false"/>
          <w:bCs w:val="false"/>
          <w:i w:val="false"/>
          <w:iCs w:val="false"/>
          <w:color w:val="1A1A1A"/>
          <w:sz w:val="22"/>
          <w:szCs w:val="22"/>
        </w:rPr>
        <w:t xml:space="preserve">Le Schema Registry (Confluent) est un service centralisé qui stocke et valide les schémas Avro/JSON/Protobuf. Il garantit la compatibilité entre producers et consumers.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Mode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Règle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Exemple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BACKWARD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Nouveau schéma lit anciennes données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Ajouter un champ optionnel</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FORWARD</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Ancien schéma lit nouvelles données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Supprimer un champ optionnel</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BACKWARD + FORWARD</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Uniquement champs optionnels</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NONE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Pas de vérification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Dangereux en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80"/>
              <w:left w:type="dxa" w:w="160"/>
              <w:bottom w:type="dxa" w:w="80"/>
              <w:right w:type="dxa" w:w="160"/>
            </w:tcMar>
          </w:tcPr>
          <w:p>
            <w:r>
              <w:rPr>
                <w:rFonts w:ascii="Arial" w:cs="Arial" w:eastAsia="Arial" w:hAnsi="Arial"/>
                <w:b/>
                <w:bCs/>
                <w:color w:val="FFFFFF"/>
                <w:sz w:val="22"/>
                <w:szCs w:val="22"/>
              </w:rPr>
              <w:t xml:space="preserve">🏭 REX Production — Schema Evolution</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Scénario fréquent : ajouter un champ au schéma en prod</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Erreur : ajouter champ requis sans default → BACKWARD incompatible → consumer crash</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Bonne pratique : toujours ajouter les champs avec une valeur par défaut</w:t>
            </w:r>
          </w:p>
        </w:tc>
      </w:tr>
      <w:tr>
        <w:tc>
          <w:tcPr>
            <w:tcBorders>
              <w:top w:val="single" w:color="1ABC9C" w:sz="1"/>
              <w:left w:val="single" w:color="1ABC9C" w:sz="1"/>
              <w:bottom w:val="single" w:color="1ABC9C" w:sz="1"/>
              <w:right w:val="single" w:color="1ABC9C" w:sz="1"/>
            </w:tcBorders>
            <w:shd w:fill="D5F5EC" w:val="clear"/>
            <w:tcMar>
              <w:top w:type="dxa" w:w="60"/>
              <w:left w:type="dxa" w:w="160"/>
              <w:bottom w:type="dxa" w:w="60"/>
              <w:right w:type="dxa" w:w="160"/>
            </w:tcMar>
          </w:tcPr>
          <w:p>
            <w:r>
              <w:rPr>
                <w:rFonts w:ascii="Arial" w:cs="Arial" w:eastAsia="Arial" w:hAnsi="Arial"/>
                <w:color w:val="1A1A1A"/>
                <w:sz w:val="21"/>
                <w:szCs w:val="21"/>
              </w:rPr>
              <w:t xml:space="preserve">    Le Schema Registry bloque le déploiement si la compatibilité est violée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Subject Naming Strategy</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TopicNameStrategy (défaut) : &lt;topic&gt;-key / &lt;topic&gt;-value → 1 schéma par topic</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RecordNameStrategy : schéma par type d'objet → multiple schémas par topic</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TopicRecordNameStrategy : combinaison → le plus flexible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Examen : TopicNameStrategy impose 1 seul type de message par topic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Avro vs Protobuf vs JSON Schema</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Avro : compact binaire, schéma obligatoire, idéal pour Kafka — standard Confluent</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Protobuf : très performant, backward-compatible natif, multi-langage — Google standard</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JSON Schema : lisible humain, moins compact — bon pour debug/APIs REST</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Certification : Avro est le format de référence — mais connaître les 3</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7. KAFKA CONNECT</w:t>
      </w:r>
    </w:p>
    <w:p>
      <w:pPr>
        <w:spacing w:after="60" w:before="60"/>
        <w:ind/>
        <w:jc w:val="left"/>
      </w:pPr>
      <w:r>
        <w:rPr>
          <w:rFonts w:ascii="Arial" w:cs="Arial" w:eastAsia="Arial" w:hAnsi="Arial"/>
          <w:b w:val="false"/>
          <w:bCs w:val="false"/>
          <w:i w:val="false"/>
          <w:iCs w:val="false"/>
          <w:color w:val="1A1A1A"/>
          <w:sz w:val="22"/>
          <w:szCs w:val="22"/>
        </w:rPr>
        <w:t xml:space="preserve">Kafka Connect est un framework pour connecter Kafka à des systèmes externes (bases de données, fichiers, APIs) sans écrire de code producer/consumer custom.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7.1 Source Connector vs Sink Connector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Source Connector</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Lit depuis un système externe → écrit dans Kafka (ex: Debezium CDC depuis PostgreSQL)</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Sink Connector</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Lit depuis Kafka → écrit dans un système externe (ex: ElasticSearch, S3, JDBC)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2"/>
                <w:szCs w:val="22"/>
              </w:rPr>
              <w:t xml:space="preserve">🔍 Exemple concret Debezium (Source)</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Debezium capture le binlog MySQL → publie les INSERT/UPDATE/DELETE dans Kafka</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Chaque table → 1 topic Kafka (ex: 'dbserver1.inventory.customers')</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Permet le Change Data Capture (CDC) sans modifier l'application source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Standalone vs Distributed Mode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Mode</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Caractéristiques</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Standalone</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1 seul worker — configuration fichier — pour dev/test uniquement</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Distributed</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 workers — configuration via REST API — auto-redistribution des tâches —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SMT — Single Message Transform</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Transformation légère appliquée à chaque message in-flight dans Connect</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Exemples : ReplaceField, MaskField, TimestampConverter, ValueToKey</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Pour transformations complexes → Kafka Streams plutôt que SMT chaînés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Les SMT sont stateless et sans join — limités par design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  Dead Letter Queue (DLQ)</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Messages qui échouent à être traités/convertis → redirigés vers un topic DLQ</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errors.deadletterqueue.topic.name=my-dlq-topic</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errors.tolerance=all → continue malgré les erreurs (sans DLQ = stop par défaut)</w:t>
            </w:r>
          </w:p>
        </w:tc>
      </w:tr>
      <w:tr>
        <w:tc>
          <w:tcPr>
            <w:tcBorders>
              <w:top w:val="single" w:color="E67E22" w:sz="1"/>
              <w:left w:val="single" w:color="E67E22" w:sz="1"/>
              <w:bottom w:val="single" w:color="E67E22" w:sz="1"/>
              <w:right w:val="single" w:color="E67E22" w:sz="1"/>
            </w:tcBorders>
            <w:shd w:fill="FDEBD0" w:val="clear"/>
            <w:tcMar>
              <w:top w:type="dxa" w:w="60"/>
              <w:left w:type="dxa" w:w="160"/>
              <w:bottom w:type="dxa" w:w="60"/>
              <w:right w:type="dxa" w:w="160"/>
            </w:tcMar>
          </w:tcPr>
          <w:p>
            <w:r>
              <w:rPr>
                <w:rFonts w:ascii="Arial" w:cs="Arial" w:eastAsia="Arial" w:hAnsi="Arial"/>
                <w:color w:val="1A1A1A"/>
                <w:sz w:val="21"/>
                <w:szCs w:val="21"/>
              </w:rPr>
              <w:t xml:space="preserve">    Monitoring : toujours surveiller le lag du DLQ en production</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8. SÉCURITÉ KAFKA</w:t>
      </w:r>
    </w:p>
    <w:p>
      <w:pPr>
        <w:spacing w:after="60" w:before="60"/>
        <w:ind/>
        <w:jc w:val="left"/>
      </w:pPr>
      <w:r>
        <w:rPr>
          <w:rFonts w:ascii="Arial" w:cs="Arial" w:eastAsia="Arial" w:hAnsi="Arial"/>
          <w:b w:val="false"/>
          <w:bCs w:val="false"/>
          <w:i w:val="false"/>
          <w:iCs w:val="false"/>
          <w:color w:val="1A1A1A"/>
          <w:sz w:val="22"/>
          <w:szCs w:val="22"/>
        </w:rPr>
        <w:t xml:space="preserve">La sécurité Kafka repose sur 3 piliers : Authentification (qui tu es), Autorisation (ce que tu peux faire), Chiffrement (protection des données en transit et au repos).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8.1 Authentification — SASL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Mécanisme</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SASL/PLAIN</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Username/password en clair — simple mais SSL requis pour sécuriser</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SASL/SCRAM-SHA-256/512</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Challenge-response hashé — pas besoin de SSL obligatoire pour le mdp</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SASL/GSSAPI (Kerberos)</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Standard enterprise — intégration AD/LDAP — complexe à configurer</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SASL/OAUTHBEARER</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OAuth2 tokens — moderne, intégration Cloud IdP (Okta, Azure 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SSL/TLS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Chiffrement du transport entre clients et brokers (et inter-brokers)</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security.protocol=SSL ou SASL_SSL (SASL + SSL combiné)</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Mutual TLS (mTLS) : client ET serveur s'authentifient via certificat — le plus sécurisé</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8.2 ACL — Autorisation</w:t>
      </w:r>
    </w:p>
    <w:p>
      <w:pPr>
        <w:spacing w:after="60" w:before="60"/>
        <w:ind/>
        <w:jc w:val="left"/>
      </w:pPr>
      <w:r>
        <w:rPr>
          <w:rFonts w:ascii="Arial" w:cs="Arial" w:eastAsia="Arial" w:hAnsi="Arial"/>
          <w:b w:val="false"/>
          <w:bCs w:val="false"/>
          <w:i w:val="false"/>
          <w:iCs w:val="false"/>
          <w:color w:val="1A1A1A"/>
          <w:sz w:val="22"/>
          <w:szCs w:val="22"/>
        </w:rPr>
        <w:t xml:space="preserve">Les ACL (Access Control Lists) définissent qui peut faire quoi sur quelles ressources Kafka.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2"/>
                <w:szCs w:val="22"/>
              </w:rPr>
              <w:t xml:space="preserve">🔍 Exemple ACL</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kafka-acls --add --allow-principal User:alice --operation Read --topic orders</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kafka-acls --add --allow-principal User:bob --operation Write --topic payments</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Opérations : Read, Write, Create, Delete, Alter, Describe, ClusterAction</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Ressources : Topic, Group, Cluster, TransactionalId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Examen — Points vigilance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Sans ACL configurées : Kafka accepte tout (allow.everyone.if.no.acl.found=true par défaut)</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consumer a besoin de Read sur le topic ET sur le consumer group</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Un producer transactionnel a besoin de Write + idempotent sur le cluster</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9. MONITORING &amp; PERFORMANCE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9.1 Métriques Essentielles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Métrique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Source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Seuil d'alerte</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 Lag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JMX / kafka-consumer-groups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&gt; 0 et croissant = problème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Under-Replicated Partitions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JMX kafka.server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&gt; 0 = risque de perte de données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 Controller Count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JMX</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1 = problème cluster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Request Queue Size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JMX</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Élevé = broker surchargé</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Bytes In/Out per Sec</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JMX</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Proche de la capacité réseau = risque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Stack de Monitoring Recommandée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Kafka JMX → Prometheus JMX Exporter → Prometheus → Grafana</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Confluent fournit des dashboards Grafana prêts à l'emploi</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Alertes critiques : Under-Replicated &gt; 0, Consumer Lag croissant, Disk &gt; 80%</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9.2 Tuning Performance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Composant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Paramètre clé</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Optimisation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linger.ms, batch.size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Augmenter pour le débit, diminuer pour la latence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Producer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compression.type=lz4/zstd</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Réduire les I/O réseau</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fetch.min.bytes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Augmenter pour réduire les requêtes réseau</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Consumer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fetch.max.wait.ms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Équilibre latence / débit</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Broker</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num.io.threads, num.network.threads</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CPU-bound : augmenter</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Broker</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log.segment.bytes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Fichiers segments optimisés pour la compaction</w:t>
            </w:r>
          </w:p>
        </w:tc>
      </w:tr>
    </w:tbl>
    <w:p>
      <w:r>
        <w:br w:type="page"/>
      </w:r>
    </w:p>
    <w:p>
      <w:pPr>
        <w:pStyle w:val="Heading1"/>
        <w:pBdr>
          <w:bottom w:val="single" w:color="2E75B6" w:sz="8" w:space="4"/>
        </w:pBdr>
        <w:spacing w:after="200" w:before="400"/>
      </w:pPr>
      <w:r>
        <w:rPr>
          <w:rFonts w:ascii="Arial" w:cs="Arial" w:eastAsia="Arial" w:hAnsi="Arial"/>
          <w:b/>
          <w:bCs/>
          <w:color w:val="1B3A6B"/>
          <w:sz w:val="36"/>
          <w:szCs w:val="36"/>
        </w:rPr>
        <w:t xml:space="preserve">10. ARCHITECTURES &amp; CONCEPTS EXPERTS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10.1 Kafka vs RabbitMQ vs Pulsar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Critère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Kafka</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RabbitMQ</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Modèle</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Log distribué persistant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Queue avec routage flexible</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Rétention</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Configurable (jours/semaines)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Message supprimé après consommation</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Replay</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Natif (seek offset)</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 (message disparu)</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Débit</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Très élevé (millions/s)</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Modéré (dizaines k/s)</w:t>
            </w:r>
          </w:p>
        </w:tc>
      </w:tr>
      <w:tr>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Ordering</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 partition</w:t>
            </w:r>
          </w:p>
        </w:tc>
        <w:tc>
          <w:tcPr>
            <w:tcW w:type="dxa" w:w="312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 queue (FIFO)</w:t>
            </w:r>
          </w:p>
        </w:tc>
      </w:tr>
      <w:tr>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Cas d'usage</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Streaming, event sourcing, CDC</w:t>
            </w:r>
          </w:p>
        </w:tc>
        <w:tc>
          <w:tcPr>
            <w:tcW w:type="dxa" w:w="312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RPC, tâches asynchrones, routing complexe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Kafka vs Pulsar</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Pulsar : architecture de stockage déléguée à BookKeeper → séparation compute/storage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Pulsar : topics géo-répliqués natifs, multi-tenancy intégré</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Kafka : écosystème plus mature, plus de connecteurs, standard de facto dans le streaming</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Examen : connaître les différences mais pas être expert Pulsar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10.2 Event Sourcing &amp; CQRS avec Kafka</w:t>
      </w:r>
    </w:p>
    <w:p>
      <w:pPr>
        <w:spacing w:after="60" w:before="60"/>
        <w:ind/>
        <w:jc w:val="left"/>
      </w:pPr>
      <w:r>
        <w:rPr>
          <w:rFonts w:ascii="Arial" w:cs="Arial" w:eastAsia="Arial" w:hAnsi="Arial"/>
          <w:b w:val="false"/>
          <w:bCs w:val="false"/>
          <w:i w:val="false"/>
          <w:iCs w:val="false"/>
          <w:color w:val="1A1A1A"/>
          <w:sz w:val="22"/>
          <w:szCs w:val="22"/>
        </w:rPr>
        <w:t xml:space="preserve">Event Sourcing : l'état d'un système est reconstruit à partir d'un journal d'événements immuables. Kafka est le journal naturel pour cette approche.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80"/>
              <w:left w:type="dxa" w:w="160"/>
              <w:bottom w:type="dxa" w:w="80"/>
              <w:right w:type="dxa" w:w="160"/>
            </w:tcMar>
          </w:tcPr>
          <w:p>
            <w:r>
              <w:rPr>
                <w:rFonts w:ascii="Arial" w:cs="Arial" w:eastAsia="Arial" w:hAnsi="Arial"/>
                <w:b/>
                <w:bCs/>
                <w:color w:val="FFFFFF"/>
                <w:sz w:val="22"/>
                <w:szCs w:val="22"/>
              </w:rPr>
              <w:t xml:space="preserve">🔍 CQRS avec Kafka</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Command side : producer écrit les commandes dans Kafka → traitement asynchrone</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Query side : consumer construit des read models optimisés (KTable, base de données)</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Séparation lecture/écriture → scalabilité indépendante</w:t>
            </w:r>
          </w:p>
        </w:tc>
      </w:tr>
      <w:tr>
        <w:tc>
          <w:tcPr>
            <w:tcBorders>
              <w:top w:val="single" w:color="5D6D7E" w:sz="1"/>
              <w:left w:val="single" w:color="5D6D7E" w:sz="1"/>
              <w:bottom w:val="single" w:color="5D6D7E" w:sz="1"/>
              <w:right w:val="single" w:color="5D6D7E" w:sz="1"/>
            </w:tcBorders>
            <w:shd w:fill="EBF5FB" w:val="clear"/>
            <w:tcMar>
              <w:top w:type="dxa" w:w="60"/>
              <w:left w:type="dxa" w:w="160"/>
              <w:bottom w:type="dxa" w:w="60"/>
              <w:right w:type="dxa" w:w="160"/>
            </w:tcMar>
          </w:tcPr>
          <w:p>
            <w:r>
              <w:rPr>
                <w:rFonts w:ascii="Arial" w:cs="Arial" w:eastAsia="Arial" w:hAnsi="Arial"/>
                <w:color w:val="1A1A1A"/>
                <w:sz w:val="21"/>
                <w:szCs w:val="21"/>
              </w:rPr>
              <w:t xml:space="preserve">    Replay possible : rejouer tous les événements pour reconstruire l'état à n'importe quelle 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 Lambda vs Kappa Architecture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Lambda : batch layer (Spark) + speed layer (Kafka) + serving layer — complexité double</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Kappa : tout en streaming (Kafka Streams / Flink) — simplifié mais exigeant</w:t>
            </w:r>
          </w:p>
        </w:tc>
      </w:tr>
      <w:tr>
        <w:tc>
          <w:tcPr>
            <w:tcBorders>
              <w:top w:val="single" w:color="27AE60" w:sz="1"/>
              <w:left w:val="single" w:color="27AE60" w:sz="1"/>
              <w:bottom w:val="single" w:color="27AE60" w:sz="1"/>
              <w:right w:val="single" w:color="27AE60" w:sz="1"/>
            </w:tcBorders>
            <w:shd w:fill="D5F5E3" w:val="clear"/>
            <w:tcMar>
              <w:top w:type="dxa" w:w="60"/>
              <w:left w:type="dxa" w:w="160"/>
              <w:bottom w:type="dxa" w:w="60"/>
              <w:right w:type="dxa" w:w="160"/>
            </w:tcMar>
          </w:tcPr>
          <w:p>
            <w:r>
              <w:rPr>
                <w:rFonts w:ascii="Arial" w:cs="Arial" w:eastAsia="Arial" w:hAnsi="Arial"/>
                <w:color w:val="1A1A1A"/>
                <w:sz w:val="21"/>
                <w:szCs w:val="21"/>
              </w:rPr>
              <w:t xml:space="preserve">    Tendance 2024+ : Kappa architecture préférée grâce aux progrès des moteurs de streaming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10.3 Exactly-Once — Résumé Final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Sémantique</w:t>
            </w:r>
          </w:p>
        </w:tc>
        <w:tc>
          <w:tcPr>
            <w:tcW w:type="dxa" w:w="6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At-most-once</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Message peut être perdu, jamais dupliqué — acks=0</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At-least-once</w:t>
            </w:r>
          </w:p>
        </w:tc>
        <w:tc>
          <w:tcPr>
            <w:tcW w:type="dxa" w:w="6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Aucune perte, mais duplication possible — défaut Kafka</w:t>
            </w:r>
          </w:p>
        </w:tc>
      </w:tr>
      <w:tr>
        <w:tc>
          <w:tcPr>
            <w:tcW w:type="dxa" w:w="320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Exactly-once</w:t>
            </w:r>
          </w:p>
        </w:tc>
        <w:tc>
          <w:tcPr>
            <w:tcW w:type="dxa" w:w="6160"/>
            <w:tcBorders>
              <w:top w:val="single" w:color="2E75B6" w:sz="1"/>
              <w:left w:val="single" w:color="2E75B6" w:sz="1"/>
              <w:bottom w:val="single" w:color="2E75B6" w:sz="1"/>
              <w:right w:val="single" w:color="2E75B6" w:sz="1"/>
            </w:tcBorders>
            <w:shd w:fill="EBF5FB" w:val="clear"/>
            <w:tcMar>
              <w:top w:type="dxa" w:w="60"/>
              <w:left w:type="dxa" w:w="120"/>
              <w:bottom w:type="dxa" w:w="60"/>
              <w:right w:type="dxa" w:w="120"/>
            </w:tcMar>
          </w:tcPr>
          <w:p>
            <w:r>
              <w:rPr>
                <w:rFonts w:ascii="Arial" w:cs="Arial" w:eastAsia="Arial" w:hAnsi="Arial"/>
                <w:color w:val="1A1A1A"/>
                <w:sz w:val="20"/>
                <w:szCs w:val="20"/>
              </w:rPr>
              <w:t xml:space="preserve">Ni perte ni duplication — nécessite idempotence + transactions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80"/>
              <w:left w:type="dxa" w:w="160"/>
              <w:bottom w:type="dxa" w:w="80"/>
              <w:right w:type="dxa" w:w="160"/>
            </w:tcMar>
          </w:tcPr>
          <w:p>
            <w:r>
              <w:rPr>
                <w:rFonts w:ascii="Arial" w:cs="Arial" w:eastAsia="Arial" w:hAnsi="Arial"/>
                <w:b/>
                <w:bCs/>
                <w:color w:val="FFFFFF"/>
                <w:sz w:val="22"/>
                <w:szCs w:val="22"/>
              </w:rPr>
              <w:t xml:space="preserve">📝 Examen — Questions pièges EOS</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EOS ne garantit pas l'idempotence côté consumer (le consumer peut traiter 2x si pas idempotent)</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EOS Kafka Streams garantit exactement-once DANS Kafka (read-process-write atomique)</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EOS avec systèmes externes (DB) nécessite 2-phase commit ou outbox pattern</w:t>
            </w:r>
          </w:p>
        </w:tc>
      </w:tr>
      <w:tr>
        <w:tc>
          <w:tcPr>
            <w:tcBorders>
              <w:top w:val="single" w:color="7D3C98" w:sz="1"/>
              <w:left w:val="single" w:color="7D3C98" w:sz="1"/>
              <w:bottom w:val="single" w:color="7D3C98" w:sz="1"/>
              <w:right w:val="single" w:color="7D3C98" w:sz="1"/>
            </w:tcBorders>
            <w:shd w:fill="F4ECF7" w:val="clear"/>
            <w:tcMar>
              <w:top w:type="dxa" w:w="60"/>
              <w:left w:type="dxa" w:w="160"/>
              <w:bottom w:type="dxa" w:w="60"/>
              <w:right w:type="dxa" w:w="160"/>
            </w:tcMar>
          </w:tcPr>
          <w:p>
            <w:r>
              <w:rPr>
                <w:rFonts w:ascii="Arial" w:cs="Arial" w:eastAsia="Arial" w:hAnsi="Arial"/>
                <w:color w:val="1A1A1A"/>
                <w:sz w:val="21"/>
                <w:szCs w:val="21"/>
              </w:rPr>
              <w:t xml:space="preserve">    processing.guarantee=exactly_once_v2 dans Kafka Streams → configuration recommandée</w:t>
            </w:r>
          </w:p>
        </w:tc>
      </w:tr>
    </w:tbl>
    <w:p>
      <w:pPr>
        <w:spacing w:after="0" w:before="200"/>
      </w:pPr>
      <w:r>
        <w:t xml:space="preserve"/>
      </w:r>
    </w:p>
    <w:p>
      <w:pPr>
        <w:pBdr>
          <w:top w:val="single" w:color="2E75B6" w:sz="8" w:space="4"/>
        </w:pBdr>
        <w:spacing w:after="200" w:before="400"/>
        <w:jc w:val="center"/>
      </w:pPr>
      <w:r>
        <w:rPr>
          <w:rFonts w:ascii="Arial" w:cs="Arial" w:eastAsia="Arial" w:hAnsi="Arial"/>
          <w:b/>
          <w:bCs/>
          <w:color w:val="1B3A6B"/>
          <w:sz w:val="28"/>
          <w:szCs w:val="28"/>
        </w:rPr>
        <w:t xml:space="preserve">Bonne préparation et succès à la certification ! 🚀</w:t>
      </w:r>
    </w:p>
    <w:p>
      <w:pPr>
        <w:spacing w:after="60" w:before="60"/>
        <w:ind/>
        <w:jc w:val="center"/>
      </w:pPr>
      <w:r>
        <w:rPr>
          <w:rFonts w:ascii="Arial" w:cs="Arial" w:eastAsia="Arial" w:hAnsi="Arial"/>
          <w:b w:val="false"/>
          <w:bCs w:val="false"/>
          <w:i w:val="false"/>
          <w:iCs w:val="false"/>
          <w:color w:val="5D6D7E"/>
          <w:sz w:val="22"/>
          <w:szCs w:val="22"/>
        </w:rPr>
        <w:t xml:space="preserve">Ce document couvre les 170+ concepts essentiels de la certification Confluent Developer. Associez-le à de la pratique sur un cluster local (Docker Compose) et des exercices de code Java/Python.</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D6D7E"/>
        <w:sz w:val="18"/>
        <w:szCs w:val="18"/>
      </w:rPr>
      <w:t xml:space="preserve">Kafka Certification Confluent Developer — Guide de Référence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2026-04-22T05:15:15.483Z</dcterms:created>
  <dcterms:modified xsi:type="dcterms:W3CDTF">2026-04-22T05:15:15.485Z</dcterms:modified>
</cp:coreProperties>
</file>

<file path=docProps/custom.xml><?xml version="1.0" encoding="utf-8"?>
<Properties xmlns="http://schemas.openxmlformats.org/officeDocument/2006/custom-properties" xmlns:vt="http://schemas.openxmlformats.org/officeDocument/2006/docPropsVTypes"/>
</file>