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186" w:rsidRDefault="00B76186"/>
    <w:p w:rsidR="00044B09" w:rsidRDefault="00044B09" w:rsidP="00044B09">
      <w:pPr>
        <w:tabs>
          <w:tab w:val="left" w:pos="1671"/>
        </w:tabs>
      </w:pPr>
      <w:r w:rsidRPr="00044B09">
        <w:t>https://towardsdatascience.com/microservice-architecture-and-its-10-most-important-design-patterns-824952d7fa41</w:t>
      </w:r>
    </w:p>
    <w:p w:rsidR="00044B09" w:rsidRDefault="00044B09" w:rsidP="00044B09">
      <w:pPr>
        <w:tabs>
          <w:tab w:val="left" w:pos="1671"/>
        </w:tabs>
      </w:pPr>
    </w:p>
    <w:p w:rsidR="00044B09" w:rsidRPr="00044B09" w:rsidRDefault="00044B09" w:rsidP="00044B09">
      <w:pPr>
        <w:shd w:val="clear" w:color="auto" w:fill="FFFFFF"/>
        <w:spacing w:before="100" w:beforeAutospacing="1" w:after="100" w:afterAutospacing="1" w:line="240" w:lineRule="auto"/>
        <w:outlineLvl w:val="0"/>
        <w:rPr>
          <w:rFonts w:ascii="Source Sans Pro" w:eastAsia="Times New Roman" w:hAnsi="Source Sans Pro" w:cs="Times New Roman"/>
          <w:color w:val="333333"/>
          <w:kern w:val="36"/>
          <w:lang w:eastAsia="fr-FR"/>
        </w:rPr>
      </w:pPr>
      <w:r w:rsidRPr="00044B09">
        <w:rPr>
          <w:rFonts w:ascii="Source Sans Pro" w:eastAsia="Times New Roman" w:hAnsi="Source Sans Pro" w:cs="Times New Roman"/>
          <w:color w:val="333333"/>
          <w:kern w:val="36"/>
          <w:lang w:eastAsia="fr-FR"/>
        </w:rPr>
        <w:t xml:space="preserve">Architecture de </w:t>
      </w:r>
      <w:proofErr w:type="spellStart"/>
      <w:r w:rsidRPr="00044B09">
        <w:rPr>
          <w:rFonts w:ascii="Source Sans Pro" w:eastAsia="Times New Roman" w:hAnsi="Source Sans Pro" w:cs="Times New Roman"/>
          <w:color w:val="333333"/>
          <w:kern w:val="36"/>
          <w:lang w:eastAsia="fr-FR"/>
        </w:rPr>
        <w:t>microservice</w:t>
      </w:r>
      <w:proofErr w:type="spellEnd"/>
      <w:r w:rsidRPr="00044B09">
        <w:rPr>
          <w:rFonts w:ascii="Source Sans Pro" w:eastAsia="Times New Roman" w:hAnsi="Source Sans Pro" w:cs="Times New Roman"/>
          <w:color w:val="333333"/>
          <w:kern w:val="36"/>
          <w:lang w:eastAsia="fr-FR"/>
        </w:rPr>
        <w:t xml:space="preserve"> et ses 10 modèles de conception les plus importants</w:t>
      </w:r>
    </w:p>
    <w:p w:rsidR="00044B09" w:rsidRPr="00044B09" w:rsidRDefault="00044B09" w:rsidP="00044B09">
      <w:pPr>
        <w:shd w:val="clear" w:color="auto" w:fill="FFFFFF"/>
        <w:spacing w:after="150" w:line="240" w:lineRule="auto"/>
        <w:outlineLvl w:val="1"/>
        <w:rPr>
          <w:rFonts w:ascii="Source Sans Pro" w:eastAsia="Times New Roman" w:hAnsi="Source Sans Pro" w:cs="Helvetica"/>
          <w:color w:val="333333"/>
          <w:lang w:eastAsia="fr-FR"/>
        </w:rPr>
      </w:pPr>
      <w:r w:rsidRPr="00044B09">
        <w:rPr>
          <w:rFonts w:ascii="Source Sans Pro" w:eastAsia="Times New Roman" w:hAnsi="Source Sans Pro" w:cs="Helvetica"/>
          <w:color w:val="333333"/>
          <w:lang w:eastAsia="fr-FR"/>
        </w:rPr>
        <w:t xml:space="preserve">Architecture de </w:t>
      </w:r>
      <w:proofErr w:type="spellStart"/>
      <w:r w:rsidRPr="00044B09">
        <w:rPr>
          <w:rFonts w:ascii="Source Sans Pro" w:eastAsia="Times New Roman" w:hAnsi="Source Sans Pro" w:cs="Helvetica"/>
          <w:color w:val="333333"/>
          <w:lang w:eastAsia="fr-FR"/>
        </w:rPr>
        <w:t>microservice</w:t>
      </w:r>
      <w:proofErr w:type="spellEnd"/>
      <w:r w:rsidRPr="00044B09">
        <w:rPr>
          <w:rFonts w:ascii="Source Sans Pro" w:eastAsia="Times New Roman" w:hAnsi="Source Sans Pro" w:cs="Helvetica"/>
          <w:color w:val="333333"/>
          <w:lang w:eastAsia="fr-FR"/>
        </w:rPr>
        <w:t xml:space="preserve">, base de données par </w:t>
      </w:r>
      <w:proofErr w:type="spellStart"/>
      <w:r w:rsidRPr="00044B09">
        <w:rPr>
          <w:rFonts w:ascii="Source Sans Pro" w:eastAsia="Times New Roman" w:hAnsi="Source Sans Pro" w:cs="Helvetica"/>
          <w:color w:val="333333"/>
          <w:lang w:eastAsia="fr-FR"/>
        </w:rPr>
        <w:t>microservice</w:t>
      </w:r>
      <w:proofErr w:type="spellEnd"/>
      <w:r w:rsidRPr="00044B09">
        <w:rPr>
          <w:rFonts w:ascii="Source Sans Pro" w:eastAsia="Times New Roman" w:hAnsi="Source Sans Pro" w:cs="Helvetica"/>
          <w:color w:val="333333"/>
          <w:lang w:eastAsia="fr-FR"/>
        </w:rPr>
        <w:t xml:space="preserve">, </w:t>
      </w:r>
      <w:proofErr w:type="spellStart"/>
      <w:r w:rsidRPr="00044B09">
        <w:rPr>
          <w:rFonts w:ascii="Source Sans Pro" w:eastAsia="Times New Roman" w:hAnsi="Source Sans Pro" w:cs="Helvetica"/>
          <w:color w:val="333333"/>
          <w:lang w:eastAsia="fr-FR"/>
        </w:rPr>
        <w:t>sourcing</w:t>
      </w:r>
      <w:proofErr w:type="spellEnd"/>
      <w:r w:rsidRPr="00044B09">
        <w:rPr>
          <w:rFonts w:ascii="Source Sans Pro" w:eastAsia="Times New Roman" w:hAnsi="Source Sans Pro" w:cs="Helvetica"/>
          <w:color w:val="333333"/>
          <w:lang w:eastAsia="fr-FR"/>
        </w:rPr>
        <w:t xml:space="preserve"> d'événements, CQRS, Saga, BFF, API Gateway, étrangleur, disjoncteur, configuration d'externalisation, test de contrat axé sur le consommateur</w:t>
      </w:r>
    </w:p>
    <w:p w:rsidR="00044B09" w:rsidRDefault="00044B09" w:rsidP="00044B09">
      <w:pPr>
        <w:shd w:val="clear" w:color="auto" w:fill="FFFFFF"/>
        <w:spacing w:after="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noProof/>
          <w:color w:val="333333"/>
          <w:sz w:val="21"/>
          <w:szCs w:val="21"/>
          <w:lang w:eastAsia="fr-FR"/>
        </w:rPr>
        <w:drawing>
          <wp:inline distT="0" distB="0" distL="0" distR="0">
            <wp:extent cx="4366846" cy="2719705"/>
            <wp:effectExtent l="0" t="0" r="0" b="4445"/>
            <wp:docPr id="11" name="Image 11" descr="https://ichi.pro/assets/images/max/724/1*0xwQWMa0YeWLVOgpsr19A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chi.pro/assets/images/max/724/1*0xwQWMa0YeWLVOgpsr19Ag.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6357" cy="2725629"/>
                    </a:xfrm>
                    <a:prstGeom prst="rect">
                      <a:avLst/>
                    </a:prstGeom>
                    <a:noFill/>
                    <a:ln>
                      <a:noFill/>
                    </a:ln>
                  </pic:spPr>
                </pic:pic>
              </a:graphicData>
            </a:graphic>
          </wp:inline>
        </w:drawing>
      </w:r>
    </w:p>
    <w:p w:rsid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S'attaquer à la complexité des grands systèmes logiciels a toujours été une tâche ardue depuis les débuts du développement logiciel (années 1960). Au fil des ans, les ingénieurs et architectes logiciels ont fait de nombreuses tentatives pour s'attaquer à la complexité des systèmes logiciels: </w:t>
      </w:r>
      <w:hyperlink r:id="rId8" w:tgtFrame="_blank" w:history="1">
        <w:r w:rsidRPr="00044B09">
          <w:rPr>
            <w:rFonts w:ascii="Helvetica" w:eastAsia="Times New Roman" w:hAnsi="Helvetica" w:cs="Helvetica"/>
            <w:b/>
            <w:bCs/>
            <w:color w:val="007064"/>
            <w:sz w:val="21"/>
            <w:szCs w:val="21"/>
            <w:lang w:eastAsia="fr-FR"/>
          </w:rPr>
          <w:t>modularité et masquage de l'information</w:t>
        </w:r>
      </w:hyperlink>
      <w:r w:rsidRPr="00044B09">
        <w:rPr>
          <w:rFonts w:ascii="Helvetica" w:eastAsia="Times New Roman" w:hAnsi="Helvetica" w:cs="Helvetica"/>
          <w:b/>
          <w:bCs/>
          <w:color w:val="333333"/>
          <w:sz w:val="21"/>
          <w:szCs w:val="21"/>
          <w:lang w:eastAsia="fr-FR"/>
        </w:rPr>
        <w:t> </w:t>
      </w:r>
      <w:r w:rsidRPr="00044B09">
        <w:rPr>
          <w:rFonts w:ascii="Helvetica" w:eastAsia="Times New Roman" w:hAnsi="Helvetica" w:cs="Helvetica"/>
          <w:color w:val="333333"/>
          <w:sz w:val="21"/>
          <w:szCs w:val="21"/>
          <w:lang w:eastAsia="fr-FR"/>
        </w:rPr>
        <w:t>de </w:t>
      </w:r>
      <w:hyperlink r:id="rId9" w:tgtFrame="_blank" w:history="1">
        <w:r w:rsidRPr="00044B09">
          <w:rPr>
            <w:rFonts w:ascii="Helvetica" w:eastAsia="Times New Roman" w:hAnsi="Helvetica" w:cs="Helvetica"/>
            <w:b/>
            <w:bCs/>
            <w:i/>
            <w:iCs/>
            <w:color w:val="007064"/>
            <w:sz w:val="21"/>
            <w:szCs w:val="21"/>
            <w:lang w:eastAsia="fr-FR"/>
          </w:rPr>
          <w:t xml:space="preserve">David </w:t>
        </w:r>
        <w:proofErr w:type="spellStart"/>
        <w:r w:rsidRPr="00044B09">
          <w:rPr>
            <w:rFonts w:ascii="Helvetica" w:eastAsia="Times New Roman" w:hAnsi="Helvetica" w:cs="Helvetica"/>
            <w:b/>
            <w:bCs/>
            <w:i/>
            <w:iCs/>
            <w:color w:val="007064"/>
            <w:sz w:val="21"/>
            <w:szCs w:val="21"/>
            <w:lang w:eastAsia="fr-FR"/>
          </w:rPr>
          <w:t>Parnas</w:t>
        </w:r>
        <w:proofErr w:type="spellEnd"/>
      </w:hyperlink>
      <w:r w:rsidRPr="00044B09">
        <w:rPr>
          <w:rFonts w:ascii="Helvetica" w:eastAsia="Times New Roman" w:hAnsi="Helvetica" w:cs="Helvetica"/>
          <w:b/>
          <w:bCs/>
          <w:i/>
          <w:iCs/>
          <w:color w:val="333333"/>
          <w:sz w:val="21"/>
          <w:szCs w:val="21"/>
          <w:lang w:eastAsia="fr-FR"/>
        </w:rPr>
        <w:t> </w:t>
      </w:r>
      <w:r w:rsidRPr="00044B09">
        <w:rPr>
          <w:rFonts w:ascii="Helvetica" w:eastAsia="Times New Roman" w:hAnsi="Helvetica" w:cs="Helvetica"/>
          <w:color w:val="333333"/>
          <w:sz w:val="21"/>
          <w:szCs w:val="21"/>
          <w:lang w:eastAsia="fr-FR"/>
        </w:rPr>
        <w:t>(1972), </w:t>
      </w:r>
      <w:proofErr w:type="spellStart"/>
      <w:r w:rsidRPr="00044B09">
        <w:rPr>
          <w:rFonts w:ascii="Helvetica" w:eastAsia="Times New Roman" w:hAnsi="Helvetica" w:cs="Helvetica"/>
          <w:color w:val="333333"/>
          <w:sz w:val="21"/>
          <w:szCs w:val="21"/>
          <w:lang w:eastAsia="fr-FR"/>
        </w:rPr>
        <w:fldChar w:fldCharType="begin"/>
      </w:r>
      <w:r w:rsidRPr="00044B09">
        <w:rPr>
          <w:rFonts w:ascii="Helvetica" w:eastAsia="Times New Roman" w:hAnsi="Helvetica" w:cs="Helvetica"/>
          <w:color w:val="333333"/>
          <w:sz w:val="21"/>
          <w:szCs w:val="21"/>
          <w:lang w:eastAsia="fr-FR"/>
        </w:rPr>
        <w:instrText xml:space="preserve"> HYPERLINK "https://www.cs.utexas.edu/users/EWD/transcriptions/EWD04xx/EWD447.html" \t "_blank" </w:instrText>
      </w:r>
      <w:r w:rsidRPr="00044B09">
        <w:rPr>
          <w:rFonts w:ascii="Helvetica" w:eastAsia="Times New Roman" w:hAnsi="Helvetica" w:cs="Helvetica"/>
          <w:color w:val="333333"/>
          <w:sz w:val="21"/>
          <w:szCs w:val="21"/>
          <w:lang w:eastAsia="fr-FR"/>
        </w:rPr>
        <w:fldChar w:fldCharType="separate"/>
      </w:r>
      <w:r w:rsidRPr="00044B09">
        <w:rPr>
          <w:rFonts w:ascii="Helvetica" w:eastAsia="Times New Roman" w:hAnsi="Helvetica" w:cs="Helvetica"/>
          <w:b/>
          <w:bCs/>
          <w:color w:val="007064"/>
          <w:sz w:val="21"/>
          <w:szCs w:val="21"/>
          <w:lang w:eastAsia="fr-FR"/>
        </w:rPr>
        <w:t>Separation</w:t>
      </w:r>
      <w:proofErr w:type="spellEnd"/>
      <w:r w:rsidRPr="00044B09">
        <w:rPr>
          <w:rFonts w:ascii="Helvetica" w:eastAsia="Times New Roman" w:hAnsi="Helvetica" w:cs="Helvetica"/>
          <w:b/>
          <w:bCs/>
          <w:color w:val="007064"/>
          <w:sz w:val="21"/>
          <w:szCs w:val="21"/>
          <w:lang w:eastAsia="fr-FR"/>
        </w:rPr>
        <w:t xml:space="preserve"> of </w:t>
      </w:r>
      <w:proofErr w:type="spellStart"/>
      <w:r w:rsidRPr="00044B09">
        <w:rPr>
          <w:rFonts w:ascii="Helvetica" w:eastAsia="Times New Roman" w:hAnsi="Helvetica" w:cs="Helvetica"/>
          <w:b/>
          <w:bCs/>
          <w:color w:val="007064"/>
          <w:sz w:val="21"/>
          <w:szCs w:val="21"/>
          <w:lang w:eastAsia="fr-FR"/>
        </w:rPr>
        <w:t>Concern</w:t>
      </w:r>
      <w:proofErr w:type="spellEnd"/>
      <w:r w:rsidRPr="00044B09">
        <w:rPr>
          <w:rFonts w:ascii="Helvetica" w:eastAsia="Times New Roman" w:hAnsi="Helvetica" w:cs="Helvetica"/>
          <w:color w:val="333333"/>
          <w:sz w:val="21"/>
          <w:szCs w:val="21"/>
          <w:lang w:eastAsia="fr-FR"/>
        </w:rPr>
        <w:fldChar w:fldCharType="end"/>
      </w:r>
      <w:r w:rsidRPr="00044B09">
        <w:rPr>
          <w:rFonts w:ascii="Helvetica" w:eastAsia="Times New Roman" w:hAnsi="Helvetica" w:cs="Helvetica"/>
          <w:color w:val="333333"/>
          <w:sz w:val="21"/>
          <w:szCs w:val="21"/>
          <w:lang w:eastAsia="fr-FR"/>
        </w:rPr>
        <w:t> par </w:t>
      </w:r>
      <w:proofErr w:type="spellStart"/>
      <w:r w:rsidRPr="00044B09">
        <w:rPr>
          <w:rFonts w:ascii="Helvetica" w:eastAsia="Times New Roman" w:hAnsi="Helvetica" w:cs="Helvetica"/>
          <w:color w:val="333333"/>
          <w:sz w:val="21"/>
          <w:szCs w:val="21"/>
          <w:lang w:eastAsia="fr-FR"/>
        </w:rPr>
        <w:fldChar w:fldCharType="begin"/>
      </w:r>
      <w:r w:rsidRPr="00044B09">
        <w:rPr>
          <w:rFonts w:ascii="Helvetica" w:eastAsia="Times New Roman" w:hAnsi="Helvetica" w:cs="Helvetica"/>
          <w:color w:val="333333"/>
          <w:sz w:val="21"/>
          <w:szCs w:val="21"/>
          <w:lang w:eastAsia="fr-FR"/>
        </w:rPr>
        <w:instrText xml:space="preserve"> HYPERLINK "https://en.wikipedia.org/wiki/Edsger_W._Dijkstra" \t "_blank" </w:instrText>
      </w:r>
      <w:r w:rsidRPr="00044B09">
        <w:rPr>
          <w:rFonts w:ascii="Helvetica" w:eastAsia="Times New Roman" w:hAnsi="Helvetica" w:cs="Helvetica"/>
          <w:color w:val="333333"/>
          <w:sz w:val="21"/>
          <w:szCs w:val="21"/>
          <w:lang w:eastAsia="fr-FR"/>
        </w:rPr>
        <w:fldChar w:fldCharType="separate"/>
      </w:r>
      <w:r w:rsidRPr="00044B09">
        <w:rPr>
          <w:rFonts w:ascii="Helvetica" w:eastAsia="Times New Roman" w:hAnsi="Helvetica" w:cs="Helvetica"/>
          <w:b/>
          <w:bCs/>
          <w:i/>
          <w:iCs/>
          <w:color w:val="007064"/>
          <w:sz w:val="21"/>
          <w:szCs w:val="21"/>
          <w:lang w:eastAsia="fr-FR"/>
        </w:rPr>
        <w:t>Edsger</w:t>
      </w:r>
      <w:proofErr w:type="spellEnd"/>
      <w:r w:rsidRPr="00044B09">
        <w:rPr>
          <w:rFonts w:ascii="Helvetica" w:eastAsia="Times New Roman" w:hAnsi="Helvetica" w:cs="Helvetica"/>
          <w:b/>
          <w:bCs/>
          <w:i/>
          <w:iCs/>
          <w:color w:val="007064"/>
          <w:sz w:val="21"/>
          <w:szCs w:val="21"/>
          <w:lang w:eastAsia="fr-FR"/>
        </w:rPr>
        <w:t xml:space="preserve"> </w:t>
      </w:r>
      <w:proofErr w:type="spellStart"/>
      <w:r w:rsidRPr="00044B09">
        <w:rPr>
          <w:rFonts w:ascii="Helvetica" w:eastAsia="Times New Roman" w:hAnsi="Helvetica" w:cs="Helvetica"/>
          <w:b/>
          <w:bCs/>
          <w:i/>
          <w:iCs/>
          <w:color w:val="007064"/>
          <w:sz w:val="21"/>
          <w:szCs w:val="21"/>
          <w:lang w:eastAsia="fr-FR"/>
        </w:rPr>
        <w:t>W.Dijkstra</w:t>
      </w:r>
      <w:proofErr w:type="spellEnd"/>
      <w:r w:rsidRPr="00044B09">
        <w:rPr>
          <w:rFonts w:ascii="Helvetica" w:eastAsia="Times New Roman" w:hAnsi="Helvetica" w:cs="Helvetica"/>
          <w:color w:val="333333"/>
          <w:sz w:val="21"/>
          <w:szCs w:val="21"/>
          <w:lang w:eastAsia="fr-FR"/>
        </w:rPr>
        <w:fldChar w:fldCharType="end"/>
      </w:r>
      <w:r w:rsidRPr="00044B09">
        <w:rPr>
          <w:rFonts w:ascii="Helvetica" w:eastAsia="Times New Roman" w:hAnsi="Helvetica" w:cs="Helvetica"/>
          <w:b/>
          <w:bCs/>
          <w:i/>
          <w:iCs/>
          <w:color w:val="333333"/>
          <w:sz w:val="21"/>
          <w:szCs w:val="21"/>
          <w:lang w:eastAsia="fr-FR"/>
        </w:rPr>
        <w:t> </w:t>
      </w:r>
      <w:r w:rsidRPr="00044B09">
        <w:rPr>
          <w:rFonts w:ascii="Helvetica" w:eastAsia="Times New Roman" w:hAnsi="Helvetica" w:cs="Helvetica"/>
          <w:color w:val="333333"/>
          <w:sz w:val="21"/>
          <w:szCs w:val="21"/>
          <w:lang w:eastAsia="fr-FR"/>
        </w:rPr>
        <w:t>(1974) </w:t>
      </w:r>
      <w:r w:rsidRPr="00044B09">
        <w:rPr>
          <w:rFonts w:ascii="Helvetica" w:eastAsia="Times New Roman" w:hAnsi="Helvetica" w:cs="Helvetica"/>
          <w:b/>
          <w:bCs/>
          <w:i/>
          <w:iCs/>
          <w:color w:val="333333"/>
          <w:sz w:val="21"/>
          <w:szCs w:val="21"/>
          <w:lang w:eastAsia="fr-FR"/>
        </w:rPr>
        <w:t>, </w:t>
      </w:r>
      <w:hyperlink r:id="rId10" w:tgtFrame="_blank" w:history="1">
        <w:r w:rsidRPr="00044B09">
          <w:rPr>
            <w:rFonts w:ascii="Helvetica" w:eastAsia="Times New Roman" w:hAnsi="Helvetica" w:cs="Helvetica"/>
            <w:b/>
            <w:bCs/>
            <w:color w:val="007064"/>
            <w:sz w:val="21"/>
            <w:szCs w:val="21"/>
            <w:lang w:eastAsia="fr-FR"/>
          </w:rPr>
          <w:t xml:space="preserve">Service </w:t>
        </w:r>
        <w:proofErr w:type="spellStart"/>
        <w:r w:rsidRPr="00044B09">
          <w:rPr>
            <w:rFonts w:ascii="Helvetica" w:eastAsia="Times New Roman" w:hAnsi="Helvetica" w:cs="Helvetica"/>
            <w:b/>
            <w:bCs/>
            <w:color w:val="007064"/>
            <w:sz w:val="21"/>
            <w:szCs w:val="21"/>
            <w:lang w:eastAsia="fr-FR"/>
          </w:rPr>
          <w:t>Oriented</w:t>
        </w:r>
        <w:proofErr w:type="spellEnd"/>
        <w:r w:rsidRPr="00044B09">
          <w:rPr>
            <w:rFonts w:ascii="Helvetica" w:eastAsia="Times New Roman" w:hAnsi="Helvetica" w:cs="Helvetica"/>
            <w:b/>
            <w:bCs/>
            <w:color w:val="007064"/>
            <w:sz w:val="21"/>
            <w:szCs w:val="21"/>
            <w:lang w:eastAsia="fr-FR"/>
          </w:rPr>
          <w:t xml:space="preserve"> Architecture</w:t>
        </w:r>
      </w:hyperlink>
      <w:r w:rsidRPr="00044B09">
        <w:rPr>
          <w:rFonts w:ascii="Helvetica" w:eastAsia="Times New Roman" w:hAnsi="Helvetica" w:cs="Helvetica"/>
          <w:b/>
          <w:bCs/>
          <w:color w:val="333333"/>
          <w:sz w:val="21"/>
          <w:szCs w:val="21"/>
          <w:lang w:eastAsia="fr-FR"/>
        </w:rPr>
        <w:t> </w:t>
      </w:r>
      <w:r w:rsidRPr="00044B09">
        <w:rPr>
          <w:rFonts w:ascii="Helvetica" w:eastAsia="Times New Roman" w:hAnsi="Helvetica" w:cs="Helvetica"/>
          <w:color w:val="333333"/>
          <w:sz w:val="21"/>
          <w:szCs w:val="21"/>
          <w:lang w:eastAsia="fr-FR"/>
        </w:rPr>
        <w:t>(1998).</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Tous ont utilisé la technique séculaire et éprouvée pour s'attaquer à la complexité d'un grand </w:t>
      </w:r>
      <w:proofErr w:type="gramStart"/>
      <w:r w:rsidRPr="00044B09">
        <w:rPr>
          <w:rFonts w:ascii="Helvetica" w:eastAsia="Times New Roman" w:hAnsi="Helvetica" w:cs="Helvetica"/>
          <w:color w:val="333333"/>
          <w:sz w:val="21"/>
          <w:szCs w:val="21"/>
          <w:lang w:eastAsia="fr-FR"/>
        </w:rPr>
        <w:t>système:</w:t>
      </w:r>
      <w:proofErr w:type="gramEnd"/>
      <w:r w:rsidRPr="00044B09">
        <w:rPr>
          <w:rFonts w:ascii="Helvetica" w:eastAsia="Times New Roman" w:hAnsi="Helvetica" w:cs="Helvetica"/>
          <w:color w:val="333333"/>
          <w:sz w:val="21"/>
          <w:szCs w:val="21"/>
          <w:lang w:eastAsia="fr-FR"/>
        </w:rPr>
        <w:t> </w:t>
      </w:r>
      <w:r w:rsidRPr="00044B09">
        <w:rPr>
          <w:rFonts w:ascii="Helvetica" w:eastAsia="Times New Roman" w:hAnsi="Helvetica" w:cs="Helvetica"/>
          <w:b/>
          <w:bCs/>
          <w:color w:val="333333"/>
          <w:sz w:val="21"/>
          <w:szCs w:val="21"/>
          <w:lang w:eastAsia="fr-FR"/>
        </w:rPr>
        <w:t>diviser et conquérir</w:t>
      </w:r>
      <w:r w:rsidRPr="00044B09">
        <w:rPr>
          <w:rFonts w:ascii="Helvetica" w:eastAsia="Times New Roman" w:hAnsi="Helvetica" w:cs="Helvetica"/>
          <w:color w:val="333333"/>
          <w:sz w:val="21"/>
          <w:szCs w:val="21"/>
          <w:lang w:eastAsia="fr-FR"/>
        </w:rPr>
        <w:t> . Depuis les années 2010, ces techniques se sont avérées insuffisantes pour s'attaquer aux complexités des applications Web-</w:t>
      </w:r>
      <w:proofErr w:type="spellStart"/>
      <w:r w:rsidRPr="00044B09">
        <w:rPr>
          <w:rFonts w:ascii="Helvetica" w:eastAsia="Times New Roman" w:hAnsi="Helvetica" w:cs="Helvetica"/>
          <w:color w:val="333333"/>
          <w:sz w:val="21"/>
          <w:szCs w:val="21"/>
          <w:lang w:eastAsia="fr-FR"/>
        </w:rPr>
        <w:t>Scale</w:t>
      </w:r>
      <w:proofErr w:type="spellEnd"/>
      <w:r w:rsidRPr="00044B09">
        <w:rPr>
          <w:rFonts w:ascii="Helvetica" w:eastAsia="Times New Roman" w:hAnsi="Helvetica" w:cs="Helvetica"/>
          <w:color w:val="333333"/>
          <w:sz w:val="21"/>
          <w:szCs w:val="21"/>
          <w:lang w:eastAsia="fr-FR"/>
        </w:rPr>
        <w:t xml:space="preserve"> ou des applications d'entreprise modernes à grande échelle. En conséquence, les architectes et les ingénieurs ont développé une nouvelle approche pour s'attaquer à la complexité des systèmes logiciels des temps </w:t>
      </w:r>
      <w:proofErr w:type="gramStart"/>
      <w:r w:rsidRPr="00044B09">
        <w:rPr>
          <w:rFonts w:ascii="Helvetica" w:eastAsia="Times New Roman" w:hAnsi="Helvetica" w:cs="Helvetica"/>
          <w:color w:val="333333"/>
          <w:sz w:val="21"/>
          <w:szCs w:val="21"/>
          <w:lang w:eastAsia="fr-FR"/>
        </w:rPr>
        <w:t>modernes:</w:t>
      </w:r>
      <w:proofErr w:type="gramEnd"/>
      <w:r w:rsidRPr="00044B09">
        <w:rPr>
          <w:rFonts w:ascii="Helvetica" w:eastAsia="Times New Roman" w:hAnsi="Helvetica" w:cs="Helvetica"/>
          <w:color w:val="333333"/>
          <w:sz w:val="21"/>
          <w:szCs w:val="21"/>
          <w:lang w:eastAsia="fr-FR"/>
        </w:rPr>
        <w:t xml:space="preserve"> l' </w:t>
      </w:r>
      <w:r w:rsidRPr="00044B09">
        <w:rPr>
          <w:rFonts w:ascii="Helvetica" w:eastAsia="Times New Roman" w:hAnsi="Helvetica" w:cs="Helvetica"/>
          <w:b/>
          <w:bCs/>
          <w:color w:val="333333"/>
          <w:sz w:val="21"/>
          <w:szCs w:val="21"/>
          <w:lang w:eastAsia="fr-FR"/>
        </w:rPr>
        <w:t xml:space="preserve">architecture de </w:t>
      </w:r>
      <w:proofErr w:type="spellStart"/>
      <w:r w:rsidRPr="00044B09">
        <w:rPr>
          <w:rFonts w:ascii="Helvetica" w:eastAsia="Times New Roman" w:hAnsi="Helvetica" w:cs="Helvetica"/>
          <w:b/>
          <w:bCs/>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 Il utilise également la même vieille technique</w:t>
      </w:r>
      <w:proofErr w:type="gramStart"/>
      <w:r w:rsidRPr="00044B09">
        <w:rPr>
          <w:rFonts w:ascii="Helvetica" w:eastAsia="Times New Roman" w:hAnsi="Helvetica" w:cs="Helvetica"/>
          <w:color w:val="333333"/>
          <w:sz w:val="21"/>
          <w:szCs w:val="21"/>
          <w:lang w:eastAsia="fr-FR"/>
        </w:rPr>
        <w:t xml:space="preserve"> «</w:t>
      </w:r>
      <w:proofErr w:type="spellStart"/>
      <w:r w:rsidRPr="00044B09">
        <w:rPr>
          <w:rFonts w:ascii="Helvetica" w:eastAsia="Times New Roman" w:hAnsi="Helvetica" w:cs="Helvetica"/>
          <w:color w:val="333333"/>
          <w:sz w:val="21"/>
          <w:szCs w:val="21"/>
          <w:lang w:eastAsia="fr-FR"/>
        </w:rPr>
        <w:t>Divide</w:t>
      </w:r>
      <w:proofErr w:type="spellEnd"/>
      <w:proofErr w:type="gramEnd"/>
      <w:r w:rsidRPr="00044B09">
        <w:rPr>
          <w:rFonts w:ascii="Helvetica" w:eastAsia="Times New Roman" w:hAnsi="Helvetica" w:cs="Helvetica"/>
          <w:color w:val="333333"/>
          <w:sz w:val="21"/>
          <w:szCs w:val="21"/>
          <w:lang w:eastAsia="fr-FR"/>
        </w:rPr>
        <w:t xml:space="preserve"> and </w:t>
      </w:r>
      <w:proofErr w:type="spellStart"/>
      <w:r w:rsidRPr="00044B09">
        <w:rPr>
          <w:rFonts w:ascii="Helvetica" w:eastAsia="Times New Roman" w:hAnsi="Helvetica" w:cs="Helvetica"/>
          <w:color w:val="333333"/>
          <w:sz w:val="21"/>
          <w:szCs w:val="21"/>
          <w:lang w:eastAsia="fr-FR"/>
        </w:rPr>
        <w:t>Conquer</w:t>
      </w:r>
      <w:proofErr w:type="spellEnd"/>
      <w:r w:rsidRPr="00044B09">
        <w:rPr>
          <w:rFonts w:ascii="Helvetica" w:eastAsia="Times New Roman" w:hAnsi="Helvetica" w:cs="Helvetica"/>
          <w:color w:val="333333"/>
          <w:sz w:val="21"/>
          <w:szCs w:val="21"/>
          <w:lang w:eastAsia="fr-FR"/>
        </w:rPr>
        <w:t>», quoique d'une manière nouvelle.</w:t>
      </w:r>
    </w:p>
    <w:p w:rsid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hyperlink r:id="rId11" w:tgtFrame="_blank" w:history="1">
        <w:r w:rsidRPr="00044B09">
          <w:rPr>
            <w:rFonts w:ascii="Helvetica" w:eastAsia="Times New Roman" w:hAnsi="Helvetica" w:cs="Helvetica"/>
            <w:b/>
            <w:bCs/>
            <w:color w:val="007064"/>
            <w:sz w:val="21"/>
            <w:szCs w:val="21"/>
            <w:lang w:eastAsia="fr-FR"/>
          </w:rPr>
          <w:t>Les modèles de conception de logiciels</w:t>
        </w:r>
      </w:hyperlink>
      <w:r w:rsidRPr="00044B09">
        <w:rPr>
          <w:rFonts w:ascii="Helvetica" w:eastAsia="Times New Roman" w:hAnsi="Helvetica" w:cs="Helvetica"/>
          <w:color w:val="333333"/>
          <w:sz w:val="21"/>
          <w:szCs w:val="21"/>
          <w:lang w:eastAsia="fr-FR"/>
        </w:rPr>
        <w:t> sont des solutions générales et réutilisables au problème courant de la conception de logiciels. Les Design Patterns nous aident à partager un vocabulaire commun et à utiliser une solution testée au combat au lieu de réinventer la roue. Dans un article précédent:</w:t>
      </w:r>
      <w:hyperlink r:id="rId12" w:tgtFrame="_blank" w:history="1">
        <w:r w:rsidRPr="00044B09">
          <w:rPr>
            <w:rFonts w:ascii="Helvetica" w:eastAsia="Times New Roman" w:hAnsi="Helvetica" w:cs="Helvetica"/>
            <w:b/>
            <w:bCs/>
            <w:color w:val="007064"/>
            <w:sz w:val="21"/>
            <w:szCs w:val="21"/>
            <w:lang w:eastAsia="fr-FR"/>
          </w:rPr>
          <w:t> </w:t>
        </w:r>
        <w:proofErr w:type="spellStart"/>
        <w:r w:rsidRPr="00044B09">
          <w:rPr>
            <w:rFonts w:ascii="Helvetica" w:eastAsia="Times New Roman" w:hAnsi="Helvetica" w:cs="Helvetica"/>
            <w:b/>
            <w:bCs/>
            <w:color w:val="007064"/>
            <w:sz w:val="21"/>
            <w:szCs w:val="21"/>
            <w:lang w:eastAsia="fr-FR"/>
          </w:rPr>
          <w:t>Microservices</w:t>
        </w:r>
        <w:proofErr w:type="spellEnd"/>
        <w:r w:rsidRPr="00044B09">
          <w:rPr>
            <w:rFonts w:ascii="Helvetica" w:eastAsia="Times New Roman" w:hAnsi="Helvetica" w:cs="Helvetica"/>
            <w:b/>
            <w:bCs/>
            <w:color w:val="007064"/>
            <w:sz w:val="21"/>
            <w:szCs w:val="21"/>
            <w:lang w:eastAsia="fr-FR"/>
          </w:rPr>
          <w:t xml:space="preserve"> efficaces: 10 meilleures pratiques</w:t>
        </w:r>
      </w:hyperlink>
      <w:r w:rsidRPr="00044B09">
        <w:rPr>
          <w:rFonts w:ascii="Helvetica" w:eastAsia="Times New Roman" w:hAnsi="Helvetica" w:cs="Helvetica"/>
          <w:color w:val="333333"/>
          <w:sz w:val="21"/>
          <w:szCs w:val="21"/>
          <w:lang w:eastAsia="fr-FR"/>
        </w:rPr>
        <w:t xml:space="preserve"> , j'ai décrit un ensemble de meilleures pratiques pour développer des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efficaces. Ici, je vais décrire un ensemble de modèles de conception pour vous aider à mettre en œuvre ces meilleures pratiques. Si vous êtes nouveau dans l'architecture de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alors ne vous inquiétez pas, je vais vous présenter l'architecture de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w:t>
      </w:r>
    </w:p>
    <w:p w:rsid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bookmarkStart w:id="0" w:name="_GoBack"/>
      <w:bookmarkEnd w:id="0"/>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lastRenderedPageBreak/>
        <w:t xml:space="preserve">En lisant cet article, vous </w:t>
      </w:r>
      <w:proofErr w:type="gramStart"/>
      <w:r w:rsidRPr="00044B09">
        <w:rPr>
          <w:rFonts w:ascii="Helvetica" w:eastAsia="Times New Roman" w:hAnsi="Helvetica" w:cs="Helvetica"/>
          <w:color w:val="333333"/>
          <w:sz w:val="21"/>
          <w:szCs w:val="21"/>
          <w:lang w:eastAsia="fr-FR"/>
        </w:rPr>
        <w:t>apprendrez:</w:t>
      </w:r>
      <w:proofErr w:type="gramEnd"/>
    </w:p>
    <w:p w:rsidR="00044B09" w:rsidRPr="00044B09" w:rsidRDefault="00044B09" w:rsidP="00044B0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Architecture de </w:t>
      </w:r>
      <w:proofErr w:type="spellStart"/>
      <w:r w:rsidRPr="00044B09">
        <w:rPr>
          <w:rFonts w:ascii="Helvetica" w:eastAsia="Times New Roman" w:hAnsi="Helvetica" w:cs="Helvetica"/>
          <w:color w:val="333333"/>
          <w:sz w:val="21"/>
          <w:szCs w:val="21"/>
          <w:lang w:eastAsia="fr-FR"/>
        </w:rPr>
        <w:t>microservices</w:t>
      </w:r>
      <w:proofErr w:type="spellEnd"/>
    </w:p>
    <w:p w:rsidR="00044B09" w:rsidRPr="00044B09" w:rsidRDefault="00044B09" w:rsidP="00044B0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Avantages de l'architecture </w:t>
      </w:r>
      <w:proofErr w:type="spellStart"/>
      <w:r w:rsidRPr="00044B09">
        <w:rPr>
          <w:rFonts w:ascii="Helvetica" w:eastAsia="Times New Roman" w:hAnsi="Helvetica" w:cs="Helvetica"/>
          <w:color w:val="333333"/>
          <w:sz w:val="21"/>
          <w:szCs w:val="21"/>
          <w:lang w:eastAsia="fr-FR"/>
        </w:rPr>
        <w:t>microservice</w:t>
      </w:r>
      <w:proofErr w:type="spellEnd"/>
    </w:p>
    <w:p w:rsidR="00044B09" w:rsidRPr="00044B09" w:rsidRDefault="00044B09" w:rsidP="00044B0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Inconvénients de l'architecture de </w:t>
      </w:r>
      <w:proofErr w:type="spellStart"/>
      <w:r w:rsidRPr="00044B09">
        <w:rPr>
          <w:rFonts w:ascii="Helvetica" w:eastAsia="Times New Roman" w:hAnsi="Helvetica" w:cs="Helvetica"/>
          <w:color w:val="333333"/>
          <w:sz w:val="21"/>
          <w:szCs w:val="21"/>
          <w:lang w:eastAsia="fr-FR"/>
        </w:rPr>
        <w:t>microservices</w:t>
      </w:r>
      <w:proofErr w:type="spellEnd"/>
    </w:p>
    <w:p w:rsidR="00044B09" w:rsidRPr="00044B09" w:rsidRDefault="00044B09" w:rsidP="00044B0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Quand utiliser l'architecture de </w:t>
      </w:r>
      <w:proofErr w:type="spellStart"/>
      <w:r w:rsidRPr="00044B09">
        <w:rPr>
          <w:rFonts w:ascii="Helvetica" w:eastAsia="Times New Roman" w:hAnsi="Helvetica" w:cs="Helvetica"/>
          <w:color w:val="333333"/>
          <w:sz w:val="21"/>
          <w:szCs w:val="21"/>
          <w:lang w:eastAsia="fr-FR"/>
        </w:rPr>
        <w:t>microservice</w:t>
      </w:r>
      <w:proofErr w:type="spellEnd"/>
    </w:p>
    <w:p w:rsidR="00044B09" w:rsidRPr="00044B09" w:rsidRDefault="00044B09" w:rsidP="00044B0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Les modèles de conception d'architecture de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les plus importants, y compris leurs avantages, inconvénients, cas d'utilisation, contexte, exemple de pile technique et ressources utiles.</w:t>
      </w:r>
    </w:p>
    <w:p w:rsidR="00044B09" w:rsidRPr="00044B09" w:rsidRDefault="00044B09" w:rsidP="00044B09">
      <w:pPr>
        <w:shd w:val="clear" w:color="auto" w:fill="FFFFFF"/>
        <w:spacing w:after="150" w:line="240" w:lineRule="auto"/>
        <w:outlineLvl w:val="0"/>
        <w:rPr>
          <w:rFonts w:ascii="Source Sans Pro" w:eastAsia="Times New Roman" w:hAnsi="Source Sans Pro" w:cs="Helvetica"/>
          <w:color w:val="333333"/>
          <w:kern w:val="36"/>
          <w:sz w:val="54"/>
          <w:szCs w:val="54"/>
          <w:lang w:eastAsia="fr-FR"/>
        </w:rPr>
      </w:pPr>
      <w:r w:rsidRPr="00044B09">
        <w:rPr>
          <w:rFonts w:ascii="Source Sans Pro" w:eastAsia="Times New Roman" w:hAnsi="Source Sans Pro" w:cs="Helvetica"/>
          <w:color w:val="333333"/>
          <w:kern w:val="36"/>
          <w:sz w:val="54"/>
          <w:szCs w:val="54"/>
          <w:lang w:eastAsia="fr-FR"/>
        </w:rPr>
        <w:t xml:space="preserve">Architecture de </w:t>
      </w:r>
      <w:proofErr w:type="spellStart"/>
      <w:r w:rsidRPr="00044B09">
        <w:rPr>
          <w:rFonts w:ascii="Source Sans Pro" w:eastAsia="Times New Roman" w:hAnsi="Source Sans Pro" w:cs="Helvetica"/>
          <w:color w:val="333333"/>
          <w:kern w:val="36"/>
          <w:sz w:val="54"/>
          <w:szCs w:val="54"/>
          <w:lang w:eastAsia="fr-FR"/>
        </w:rPr>
        <w:t>microservices</w:t>
      </w:r>
      <w:proofErr w:type="spellEnd"/>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J'ai couvert l'architecture de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en détail dans mes précédents articles de blog: </w:t>
      </w:r>
      <w:hyperlink r:id="rId13" w:tgtFrame="_blank" w:history="1">
        <w:r w:rsidRPr="00044B09">
          <w:rPr>
            <w:rFonts w:ascii="Helvetica" w:eastAsia="Times New Roman" w:hAnsi="Helvetica" w:cs="Helvetica"/>
            <w:b/>
            <w:bCs/>
            <w:color w:val="007064"/>
            <w:sz w:val="21"/>
            <w:szCs w:val="21"/>
            <w:lang w:eastAsia="fr-FR"/>
          </w:rPr>
          <w:t xml:space="preserve">Architecture de </w:t>
        </w:r>
        <w:proofErr w:type="spellStart"/>
        <w:r w:rsidRPr="00044B09">
          <w:rPr>
            <w:rFonts w:ascii="Helvetica" w:eastAsia="Times New Roman" w:hAnsi="Helvetica" w:cs="Helvetica"/>
            <w:b/>
            <w:bCs/>
            <w:color w:val="007064"/>
            <w:sz w:val="21"/>
            <w:szCs w:val="21"/>
            <w:lang w:eastAsia="fr-FR"/>
          </w:rPr>
          <w:t>microservices</w:t>
        </w:r>
        <w:proofErr w:type="spellEnd"/>
        <w:r w:rsidRPr="00044B09">
          <w:rPr>
            <w:rFonts w:ascii="Helvetica" w:eastAsia="Times New Roman" w:hAnsi="Helvetica" w:cs="Helvetica"/>
            <w:b/>
            <w:bCs/>
            <w:color w:val="007064"/>
            <w:sz w:val="21"/>
            <w:szCs w:val="21"/>
            <w:lang w:eastAsia="fr-FR"/>
          </w:rPr>
          <w:t>: un bref aperçu et pourquoi vous devriez l'utiliser dans votre prochain projet</w:t>
        </w:r>
      </w:hyperlink>
      <w:r w:rsidRPr="00044B09">
        <w:rPr>
          <w:rFonts w:ascii="Helvetica" w:eastAsia="Times New Roman" w:hAnsi="Helvetica" w:cs="Helvetica"/>
          <w:b/>
          <w:bCs/>
          <w:color w:val="333333"/>
          <w:sz w:val="21"/>
          <w:szCs w:val="21"/>
          <w:lang w:eastAsia="fr-FR"/>
        </w:rPr>
        <w:t> </w:t>
      </w:r>
      <w:r w:rsidRPr="00044B09">
        <w:rPr>
          <w:rFonts w:ascii="Helvetica" w:eastAsia="Times New Roman" w:hAnsi="Helvetica" w:cs="Helvetica"/>
          <w:color w:val="333333"/>
          <w:sz w:val="21"/>
          <w:szCs w:val="21"/>
          <w:lang w:eastAsia="fr-FR"/>
        </w:rPr>
        <w:t>et l' </w:t>
      </w:r>
      <w:hyperlink r:id="rId14" w:tgtFrame="_blank" w:history="1">
        <w:r w:rsidRPr="00044B09">
          <w:rPr>
            <w:rFonts w:ascii="Helvetica" w:eastAsia="Times New Roman" w:hAnsi="Helvetica" w:cs="Helvetica"/>
            <w:b/>
            <w:bCs/>
            <w:color w:val="007064"/>
            <w:sz w:val="21"/>
            <w:szCs w:val="21"/>
            <w:lang w:eastAsia="fr-FR"/>
          </w:rPr>
          <w:t>architecture logicielle monolithique modulaire est-elle vraiment morte? </w:t>
        </w:r>
      </w:hyperlink>
      <w:r w:rsidRPr="00044B09">
        <w:rPr>
          <w:rFonts w:ascii="Helvetica" w:eastAsia="Times New Roman" w:hAnsi="Helvetica" w:cs="Helvetica"/>
          <w:b/>
          <w:bCs/>
          <w:color w:val="333333"/>
          <w:sz w:val="21"/>
          <w:szCs w:val="21"/>
          <w:lang w:eastAsia="fr-FR"/>
        </w:rPr>
        <w:t>. </w:t>
      </w:r>
      <w:r w:rsidRPr="00044B09">
        <w:rPr>
          <w:rFonts w:ascii="Helvetica" w:eastAsia="Times New Roman" w:hAnsi="Helvetica" w:cs="Helvetica"/>
          <w:color w:val="333333"/>
          <w:sz w:val="21"/>
          <w:szCs w:val="21"/>
          <w:lang w:eastAsia="fr-FR"/>
        </w:rPr>
        <w:t>Si vous êtes intéressé, vous pouvez les lire pour les approfondir.</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Qu'est-ce qu'une architecture de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Il existe de nombreuses définitions de l'architecture de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w:t>
      </w:r>
      <w:hyperlink r:id="rId15" w:tgtFrame="_blank" w:history="1">
        <w:r w:rsidRPr="00044B09">
          <w:rPr>
            <w:rFonts w:ascii="Helvetica" w:eastAsia="Times New Roman" w:hAnsi="Helvetica" w:cs="Helvetica"/>
            <w:color w:val="007064"/>
            <w:sz w:val="21"/>
            <w:szCs w:val="21"/>
            <w:u w:val="single"/>
            <w:lang w:eastAsia="fr-FR"/>
          </w:rPr>
          <w:t>Voici ma définition</w:t>
        </w:r>
      </w:hyperlink>
      <w:r w:rsidRPr="00044B09">
        <w:rPr>
          <w:rFonts w:ascii="Helvetica" w:eastAsia="Times New Roman" w:hAnsi="Helvetica" w:cs="Helvetica"/>
          <w:color w:val="333333"/>
          <w:sz w:val="21"/>
          <w:szCs w:val="21"/>
          <w:lang w:eastAsia="fr-FR"/>
        </w:rPr>
        <w:t> :</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b/>
          <w:bCs/>
          <w:i/>
          <w:iCs/>
          <w:color w:val="333333"/>
          <w:sz w:val="21"/>
          <w:szCs w:val="21"/>
          <w:lang w:eastAsia="fr-FR"/>
        </w:rPr>
        <w:t xml:space="preserve">L'architecture de </w:t>
      </w:r>
      <w:proofErr w:type="spellStart"/>
      <w:r w:rsidRPr="00044B09">
        <w:rPr>
          <w:rFonts w:ascii="Helvetica" w:eastAsia="Times New Roman" w:hAnsi="Helvetica" w:cs="Helvetica"/>
          <w:b/>
          <w:bCs/>
          <w:i/>
          <w:iCs/>
          <w:color w:val="333333"/>
          <w:sz w:val="21"/>
          <w:szCs w:val="21"/>
          <w:lang w:eastAsia="fr-FR"/>
        </w:rPr>
        <w:t>microservices</w:t>
      </w:r>
      <w:proofErr w:type="spellEnd"/>
      <w:r w:rsidRPr="00044B09">
        <w:rPr>
          <w:rFonts w:ascii="Helvetica" w:eastAsia="Times New Roman" w:hAnsi="Helvetica" w:cs="Helvetica"/>
          <w:b/>
          <w:bCs/>
          <w:i/>
          <w:iCs/>
          <w:color w:val="333333"/>
          <w:sz w:val="21"/>
          <w:szCs w:val="21"/>
          <w:lang w:eastAsia="fr-FR"/>
        </w:rPr>
        <w:t xml:space="preserve"> consiste à diviser verticalement (par exigences fonctionnelles ou métier) un grand système complexe en sous-systèmes plus petits qui sont des processus (donc déployables indépendamment) et ces sous-systèmes communiquent entre eux via des appels réseau légers et indépendants de la langue, soit synchrones. (</w:t>
      </w:r>
      <w:proofErr w:type="gramStart"/>
      <w:r w:rsidRPr="00044B09">
        <w:rPr>
          <w:rFonts w:ascii="Helvetica" w:eastAsia="Times New Roman" w:hAnsi="Helvetica" w:cs="Helvetica"/>
          <w:b/>
          <w:bCs/>
          <w:i/>
          <w:iCs/>
          <w:color w:val="333333"/>
          <w:sz w:val="21"/>
          <w:szCs w:val="21"/>
          <w:lang w:eastAsia="fr-FR"/>
        </w:rPr>
        <w:t>par</w:t>
      </w:r>
      <w:proofErr w:type="gramEnd"/>
      <w:r w:rsidRPr="00044B09">
        <w:rPr>
          <w:rFonts w:ascii="Helvetica" w:eastAsia="Times New Roman" w:hAnsi="Helvetica" w:cs="Helvetica"/>
          <w:b/>
          <w:bCs/>
          <w:i/>
          <w:iCs/>
          <w:color w:val="333333"/>
          <w:sz w:val="21"/>
          <w:szCs w:val="21"/>
          <w:lang w:eastAsia="fr-FR"/>
        </w:rPr>
        <w:t xml:space="preserve"> exemple REST, </w:t>
      </w:r>
      <w:proofErr w:type="spellStart"/>
      <w:r w:rsidRPr="00044B09">
        <w:rPr>
          <w:rFonts w:ascii="Helvetica" w:eastAsia="Times New Roman" w:hAnsi="Helvetica" w:cs="Helvetica"/>
          <w:b/>
          <w:bCs/>
          <w:i/>
          <w:iCs/>
          <w:color w:val="333333"/>
          <w:sz w:val="21"/>
          <w:szCs w:val="21"/>
          <w:lang w:eastAsia="fr-FR"/>
        </w:rPr>
        <w:t>gRPC</w:t>
      </w:r>
      <w:proofErr w:type="spellEnd"/>
      <w:r w:rsidRPr="00044B09">
        <w:rPr>
          <w:rFonts w:ascii="Helvetica" w:eastAsia="Times New Roman" w:hAnsi="Helvetica" w:cs="Helvetica"/>
          <w:b/>
          <w:bCs/>
          <w:i/>
          <w:iCs/>
          <w:color w:val="333333"/>
          <w:sz w:val="21"/>
          <w:szCs w:val="21"/>
          <w:lang w:eastAsia="fr-FR"/>
        </w:rPr>
        <w:t>) ou asynchrone (via Messagerie).</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Voici la vue des composants d'une application Web d'entreprise avec une architecture de </w:t>
      </w:r>
      <w:proofErr w:type="spellStart"/>
      <w:proofErr w:type="gram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w:t>
      </w:r>
      <w:proofErr w:type="gramEnd"/>
    </w:p>
    <w:p w:rsidR="00044B09" w:rsidRPr="00044B09" w:rsidRDefault="00044B09" w:rsidP="00044B09">
      <w:pPr>
        <w:shd w:val="clear" w:color="auto" w:fill="FFFFFF"/>
        <w:spacing w:after="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noProof/>
          <w:color w:val="333333"/>
          <w:sz w:val="21"/>
          <w:szCs w:val="21"/>
          <w:lang w:eastAsia="fr-FR"/>
        </w:rPr>
        <w:drawing>
          <wp:inline distT="0" distB="0" distL="0" distR="0">
            <wp:extent cx="5760720" cy="3665855"/>
            <wp:effectExtent l="0" t="0" r="0" b="0"/>
            <wp:docPr id="10" name="Image 10" descr="https://ichi.pro/assets/images/max/724/0*W5T2tfcKgudQZYn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chi.pro/assets/images/max/724/0*W5T2tfcKgudQZYnu.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665855"/>
                    </a:xfrm>
                    <a:prstGeom prst="rect">
                      <a:avLst/>
                    </a:prstGeom>
                    <a:noFill/>
                    <a:ln>
                      <a:noFill/>
                    </a:ln>
                  </pic:spPr>
                </pic:pic>
              </a:graphicData>
            </a:graphic>
          </wp:inline>
        </w:drawing>
      </w:r>
      <w:r w:rsidRPr="00044B09">
        <w:rPr>
          <w:rFonts w:ascii="Helvetica" w:eastAsia="Times New Roman" w:hAnsi="Helvetica" w:cs="Helvetica"/>
          <w:color w:val="333333"/>
          <w:sz w:val="21"/>
          <w:szCs w:val="21"/>
          <w:lang w:eastAsia="fr-FR"/>
        </w:rPr>
        <w:t xml:space="preserve">Architecture des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par Md </w:t>
      </w:r>
      <w:proofErr w:type="spellStart"/>
      <w:r w:rsidRPr="00044B09">
        <w:rPr>
          <w:rFonts w:ascii="Helvetica" w:eastAsia="Times New Roman" w:hAnsi="Helvetica" w:cs="Helvetica"/>
          <w:color w:val="333333"/>
          <w:sz w:val="21"/>
          <w:szCs w:val="21"/>
          <w:lang w:eastAsia="fr-FR"/>
        </w:rPr>
        <w:t>Kamaruzzaman</w:t>
      </w:r>
      <w:proofErr w:type="spellEnd"/>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b/>
          <w:bCs/>
          <w:color w:val="333333"/>
          <w:sz w:val="21"/>
          <w:szCs w:val="21"/>
          <w:lang w:eastAsia="fr-FR"/>
        </w:rPr>
        <w:t xml:space="preserve">Caractéristiques importantes de l'architecture de </w:t>
      </w:r>
      <w:proofErr w:type="spellStart"/>
      <w:proofErr w:type="gramStart"/>
      <w:r w:rsidRPr="00044B09">
        <w:rPr>
          <w:rFonts w:ascii="Helvetica" w:eastAsia="Times New Roman" w:hAnsi="Helvetica" w:cs="Helvetica"/>
          <w:b/>
          <w:bCs/>
          <w:color w:val="333333"/>
          <w:sz w:val="21"/>
          <w:szCs w:val="21"/>
          <w:lang w:eastAsia="fr-FR"/>
        </w:rPr>
        <w:t>microservices</w:t>
      </w:r>
      <w:proofErr w:type="spellEnd"/>
      <w:r w:rsidRPr="00044B09">
        <w:rPr>
          <w:rFonts w:ascii="Helvetica" w:eastAsia="Times New Roman" w:hAnsi="Helvetica" w:cs="Helvetica"/>
          <w:b/>
          <w:bCs/>
          <w:color w:val="333333"/>
          <w:sz w:val="21"/>
          <w:szCs w:val="21"/>
          <w:lang w:eastAsia="fr-FR"/>
        </w:rPr>
        <w:t>:</w:t>
      </w:r>
      <w:proofErr w:type="gramEnd"/>
    </w:p>
    <w:p w:rsidR="00044B09" w:rsidRPr="00044B09" w:rsidRDefault="00044B09" w:rsidP="00044B09">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lastRenderedPageBreak/>
        <w:t>L'ensemble de l'application est divisé en processus séparés où chaque processus peut contenir plusieurs modules internes.</w:t>
      </w:r>
    </w:p>
    <w:p w:rsidR="00044B09" w:rsidRPr="00044B09" w:rsidRDefault="00044B09" w:rsidP="00044B09">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Contrairement aux monolithes modulaires ou SOA, une application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est divisée verticalement (en fonction de la capacité ou des domaines de l'entreprise)</w:t>
      </w:r>
    </w:p>
    <w:p w:rsidR="00044B09" w:rsidRPr="00044B09" w:rsidRDefault="00044B09" w:rsidP="00044B09">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La limite du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est externe. En conséquence,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communique entre eux via des appels réseau (RPC ou message).</w:t>
      </w:r>
    </w:p>
    <w:p w:rsidR="00044B09" w:rsidRPr="00044B09" w:rsidRDefault="00044B09" w:rsidP="00044B09">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étant des processus indépendants, ils peuvent être déployés indépendamment.</w:t>
      </w:r>
    </w:p>
    <w:p w:rsidR="00044B09" w:rsidRPr="00044B09" w:rsidRDefault="00044B09" w:rsidP="00044B09">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Ils communiquent de manière légère et n'ont besoin d'aucun canal de communication intelligent.</w:t>
      </w:r>
    </w:p>
    <w:p w:rsidR="00044B09" w:rsidRPr="00044B09" w:rsidRDefault="00044B09" w:rsidP="00044B09">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Meilleure mise à l'échelle du développement.</w:t>
      </w:r>
    </w:p>
    <w:p w:rsidR="00044B09" w:rsidRPr="00044B09" w:rsidRDefault="00044B09" w:rsidP="00044B09">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Vitesse de développement plus élevée.</w:t>
      </w:r>
    </w:p>
    <w:p w:rsidR="00044B09" w:rsidRPr="00044B09" w:rsidRDefault="00044B09" w:rsidP="00044B09">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Prend en charge la modernisation itérative ou incrémentielle.</w:t>
      </w:r>
    </w:p>
    <w:p w:rsidR="00044B09" w:rsidRPr="00044B09" w:rsidRDefault="00044B09" w:rsidP="00044B09">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Profitez de l'écosystème de développement logiciel moderne (Cloud, conteneurs, DevOps, sans serveur).</w:t>
      </w:r>
    </w:p>
    <w:p w:rsidR="00044B09" w:rsidRPr="00044B09" w:rsidRDefault="00044B09" w:rsidP="00044B09">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Prend en charge la mise à l'échelle horizontale et la mise à l'échelle granulaire.</w:t>
      </w:r>
    </w:p>
    <w:p w:rsidR="00044B09" w:rsidRPr="00044B09" w:rsidRDefault="00044B09" w:rsidP="00044B09">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Il met une faible complexité cognitive sur la tête du développeur grâce à sa plus petite taille.</w:t>
      </w:r>
    </w:p>
    <w:p w:rsidR="00044B09" w:rsidRPr="00044B09" w:rsidRDefault="00044B09" w:rsidP="00044B0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Un plus grand nombre de pièces mobiles (services, bases de données, processus, conteneurs, cadres).</w:t>
      </w:r>
    </w:p>
    <w:p w:rsidR="00044B09" w:rsidRPr="00044B09" w:rsidRDefault="00044B09" w:rsidP="00044B0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La complexité passe du code à l'infrastructure.</w:t>
      </w:r>
    </w:p>
    <w:p w:rsidR="00044B09" w:rsidRPr="00044B09" w:rsidRDefault="00044B09" w:rsidP="00044B0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La prolifération des appels RPC et du trafic réseau.</w:t>
      </w:r>
    </w:p>
    <w:p w:rsidR="00044B09" w:rsidRPr="00044B09" w:rsidRDefault="00044B09" w:rsidP="00044B0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La gestion de la sécurité du système complet est un défi.</w:t>
      </w:r>
    </w:p>
    <w:p w:rsidR="00044B09" w:rsidRPr="00044B09" w:rsidRDefault="00044B09" w:rsidP="00044B0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La conception de l'ensemble du système est plus difficile.</w:t>
      </w:r>
    </w:p>
    <w:p w:rsidR="00044B09" w:rsidRPr="00044B09" w:rsidRDefault="00044B09" w:rsidP="00044B0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Présentez les complexités des systèmes distribués.</w:t>
      </w:r>
    </w:p>
    <w:p w:rsidR="00044B09" w:rsidRPr="00044B09" w:rsidRDefault="00044B09" w:rsidP="00044B09">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Développement d'applications à l'échelle du Web.</w:t>
      </w:r>
    </w:p>
    <w:p w:rsidR="00044B09" w:rsidRPr="00044B09" w:rsidRDefault="00044B09" w:rsidP="00044B09">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Développement d'applications d'entreprise lorsque plusieurs équipes travaillent sur l'application.</w:t>
      </w:r>
    </w:p>
    <w:p w:rsidR="00044B09" w:rsidRPr="00044B09" w:rsidRDefault="00044B09" w:rsidP="00044B09">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Le gain à long terme est préféré au gain à court terme.</w:t>
      </w:r>
    </w:p>
    <w:p w:rsidR="00044B09" w:rsidRPr="00044B09" w:rsidRDefault="00044B09" w:rsidP="00044B09">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L'équipe compte des architectes logiciels ou des ingénieurs seniors capables de concevoir une architecture de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w:t>
      </w:r>
    </w:p>
    <w:p w:rsidR="00044B09" w:rsidRPr="00044B09" w:rsidRDefault="00044B09" w:rsidP="00044B09">
      <w:pPr>
        <w:shd w:val="clear" w:color="auto" w:fill="FFFFFF"/>
        <w:spacing w:after="150" w:line="240" w:lineRule="auto"/>
        <w:outlineLvl w:val="1"/>
        <w:rPr>
          <w:rFonts w:ascii="Source Sans Pro" w:eastAsia="Times New Roman" w:hAnsi="Source Sans Pro" w:cs="Helvetica"/>
          <w:color w:val="333333"/>
          <w:sz w:val="45"/>
          <w:szCs w:val="45"/>
          <w:lang w:eastAsia="fr-FR"/>
        </w:rPr>
      </w:pPr>
      <w:r w:rsidRPr="00044B09">
        <w:rPr>
          <w:rFonts w:ascii="Source Sans Pro" w:eastAsia="Times New Roman" w:hAnsi="Source Sans Pro" w:cs="Helvetica"/>
          <w:color w:val="333333"/>
          <w:sz w:val="45"/>
          <w:szCs w:val="45"/>
          <w:lang w:eastAsia="fr-FR"/>
        </w:rPr>
        <w:t xml:space="preserve">Base de données par </w:t>
      </w:r>
      <w:proofErr w:type="spellStart"/>
      <w:r w:rsidRPr="00044B09">
        <w:rPr>
          <w:rFonts w:ascii="Source Sans Pro" w:eastAsia="Times New Roman" w:hAnsi="Source Sans Pro" w:cs="Helvetica"/>
          <w:color w:val="333333"/>
          <w:sz w:val="45"/>
          <w:szCs w:val="45"/>
          <w:lang w:eastAsia="fr-FR"/>
        </w:rPr>
        <w:t>microservice</w:t>
      </w:r>
      <w:proofErr w:type="spellEnd"/>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Une fois qu'une entreprise remplace le grand système monolithique par de nombreux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plus petits, la décision la plus importante à laquelle elle doit faire face concerne la base de données. Dans une architecture monolithique, une grande base de données centrale est utilisée. De nombreux architectes préfèrent conserver la base de données telle quelle, même lorsqu'ils passent à l'architecture de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Bien que cela présente des avantages à court terme, il s'agit d'un anti-modèle, en particulier dans un système à grande échelle, car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seront étroitement couplés dans la couche de base de données. L'objet entier du passage au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échouera (par exemple, l'autonomisation de l'équipe, le développement indépendant).</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Une meilleure approche consiste à fournir à chaque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son propre magasin de données, afin qu'il n'y ait pas de couplage fort entre les services dans la couche de base de données. Ici, j'utilise le terme base de données pour montrer une séparation logique des données, c'est-à-dire que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peuvent partager la même base de données physique, mais ils devraient utiliser un schéma / une collection / </w:t>
      </w:r>
      <w:proofErr w:type="gramStart"/>
      <w:r w:rsidRPr="00044B09">
        <w:rPr>
          <w:rFonts w:ascii="Helvetica" w:eastAsia="Times New Roman" w:hAnsi="Helvetica" w:cs="Helvetica"/>
          <w:color w:val="333333"/>
          <w:sz w:val="21"/>
          <w:szCs w:val="21"/>
          <w:lang w:eastAsia="fr-FR"/>
        </w:rPr>
        <w:t>une table séparés</w:t>
      </w:r>
      <w:proofErr w:type="gramEnd"/>
      <w:r w:rsidRPr="00044B09">
        <w:rPr>
          <w:rFonts w:ascii="Helvetica" w:eastAsia="Times New Roman" w:hAnsi="Helvetica" w:cs="Helvetica"/>
          <w:color w:val="333333"/>
          <w:sz w:val="21"/>
          <w:szCs w:val="21"/>
          <w:lang w:eastAsia="fr-FR"/>
        </w:rPr>
        <w:t xml:space="preserve">. Il garantira également que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sont correctement séparés conformément à la </w:t>
      </w:r>
      <w:hyperlink r:id="rId17" w:tgtFrame="_blank" w:history="1">
        <w:r w:rsidRPr="00044B09">
          <w:rPr>
            <w:rFonts w:ascii="Helvetica" w:eastAsia="Times New Roman" w:hAnsi="Helvetica" w:cs="Helvetica"/>
            <w:color w:val="007064"/>
            <w:sz w:val="21"/>
            <w:szCs w:val="21"/>
            <w:u w:val="single"/>
            <w:lang w:eastAsia="fr-FR"/>
          </w:rPr>
          <w:t>conception pilotée par</w:t>
        </w:r>
      </w:hyperlink>
      <w:r w:rsidRPr="00044B09">
        <w:rPr>
          <w:rFonts w:ascii="Helvetica" w:eastAsia="Times New Roman" w:hAnsi="Helvetica" w:cs="Helvetica"/>
          <w:color w:val="333333"/>
          <w:sz w:val="21"/>
          <w:szCs w:val="21"/>
          <w:lang w:eastAsia="fr-FR"/>
        </w:rPr>
        <w:t> le </w:t>
      </w:r>
      <w:hyperlink r:id="rId18" w:tgtFrame="_blank" w:history="1">
        <w:r w:rsidRPr="00044B09">
          <w:rPr>
            <w:rFonts w:ascii="Helvetica" w:eastAsia="Times New Roman" w:hAnsi="Helvetica" w:cs="Helvetica"/>
            <w:color w:val="007064"/>
            <w:sz w:val="21"/>
            <w:szCs w:val="21"/>
            <w:u w:val="single"/>
            <w:lang w:eastAsia="fr-FR"/>
          </w:rPr>
          <w:t>domaine</w:t>
        </w:r>
      </w:hyperlink>
      <w:r w:rsidRPr="00044B09">
        <w:rPr>
          <w:rFonts w:ascii="Helvetica" w:eastAsia="Times New Roman" w:hAnsi="Helvetica" w:cs="Helvetica"/>
          <w:color w:val="333333"/>
          <w:sz w:val="21"/>
          <w:szCs w:val="21"/>
          <w:lang w:eastAsia="fr-FR"/>
        </w:rPr>
        <w:t> .</w:t>
      </w:r>
    </w:p>
    <w:p w:rsidR="00044B09" w:rsidRPr="00044B09" w:rsidRDefault="00044B09" w:rsidP="00044B09">
      <w:pPr>
        <w:shd w:val="clear" w:color="auto" w:fill="FFFFFF"/>
        <w:spacing w:after="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noProof/>
          <w:color w:val="333333"/>
          <w:sz w:val="21"/>
          <w:szCs w:val="21"/>
          <w:lang w:eastAsia="fr-FR"/>
        </w:rPr>
        <w:lastRenderedPageBreak/>
        <w:drawing>
          <wp:inline distT="0" distB="0" distL="0" distR="0">
            <wp:extent cx="5760720" cy="3572510"/>
            <wp:effectExtent l="0" t="0" r="0" b="8890"/>
            <wp:docPr id="9" name="Image 9" descr="https://ichi.pro/assets/images/max/724/1*WWJQH50jxgrqh-ABFRQuz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chi.pro/assets/images/max/724/1*WWJQH50jxgrqh-ABFRQuzQ.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572510"/>
                    </a:xfrm>
                    <a:prstGeom prst="rect">
                      <a:avLst/>
                    </a:prstGeom>
                    <a:noFill/>
                    <a:ln>
                      <a:noFill/>
                    </a:ln>
                  </pic:spPr>
                </pic:pic>
              </a:graphicData>
            </a:graphic>
          </wp:inline>
        </w:drawing>
      </w:r>
      <w:r w:rsidRPr="00044B09">
        <w:rPr>
          <w:rFonts w:ascii="Helvetica" w:eastAsia="Times New Roman" w:hAnsi="Helvetica" w:cs="Helvetica"/>
          <w:color w:val="333333"/>
          <w:sz w:val="21"/>
          <w:szCs w:val="21"/>
          <w:lang w:eastAsia="fr-FR"/>
        </w:rPr>
        <w:t xml:space="preserve">Base de données par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par Md </w:t>
      </w:r>
      <w:proofErr w:type="spellStart"/>
      <w:r w:rsidRPr="00044B09">
        <w:rPr>
          <w:rFonts w:ascii="Helvetica" w:eastAsia="Times New Roman" w:hAnsi="Helvetica" w:cs="Helvetica"/>
          <w:color w:val="333333"/>
          <w:sz w:val="21"/>
          <w:szCs w:val="21"/>
          <w:lang w:eastAsia="fr-FR"/>
        </w:rPr>
        <w:t>Kamaruzzaman</w:t>
      </w:r>
      <w:proofErr w:type="spellEnd"/>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b/>
          <w:bCs/>
          <w:color w:val="333333"/>
          <w:sz w:val="21"/>
          <w:szCs w:val="21"/>
          <w:lang w:eastAsia="fr-FR"/>
        </w:rPr>
        <w:t>Avantages</w:t>
      </w:r>
    </w:p>
    <w:p w:rsidR="00044B09" w:rsidRPr="00044B09" w:rsidRDefault="00044B09" w:rsidP="00044B09">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Propriété complète des données sur un service.</w:t>
      </w:r>
    </w:p>
    <w:p w:rsidR="00044B09" w:rsidRPr="00044B09" w:rsidRDefault="00044B09" w:rsidP="00044B09">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Couplage lâche entre les équipes développant les services.</w:t>
      </w:r>
    </w:p>
    <w:p w:rsidR="00044B09" w:rsidRPr="00044B09" w:rsidRDefault="00044B09" w:rsidP="00044B09">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Le partage de données entre les services devient difficile.</w:t>
      </w:r>
    </w:p>
    <w:p w:rsidR="00044B09" w:rsidRPr="00044B09" w:rsidRDefault="00044B09" w:rsidP="00044B09">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Offrir une garantie transactionnelle ACID à l'échelle de l'application devient beaucoup plus difficile.</w:t>
      </w:r>
    </w:p>
    <w:p w:rsidR="00044B09" w:rsidRPr="00044B09" w:rsidRDefault="00044B09" w:rsidP="00044B09">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La décomposition de la base de données </w:t>
      </w:r>
      <w:proofErr w:type="spellStart"/>
      <w:r w:rsidRPr="00044B09">
        <w:rPr>
          <w:rFonts w:ascii="Helvetica" w:eastAsia="Times New Roman" w:hAnsi="Helvetica" w:cs="Helvetica"/>
          <w:color w:val="333333"/>
          <w:sz w:val="21"/>
          <w:szCs w:val="21"/>
          <w:lang w:eastAsia="fr-FR"/>
        </w:rPr>
        <w:t>Monolith</w:t>
      </w:r>
      <w:proofErr w:type="spellEnd"/>
      <w:r w:rsidRPr="00044B09">
        <w:rPr>
          <w:rFonts w:ascii="Helvetica" w:eastAsia="Times New Roman" w:hAnsi="Helvetica" w:cs="Helvetica"/>
          <w:color w:val="333333"/>
          <w:sz w:val="21"/>
          <w:szCs w:val="21"/>
          <w:lang w:eastAsia="fr-FR"/>
        </w:rPr>
        <w:t xml:space="preserve"> en pièces plus petites nécessite une conception minutieuse et est une tâche difficile.</w:t>
      </w:r>
    </w:p>
    <w:p w:rsidR="00044B09" w:rsidRPr="00044B09" w:rsidRDefault="00044B09" w:rsidP="00044B09">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Dans les applications d'entreprise à grande échelle.</w:t>
      </w:r>
    </w:p>
    <w:p w:rsidR="00044B09" w:rsidRPr="00044B09" w:rsidRDefault="00044B09" w:rsidP="00044B09">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Lorsque l'équipe a besoin de s'approprier complètement ses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pour la mise à l'échelle du développement et la vitesse de développement.</w:t>
      </w:r>
    </w:p>
    <w:p w:rsidR="00044B09" w:rsidRPr="00044B09" w:rsidRDefault="00044B09" w:rsidP="00044B09">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Dans des applications à petite échelle.</w:t>
      </w:r>
    </w:p>
    <w:p w:rsidR="00044B09" w:rsidRPr="00044B09" w:rsidRDefault="00044B09" w:rsidP="00044B09">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Si une équipe développe tous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Toutes les bases de données SQL, NoSQL offrent une séparation logique des données (par exemple, des tables séparées, des collections, des schémas, des bases de données).</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b/>
          <w:bCs/>
          <w:color w:val="333333"/>
          <w:sz w:val="21"/>
          <w:szCs w:val="21"/>
          <w:lang w:eastAsia="fr-FR"/>
        </w:rPr>
        <w:t>Lectures complémentaires</w:t>
      </w:r>
    </w:p>
    <w:p w:rsidR="00044B09" w:rsidRPr="00044B09" w:rsidRDefault="00044B09" w:rsidP="00044B09">
      <w:pPr>
        <w:shd w:val="clear" w:color="auto" w:fill="FFFFFF"/>
        <w:spacing w:after="150" w:line="240" w:lineRule="auto"/>
        <w:outlineLvl w:val="1"/>
        <w:rPr>
          <w:rFonts w:ascii="Source Sans Pro" w:eastAsia="Times New Roman" w:hAnsi="Source Sans Pro" w:cs="Helvetica"/>
          <w:color w:val="333333"/>
          <w:sz w:val="45"/>
          <w:szCs w:val="45"/>
          <w:lang w:eastAsia="fr-FR"/>
        </w:rPr>
      </w:pPr>
      <w:proofErr w:type="spellStart"/>
      <w:r w:rsidRPr="00044B09">
        <w:rPr>
          <w:rFonts w:ascii="Source Sans Pro" w:eastAsia="Times New Roman" w:hAnsi="Source Sans Pro" w:cs="Helvetica"/>
          <w:color w:val="333333"/>
          <w:sz w:val="45"/>
          <w:szCs w:val="45"/>
          <w:lang w:eastAsia="fr-FR"/>
        </w:rPr>
        <w:t>Sourcing</w:t>
      </w:r>
      <w:proofErr w:type="spellEnd"/>
      <w:r w:rsidRPr="00044B09">
        <w:rPr>
          <w:rFonts w:ascii="Source Sans Pro" w:eastAsia="Times New Roman" w:hAnsi="Source Sans Pro" w:cs="Helvetica"/>
          <w:color w:val="333333"/>
          <w:sz w:val="45"/>
          <w:szCs w:val="45"/>
          <w:lang w:eastAsia="fr-FR"/>
        </w:rPr>
        <w:t xml:space="preserve"> événementiel</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Dans une architecture de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en particulier avec une </w:t>
      </w:r>
      <w:r w:rsidRPr="00044B09">
        <w:rPr>
          <w:rFonts w:ascii="Helvetica" w:eastAsia="Times New Roman" w:hAnsi="Helvetica" w:cs="Helvetica"/>
          <w:b/>
          <w:bCs/>
          <w:color w:val="333333"/>
          <w:sz w:val="21"/>
          <w:szCs w:val="21"/>
          <w:lang w:eastAsia="fr-FR"/>
        </w:rPr>
        <w:t>base</w:t>
      </w:r>
      <w:r w:rsidRPr="00044B09">
        <w:rPr>
          <w:rFonts w:ascii="Helvetica" w:eastAsia="Times New Roman" w:hAnsi="Helvetica" w:cs="Helvetica"/>
          <w:color w:val="333333"/>
          <w:sz w:val="21"/>
          <w:szCs w:val="21"/>
          <w:lang w:eastAsia="fr-FR"/>
        </w:rPr>
        <w:t> de </w:t>
      </w:r>
      <w:r w:rsidRPr="00044B09">
        <w:rPr>
          <w:rFonts w:ascii="Helvetica" w:eastAsia="Times New Roman" w:hAnsi="Helvetica" w:cs="Helvetica"/>
          <w:b/>
          <w:bCs/>
          <w:color w:val="333333"/>
          <w:sz w:val="21"/>
          <w:szCs w:val="21"/>
          <w:lang w:eastAsia="fr-FR"/>
        </w:rPr>
        <w:t xml:space="preserve">données par </w:t>
      </w:r>
      <w:proofErr w:type="spellStart"/>
      <w:r w:rsidRPr="00044B09">
        <w:rPr>
          <w:rFonts w:ascii="Helvetica" w:eastAsia="Times New Roman" w:hAnsi="Helvetica" w:cs="Helvetica"/>
          <w:b/>
          <w:bCs/>
          <w:color w:val="333333"/>
          <w:sz w:val="21"/>
          <w:szCs w:val="21"/>
          <w:lang w:eastAsia="fr-FR"/>
        </w:rPr>
        <w:t>microservice</w:t>
      </w:r>
      <w:proofErr w:type="spellEnd"/>
      <w:r w:rsidRPr="00044B09">
        <w:rPr>
          <w:rFonts w:ascii="Helvetica" w:eastAsia="Times New Roman" w:hAnsi="Helvetica" w:cs="Helvetica"/>
          <w:b/>
          <w:bCs/>
          <w:color w:val="333333"/>
          <w:sz w:val="21"/>
          <w:szCs w:val="21"/>
          <w:lang w:eastAsia="fr-FR"/>
        </w:rPr>
        <w:t>,</w:t>
      </w:r>
      <w:r w:rsidRPr="00044B09">
        <w:rPr>
          <w:rFonts w:ascii="Helvetica" w:eastAsia="Times New Roman" w:hAnsi="Helvetica" w:cs="Helvetica"/>
          <w:color w:val="333333"/>
          <w:sz w:val="21"/>
          <w:szCs w:val="21"/>
          <w:lang w:eastAsia="fr-FR"/>
        </w:rPr>
        <w:t xml:space="preserve">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ont besoin d'échanger des données. Pour les systèmes résilients, hautement évolutifs et tolérants aux pannes, ils doivent communiquer de manière asynchrone en échangeant des événements. Dans un tel cas, vous voudrez peut-être avoir des opérations atomiques, par exemple, mettre à jour la base de données et envoyer le message. Si vous disposez de bases de données SQL et souhaitez disposer de transactions distribuées pour un volume élevé de données, vous ne pouvez pas utiliser le </w:t>
      </w:r>
      <w:hyperlink r:id="rId20" w:tgtFrame="_blank" w:history="1">
        <w:r w:rsidRPr="00044B09">
          <w:rPr>
            <w:rFonts w:ascii="Helvetica" w:eastAsia="Times New Roman" w:hAnsi="Helvetica" w:cs="Helvetica"/>
            <w:color w:val="007064"/>
            <w:sz w:val="21"/>
            <w:szCs w:val="21"/>
            <w:u w:val="single"/>
            <w:lang w:eastAsia="fr-FR"/>
          </w:rPr>
          <w:t>verrouillage en deux phases</w:t>
        </w:r>
      </w:hyperlink>
      <w:r w:rsidRPr="00044B09">
        <w:rPr>
          <w:rFonts w:ascii="Helvetica" w:eastAsia="Times New Roman" w:hAnsi="Helvetica" w:cs="Helvetica"/>
          <w:color w:val="333333"/>
          <w:sz w:val="21"/>
          <w:szCs w:val="21"/>
          <w:lang w:eastAsia="fr-FR"/>
        </w:rPr>
        <w:t xml:space="preserve"> (2PL) </w:t>
      </w:r>
      <w:r w:rsidRPr="00044B09">
        <w:rPr>
          <w:rFonts w:ascii="Helvetica" w:eastAsia="Times New Roman" w:hAnsi="Helvetica" w:cs="Helvetica"/>
          <w:color w:val="333333"/>
          <w:sz w:val="21"/>
          <w:szCs w:val="21"/>
          <w:lang w:eastAsia="fr-FR"/>
        </w:rPr>
        <w:lastRenderedPageBreak/>
        <w:t>car il ne se met pas à l'échelle. Si vous utilisez des bases de données NoSQL et souhaitez disposer d'une transaction distribuée, vous ne pouvez pas utiliser 2PL car de nombreuses bases de données NoSQL ne prennent pas en charge le verrouillage en deux phases.</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Dans de tels scénarios, utilisez l'architecture basée sur les événements avec l'approvisionnement d'événements. Dans les bases de données traditionnelles, l'entité commerciale avec</w:t>
      </w:r>
      <w:proofErr w:type="gramStart"/>
      <w:r w:rsidRPr="00044B09">
        <w:rPr>
          <w:rFonts w:ascii="Helvetica" w:eastAsia="Times New Roman" w:hAnsi="Helvetica" w:cs="Helvetica"/>
          <w:color w:val="333333"/>
          <w:sz w:val="21"/>
          <w:szCs w:val="21"/>
          <w:lang w:eastAsia="fr-FR"/>
        </w:rPr>
        <w:t xml:space="preserve"> «l'état</w:t>
      </w:r>
      <w:proofErr w:type="gramEnd"/>
      <w:r w:rsidRPr="00044B09">
        <w:rPr>
          <w:rFonts w:ascii="Helvetica" w:eastAsia="Times New Roman" w:hAnsi="Helvetica" w:cs="Helvetica"/>
          <w:color w:val="333333"/>
          <w:sz w:val="21"/>
          <w:szCs w:val="21"/>
          <w:lang w:eastAsia="fr-FR"/>
        </w:rPr>
        <w:t xml:space="preserve">» actuel est directement stockée. Dans Event </w:t>
      </w:r>
      <w:proofErr w:type="spellStart"/>
      <w:r w:rsidRPr="00044B09">
        <w:rPr>
          <w:rFonts w:ascii="Helvetica" w:eastAsia="Times New Roman" w:hAnsi="Helvetica" w:cs="Helvetica"/>
          <w:color w:val="333333"/>
          <w:sz w:val="21"/>
          <w:szCs w:val="21"/>
          <w:lang w:eastAsia="fr-FR"/>
        </w:rPr>
        <w:t>Sourcing</w:t>
      </w:r>
      <w:proofErr w:type="spellEnd"/>
      <w:r w:rsidRPr="00044B09">
        <w:rPr>
          <w:rFonts w:ascii="Helvetica" w:eastAsia="Times New Roman" w:hAnsi="Helvetica" w:cs="Helvetica"/>
          <w:color w:val="333333"/>
          <w:sz w:val="21"/>
          <w:szCs w:val="21"/>
          <w:lang w:eastAsia="fr-FR"/>
        </w:rPr>
        <w:t>, tout événement de changement d'état ou d'autres événements importants sont stockés à la place des entités. Cela signifie que les modifications d'une entité commerciale sont enregistrées sous la forme d'une série d'événements immuables. L'état d'une entité commerciale est déduit en retraitant tous les événements de cette entité commerciale à un moment donné. Étant donné que les données sont stockées sous la forme d'une série d'événements plutôt que via des mises à jour directes des magasins de données, divers services peuvent rejouer des événements à partir du magasin d'événements pour calculer l'état approprié de leurs magasins de données respectifs.</w:t>
      </w:r>
    </w:p>
    <w:p w:rsidR="00044B09" w:rsidRPr="00044B09" w:rsidRDefault="00044B09" w:rsidP="00044B09">
      <w:pPr>
        <w:shd w:val="clear" w:color="auto" w:fill="FFFFFF"/>
        <w:spacing w:after="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noProof/>
          <w:color w:val="333333"/>
          <w:sz w:val="21"/>
          <w:szCs w:val="21"/>
          <w:lang w:eastAsia="fr-FR"/>
        </w:rPr>
        <w:drawing>
          <wp:inline distT="0" distB="0" distL="0" distR="0">
            <wp:extent cx="5760720" cy="1468120"/>
            <wp:effectExtent l="0" t="0" r="0" b="0"/>
            <wp:docPr id="8" name="Image 8" descr="https://ichi.pro/assets/images/max/724/1*tRDaroNg_GnGdCZDFxLFK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chi.pro/assets/images/max/724/1*tRDaroNg_GnGdCZDFxLFKQ.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468120"/>
                    </a:xfrm>
                    <a:prstGeom prst="rect">
                      <a:avLst/>
                    </a:prstGeom>
                    <a:noFill/>
                    <a:ln>
                      <a:noFill/>
                    </a:ln>
                  </pic:spPr>
                </pic:pic>
              </a:graphicData>
            </a:graphic>
          </wp:inline>
        </w:drawing>
      </w:r>
      <w:proofErr w:type="spellStart"/>
      <w:r w:rsidRPr="00044B09">
        <w:rPr>
          <w:rFonts w:ascii="Helvetica" w:eastAsia="Times New Roman" w:hAnsi="Helvetica" w:cs="Helvetica"/>
          <w:color w:val="333333"/>
          <w:sz w:val="21"/>
          <w:szCs w:val="21"/>
          <w:lang w:eastAsia="fr-FR"/>
        </w:rPr>
        <w:t>Sourcing</w:t>
      </w:r>
      <w:proofErr w:type="spellEnd"/>
      <w:r w:rsidRPr="00044B09">
        <w:rPr>
          <w:rFonts w:ascii="Helvetica" w:eastAsia="Times New Roman" w:hAnsi="Helvetica" w:cs="Helvetica"/>
          <w:color w:val="333333"/>
          <w:sz w:val="21"/>
          <w:szCs w:val="21"/>
          <w:lang w:eastAsia="fr-FR"/>
        </w:rPr>
        <w:t xml:space="preserve"> événementiel par Md </w:t>
      </w:r>
      <w:proofErr w:type="spellStart"/>
      <w:r w:rsidRPr="00044B09">
        <w:rPr>
          <w:rFonts w:ascii="Helvetica" w:eastAsia="Times New Roman" w:hAnsi="Helvetica" w:cs="Helvetica"/>
          <w:color w:val="333333"/>
          <w:sz w:val="21"/>
          <w:szCs w:val="21"/>
          <w:lang w:eastAsia="fr-FR"/>
        </w:rPr>
        <w:t>Kamaruzzaman</w:t>
      </w:r>
      <w:proofErr w:type="spellEnd"/>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b/>
          <w:bCs/>
          <w:color w:val="333333"/>
          <w:sz w:val="21"/>
          <w:szCs w:val="21"/>
          <w:lang w:eastAsia="fr-FR"/>
        </w:rPr>
        <w:t>Avantages</w:t>
      </w:r>
    </w:p>
    <w:p w:rsidR="00044B09" w:rsidRPr="00044B09" w:rsidRDefault="00044B09" w:rsidP="00044B09">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Fournissez l'atomicité aux systèmes hautement évolutifs.</w:t>
      </w:r>
    </w:p>
    <w:p w:rsidR="00044B09" w:rsidRPr="00044B09" w:rsidRDefault="00044B09" w:rsidP="00044B09">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Historique automatique des entités, y compris la fonctionnalité de voyage dans le temps.</w:t>
      </w:r>
    </w:p>
    <w:p w:rsidR="00044B09" w:rsidRPr="00044B09" w:rsidRDefault="00044B09" w:rsidP="00044B09">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faiblement couplés et pilotés par les événements.</w:t>
      </w:r>
    </w:p>
    <w:p w:rsidR="00044B09" w:rsidRPr="00044B09" w:rsidRDefault="00044B09" w:rsidP="00044B09">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La lecture des entités à partir du magasin d'événements devient difficile et nécessite généralement un magasin de données supplémentaire </w:t>
      </w:r>
      <w:proofErr w:type="gramStart"/>
      <w:r w:rsidRPr="00044B09">
        <w:rPr>
          <w:rFonts w:ascii="Helvetica" w:eastAsia="Times New Roman" w:hAnsi="Helvetica" w:cs="Helvetica"/>
          <w:color w:val="333333"/>
          <w:sz w:val="21"/>
          <w:szCs w:val="21"/>
          <w:lang w:eastAsia="fr-FR"/>
        </w:rPr>
        <w:t>( modèle</w:t>
      </w:r>
      <w:proofErr w:type="gramEnd"/>
      <w:r w:rsidRPr="00044B09">
        <w:rPr>
          <w:rFonts w:ascii="Helvetica" w:eastAsia="Times New Roman" w:hAnsi="Helvetica" w:cs="Helvetica"/>
          <w:color w:val="333333"/>
          <w:sz w:val="21"/>
          <w:szCs w:val="21"/>
          <w:lang w:eastAsia="fr-FR"/>
        </w:rPr>
        <w:t> </w:t>
      </w:r>
      <w:r w:rsidRPr="00044B09">
        <w:rPr>
          <w:rFonts w:ascii="Helvetica" w:eastAsia="Times New Roman" w:hAnsi="Helvetica" w:cs="Helvetica"/>
          <w:b/>
          <w:bCs/>
          <w:color w:val="333333"/>
          <w:sz w:val="21"/>
          <w:szCs w:val="21"/>
          <w:lang w:eastAsia="fr-FR"/>
        </w:rPr>
        <w:t>CQRS</w:t>
      </w:r>
      <w:r w:rsidRPr="00044B09">
        <w:rPr>
          <w:rFonts w:ascii="Helvetica" w:eastAsia="Times New Roman" w:hAnsi="Helvetica" w:cs="Helvetica"/>
          <w:color w:val="333333"/>
          <w:sz w:val="21"/>
          <w:szCs w:val="21"/>
          <w:lang w:eastAsia="fr-FR"/>
        </w:rPr>
        <w:t> )</w:t>
      </w:r>
    </w:p>
    <w:p w:rsidR="00044B09" w:rsidRPr="00044B09" w:rsidRDefault="00044B09" w:rsidP="00044B09">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La complexité globale du système augmente et nécessite généralement une </w:t>
      </w:r>
      <w:hyperlink r:id="rId22" w:tgtFrame="_blank" w:history="1">
        <w:r w:rsidRPr="00044B09">
          <w:rPr>
            <w:rFonts w:ascii="Helvetica" w:eastAsia="Times New Roman" w:hAnsi="Helvetica" w:cs="Helvetica"/>
            <w:color w:val="007064"/>
            <w:sz w:val="21"/>
            <w:szCs w:val="21"/>
            <w:u w:val="single"/>
            <w:lang w:eastAsia="fr-FR"/>
          </w:rPr>
          <w:t>conception basée sur le domaine</w:t>
        </w:r>
      </w:hyperlink>
      <w:r w:rsidRPr="00044B09">
        <w:rPr>
          <w:rFonts w:ascii="Helvetica" w:eastAsia="Times New Roman" w:hAnsi="Helvetica" w:cs="Helvetica"/>
          <w:color w:val="333333"/>
          <w:sz w:val="21"/>
          <w:szCs w:val="21"/>
          <w:lang w:eastAsia="fr-FR"/>
        </w:rPr>
        <w:t> .</w:t>
      </w:r>
    </w:p>
    <w:p w:rsidR="00044B09" w:rsidRPr="00044B09" w:rsidRDefault="00044B09" w:rsidP="00044B09">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Le système doit gérer les événements en double (idempotents) ou les événements manquants.</w:t>
      </w:r>
    </w:p>
    <w:p w:rsidR="00044B09" w:rsidRPr="00044B09" w:rsidRDefault="00044B09" w:rsidP="00044B09">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La migration du schéma des événements devient un défi.</w:t>
      </w:r>
    </w:p>
    <w:p w:rsidR="00044B09" w:rsidRPr="00044B09" w:rsidRDefault="00044B09" w:rsidP="00044B09">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Systèmes transactionnels hautement évolutifs avec bases de données SQL.</w:t>
      </w:r>
    </w:p>
    <w:p w:rsidR="00044B09" w:rsidRPr="00044B09" w:rsidRDefault="00044B09" w:rsidP="00044B09">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Systèmes transactionnels avec bases de données NoSQL.</w:t>
      </w:r>
    </w:p>
    <w:p w:rsidR="00044B09" w:rsidRPr="00044B09" w:rsidRDefault="00044B09" w:rsidP="00044B09">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Architecture de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hautement évolutive et résiliente.</w:t>
      </w:r>
    </w:p>
    <w:p w:rsidR="00044B09" w:rsidRPr="00044B09" w:rsidRDefault="00044B09" w:rsidP="00044B09">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Systèmes typiques axés sur les messages ou les événements (systèmes de commerce électronique, de réservation et de réservation).</w:t>
      </w:r>
    </w:p>
    <w:p w:rsidR="00044B09" w:rsidRPr="00044B09" w:rsidRDefault="00044B09" w:rsidP="00044B09">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Systèmes transactionnels peu évolutifs avec bases de données SQL.</w:t>
      </w:r>
    </w:p>
    <w:p w:rsidR="00044B09" w:rsidRPr="00044B09" w:rsidRDefault="00044B09" w:rsidP="00044B09">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Dans une architecture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simple où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peuvent échanger des données de manière synchrone (par exemple, via API).</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i/>
          <w:iCs/>
          <w:color w:val="333333"/>
          <w:sz w:val="21"/>
          <w:szCs w:val="21"/>
          <w:lang w:eastAsia="fr-FR"/>
        </w:rPr>
        <w:t>Magasin d'événements: </w:t>
      </w:r>
      <w:proofErr w:type="spellStart"/>
      <w:r w:rsidRPr="00044B09">
        <w:rPr>
          <w:rFonts w:ascii="Helvetica" w:eastAsia="Times New Roman" w:hAnsi="Helvetica" w:cs="Helvetica"/>
          <w:color w:val="333333"/>
          <w:sz w:val="21"/>
          <w:szCs w:val="21"/>
          <w:lang w:eastAsia="fr-FR"/>
        </w:rPr>
        <w:fldChar w:fldCharType="begin"/>
      </w:r>
      <w:r w:rsidRPr="00044B09">
        <w:rPr>
          <w:rFonts w:ascii="Helvetica" w:eastAsia="Times New Roman" w:hAnsi="Helvetica" w:cs="Helvetica"/>
          <w:color w:val="333333"/>
          <w:sz w:val="21"/>
          <w:szCs w:val="21"/>
          <w:lang w:eastAsia="fr-FR"/>
        </w:rPr>
        <w:instrText xml:space="preserve"> HYPERLINK "https://www.eventstore.com/" \t "_blank" </w:instrText>
      </w:r>
      <w:r w:rsidRPr="00044B09">
        <w:rPr>
          <w:rFonts w:ascii="Helvetica" w:eastAsia="Times New Roman" w:hAnsi="Helvetica" w:cs="Helvetica"/>
          <w:color w:val="333333"/>
          <w:sz w:val="21"/>
          <w:szCs w:val="21"/>
          <w:lang w:eastAsia="fr-FR"/>
        </w:rPr>
        <w:fldChar w:fldCharType="separate"/>
      </w:r>
      <w:r w:rsidRPr="00044B09">
        <w:rPr>
          <w:rFonts w:ascii="Helvetica" w:eastAsia="Times New Roman" w:hAnsi="Helvetica" w:cs="Helvetica"/>
          <w:color w:val="007064"/>
          <w:sz w:val="21"/>
          <w:szCs w:val="21"/>
          <w:u w:val="single"/>
          <w:lang w:eastAsia="fr-FR"/>
        </w:rPr>
        <w:t>EventStoreDB</w:t>
      </w:r>
      <w:proofErr w:type="spellEnd"/>
      <w:r w:rsidRPr="00044B09">
        <w:rPr>
          <w:rFonts w:ascii="Helvetica" w:eastAsia="Times New Roman" w:hAnsi="Helvetica" w:cs="Helvetica"/>
          <w:color w:val="333333"/>
          <w:sz w:val="21"/>
          <w:szCs w:val="21"/>
          <w:lang w:eastAsia="fr-FR"/>
        </w:rPr>
        <w:fldChar w:fldCharType="end"/>
      </w:r>
      <w:r w:rsidRPr="00044B09">
        <w:rPr>
          <w:rFonts w:ascii="Helvetica" w:eastAsia="Times New Roman" w:hAnsi="Helvetica" w:cs="Helvetica"/>
          <w:color w:val="333333"/>
          <w:sz w:val="21"/>
          <w:szCs w:val="21"/>
          <w:lang w:eastAsia="fr-FR"/>
        </w:rPr>
        <w:t> , </w:t>
      </w:r>
      <w:hyperlink r:id="rId23" w:tgtFrame="_blank" w:history="1">
        <w:r w:rsidRPr="00044B09">
          <w:rPr>
            <w:rFonts w:ascii="Helvetica" w:eastAsia="Times New Roman" w:hAnsi="Helvetica" w:cs="Helvetica"/>
            <w:color w:val="007064"/>
            <w:sz w:val="21"/>
            <w:szCs w:val="21"/>
            <w:u w:val="single"/>
            <w:lang w:eastAsia="fr-FR"/>
          </w:rPr>
          <w:t>Apache Kafka</w:t>
        </w:r>
      </w:hyperlink>
      <w:r w:rsidRPr="00044B09">
        <w:rPr>
          <w:rFonts w:ascii="Helvetica" w:eastAsia="Times New Roman" w:hAnsi="Helvetica" w:cs="Helvetica"/>
          <w:color w:val="333333"/>
          <w:sz w:val="21"/>
          <w:szCs w:val="21"/>
          <w:lang w:eastAsia="fr-FR"/>
        </w:rPr>
        <w:t> , </w:t>
      </w:r>
      <w:hyperlink r:id="rId24" w:tgtFrame="_blank" w:history="1">
        <w:r w:rsidRPr="00044B09">
          <w:rPr>
            <w:rFonts w:ascii="Helvetica" w:eastAsia="Times New Roman" w:hAnsi="Helvetica" w:cs="Helvetica"/>
            <w:color w:val="007064"/>
            <w:sz w:val="21"/>
            <w:szCs w:val="21"/>
            <w:u w:val="single"/>
            <w:lang w:eastAsia="fr-FR"/>
          </w:rPr>
          <w:t>Confluent Cloud</w:t>
        </w:r>
      </w:hyperlink>
      <w:r w:rsidRPr="00044B09">
        <w:rPr>
          <w:rFonts w:ascii="Helvetica" w:eastAsia="Times New Roman" w:hAnsi="Helvetica" w:cs="Helvetica"/>
          <w:color w:val="333333"/>
          <w:sz w:val="21"/>
          <w:szCs w:val="21"/>
          <w:lang w:eastAsia="fr-FR"/>
        </w:rPr>
        <w:t> , </w:t>
      </w:r>
      <w:hyperlink r:id="rId25" w:tgtFrame="_blank" w:history="1">
        <w:r w:rsidRPr="00044B09">
          <w:rPr>
            <w:rFonts w:ascii="Helvetica" w:eastAsia="Times New Roman" w:hAnsi="Helvetica" w:cs="Helvetica"/>
            <w:color w:val="007064"/>
            <w:sz w:val="21"/>
            <w:szCs w:val="21"/>
            <w:u w:val="single"/>
            <w:lang w:eastAsia="fr-FR"/>
          </w:rPr>
          <w:t xml:space="preserve">AWS </w:t>
        </w:r>
        <w:proofErr w:type="spellStart"/>
        <w:r w:rsidRPr="00044B09">
          <w:rPr>
            <w:rFonts w:ascii="Helvetica" w:eastAsia="Times New Roman" w:hAnsi="Helvetica" w:cs="Helvetica"/>
            <w:color w:val="007064"/>
            <w:sz w:val="21"/>
            <w:szCs w:val="21"/>
            <w:u w:val="single"/>
            <w:lang w:eastAsia="fr-FR"/>
          </w:rPr>
          <w:t>Kinesis</w:t>
        </w:r>
        <w:proofErr w:type="spellEnd"/>
      </w:hyperlink>
      <w:r w:rsidRPr="00044B09">
        <w:rPr>
          <w:rFonts w:ascii="Helvetica" w:eastAsia="Times New Roman" w:hAnsi="Helvetica" w:cs="Helvetica"/>
          <w:color w:val="333333"/>
          <w:sz w:val="21"/>
          <w:szCs w:val="21"/>
          <w:lang w:eastAsia="fr-FR"/>
        </w:rPr>
        <w:t> , </w:t>
      </w:r>
      <w:hyperlink r:id="rId26" w:tgtFrame="_blank" w:history="1">
        <w:r w:rsidRPr="00044B09">
          <w:rPr>
            <w:rFonts w:ascii="Helvetica" w:eastAsia="Times New Roman" w:hAnsi="Helvetica" w:cs="Helvetica"/>
            <w:color w:val="007064"/>
            <w:sz w:val="21"/>
            <w:szCs w:val="21"/>
            <w:u w:val="single"/>
            <w:lang w:eastAsia="fr-FR"/>
          </w:rPr>
          <w:t>Azure Event Hub</w:t>
        </w:r>
      </w:hyperlink>
      <w:r w:rsidRPr="00044B09">
        <w:rPr>
          <w:rFonts w:ascii="Helvetica" w:eastAsia="Times New Roman" w:hAnsi="Helvetica" w:cs="Helvetica"/>
          <w:color w:val="333333"/>
          <w:sz w:val="21"/>
          <w:szCs w:val="21"/>
          <w:lang w:eastAsia="fr-FR"/>
        </w:rPr>
        <w:t> , </w:t>
      </w:r>
      <w:hyperlink r:id="rId27" w:tgtFrame="_blank" w:history="1">
        <w:r w:rsidRPr="00044B09">
          <w:rPr>
            <w:rFonts w:ascii="Helvetica" w:eastAsia="Times New Roman" w:hAnsi="Helvetica" w:cs="Helvetica"/>
            <w:color w:val="007064"/>
            <w:sz w:val="21"/>
            <w:szCs w:val="21"/>
            <w:u w:val="single"/>
            <w:lang w:eastAsia="fr-FR"/>
          </w:rPr>
          <w:t xml:space="preserve">GCP Pub / </w:t>
        </w:r>
        <w:proofErr w:type="spellStart"/>
        <w:r w:rsidRPr="00044B09">
          <w:rPr>
            <w:rFonts w:ascii="Helvetica" w:eastAsia="Times New Roman" w:hAnsi="Helvetica" w:cs="Helvetica"/>
            <w:color w:val="007064"/>
            <w:sz w:val="21"/>
            <w:szCs w:val="21"/>
            <w:u w:val="single"/>
            <w:lang w:eastAsia="fr-FR"/>
          </w:rPr>
          <w:t>Sub</w:t>
        </w:r>
        <w:proofErr w:type="spellEnd"/>
      </w:hyperlink>
      <w:r w:rsidRPr="00044B09">
        <w:rPr>
          <w:rFonts w:ascii="Helvetica" w:eastAsia="Times New Roman" w:hAnsi="Helvetica" w:cs="Helvetica"/>
          <w:color w:val="333333"/>
          <w:sz w:val="21"/>
          <w:szCs w:val="21"/>
          <w:lang w:eastAsia="fr-FR"/>
        </w:rPr>
        <w:t> , </w:t>
      </w:r>
      <w:hyperlink r:id="rId28" w:tgtFrame="_blank" w:history="1">
        <w:r w:rsidRPr="00044B09">
          <w:rPr>
            <w:rFonts w:ascii="Helvetica" w:eastAsia="Times New Roman" w:hAnsi="Helvetica" w:cs="Helvetica"/>
            <w:color w:val="007064"/>
            <w:sz w:val="21"/>
            <w:szCs w:val="21"/>
            <w:u w:val="single"/>
            <w:lang w:eastAsia="fr-FR"/>
          </w:rPr>
          <w:t>Azure Cosmos DB</w:t>
        </w:r>
      </w:hyperlink>
      <w:r w:rsidRPr="00044B09">
        <w:rPr>
          <w:rFonts w:ascii="Helvetica" w:eastAsia="Times New Roman" w:hAnsi="Helvetica" w:cs="Helvetica"/>
          <w:color w:val="333333"/>
          <w:sz w:val="21"/>
          <w:szCs w:val="21"/>
          <w:lang w:eastAsia="fr-FR"/>
        </w:rPr>
        <w:t> , </w:t>
      </w:r>
      <w:hyperlink r:id="rId29" w:tgtFrame="_blank" w:history="1">
        <w:r w:rsidRPr="00044B09">
          <w:rPr>
            <w:rFonts w:ascii="Helvetica" w:eastAsia="Times New Roman" w:hAnsi="Helvetica" w:cs="Helvetica"/>
            <w:color w:val="007064"/>
            <w:sz w:val="21"/>
            <w:szCs w:val="21"/>
            <w:u w:val="single"/>
            <w:lang w:eastAsia="fr-FR"/>
          </w:rPr>
          <w:t>MongoDB</w:t>
        </w:r>
      </w:hyperlink>
      <w:r w:rsidRPr="00044B09">
        <w:rPr>
          <w:rFonts w:ascii="Helvetica" w:eastAsia="Times New Roman" w:hAnsi="Helvetica" w:cs="Helvetica"/>
          <w:color w:val="333333"/>
          <w:sz w:val="21"/>
          <w:szCs w:val="21"/>
          <w:lang w:eastAsia="fr-FR"/>
        </w:rPr>
        <w:t> , </w:t>
      </w:r>
      <w:hyperlink r:id="rId30" w:tgtFrame="_blank" w:history="1">
        <w:r w:rsidRPr="00044B09">
          <w:rPr>
            <w:rFonts w:ascii="Helvetica" w:eastAsia="Times New Roman" w:hAnsi="Helvetica" w:cs="Helvetica"/>
            <w:color w:val="007064"/>
            <w:sz w:val="21"/>
            <w:szCs w:val="21"/>
            <w:u w:val="single"/>
            <w:lang w:eastAsia="fr-FR"/>
          </w:rPr>
          <w:t>Cassandra</w:t>
        </w:r>
      </w:hyperlink>
      <w:r w:rsidRPr="00044B09">
        <w:rPr>
          <w:rFonts w:ascii="Helvetica" w:eastAsia="Times New Roman" w:hAnsi="Helvetica" w:cs="Helvetica"/>
          <w:color w:val="333333"/>
          <w:sz w:val="21"/>
          <w:szCs w:val="21"/>
          <w:lang w:eastAsia="fr-FR"/>
        </w:rPr>
        <w:t> . </w:t>
      </w:r>
      <w:hyperlink r:id="rId31" w:tgtFrame="_blank" w:history="1">
        <w:r w:rsidRPr="00044B09">
          <w:rPr>
            <w:rFonts w:ascii="Helvetica" w:eastAsia="Times New Roman" w:hAnsi="Helvetica" w:cs="Helvetica"/>
            <w:color w:val="007064"/>
            <w:sz w:val="21"/>
            <w:szCs w:val="21"/>
            <w:u w:val="single"/>
            <w:lang w:eastAsia="fr-FR"/>
          </w:rPr>
          <w:t xml:space="preserve">Amazon </w:t>
        </w:r>
        <w:proofErr w:type="spellStart"/>
        <w:r w:rsidRPr="00044B09">
          <w:rPr>
            <w:rFonts w:ascii="Helvetica" w:eastAsia="Times New Roman" w:hAnsi="Helvetica" w:cs="Helvetica"/>
            <w:color w:val="007064"/>
            <w:sz w:val="21"/>
            <w:szCs w:val="21"/>
            <w:u w:val="single"/>
            <w:lang w:eastAsia="fr-FR"/>
          </w:rPr>
          <w:t>DynamoDB</w:t>
        </w:r>
        <w:proofErr w:type="spellEnd"/>
      </w:hyperlink>
      <w:r w:rsidRPr="00044B09">
        <w:rPr>
          <w:rFonts w:ascii="Helvetica" w:eastAsia="Times New Roman" w:hAnsi="Helvetica" w:cs="Helvetica"/>
          <w:color w:val="333333"/>
          <w:sz w:val="21"/>
          <w:szCs w:val="21"/>
          <w:lang w:eastAsia="fr-FR"/>
        </w:rPr>
        <w:t> ,</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i/>
          <w:iCs/>
          <w:color w:val="333333"/>
          <w:sz w:val="21"/>
          <w:szCs w:val="21"/>
          <w:lang w:eastAsia="fr-FR"/>
        </w:rPr>
        <w:t>Cadres: </w:t>
      </w:r>
      <w:proofErr w:type="spellStart"/>
      <w:r w:rsidRPr="00044B09">
        <w:rPr>
          <w:rFonts w:ascii="Helvetica" w:eastAsia="Times New Roman" w:hAnsi="Helvetica" w:cs="Helvetica"/>
          <w:color w:val="333333"/>
          <w:sz w:val="21"/>
          <w:szCs w:val="21"/>
          <w:lang w:eastAsia="fr-FR"/>
        </w:rPr>
        <w:fldChar w:fldCharType="begin"/>
      </w:r>
      <w:r w:rsidRPr="00044B09">
        <w:rPr>
          <w:rFonts w:ascii="Helvetica" w:eastAsia="Times New Roman" w:hAnsi="Helvetica" w:cs="Helvetica"/>
          <w:color w:val="333333"/>
          <w:sz w:val="21"/>
          <w:szCs w:val="21"/>
          <w:lang w:eastAsia="fr-FR"/>
        </w:rPr>
        <w:instrText xml:space="preserve"> HYPERLINK "https://www.lagomframework.com/" \t "_blank" </w:instrText>
      </w:r>
      <w:r w:rsidRPr="00044B09">
        <w:rPr>
          <w:rFonts w:ascii="Helvetica" w:eastAsia="Times New Roman" w:hAnsi="Helvetica" w:cs="Helvetica"/>
          <w:color w:val="333333"/>
          <w:sz w:val="21"/>
          <w:szCs w:val="21"/>
          <w:lang w:eastAsia="fr-FR"/>
        </w:rPr>
        <w:fldChar w:fldCharType="separate"/>
      </w:r>
      <w:r w:rsidRPr="00044B09">
        <w:rPr>
          <w:rFonts w:ascii="Helvetica" w:eastAsia="Times New Roman" w:hAnsi="Helvetica" w:cs="Helvetica"/>
          <w:color w:val="007064"/>
          <w:sz w:val="21"/>
          <w:szCs w:val="21"/>
          <w:u w:val="single"/>
          <w:lang w:eastAsia="fr-FR"/>
        </w:rPr>
        <w:t>Lagom</w:t>
      </w:r>
      <w:proofErr w:type="spellEnd"/>
      <w:r w:rsidRPr="00044B09">
        <w:rPr>
          <w:rFonts w:ascii="Helvetica" w:eastAsia="Times New Roman" w:hAnsi="Helvetica" w:cs="Helvetica"/>
          <w:color w:val="333333"/>
          <w:sz w:val="21"/>
          <w:szCs w:val="21"/>
          <w:lang w:eastAsia="fr-FR"/>
        </w:rPr>
        <w:fldChar w:fldCharType="end"/>
      </w:r>
      <w:r w:rsidRPr="00044B09">
        <w:rPr>
          <w:rFonts w:ascii="Helvetica" w:eastAsia="Times New Roman" w:hAnsi="Helvetica" w:cs="Helvetica"/>
          <w:color w:val="333333"/>
          <w:sz w:val="21"/>
          <w:szCs w:val="21"/>
          <w:lang w:eastAsia="fr-FR"/>
        </w:rPr>
        <w:t> , </w:t>
      </w:r>
      <w:hyperlink r:id="rId32" w:tgtFrame="_blank" w:history="1">
        <w:r w:rsidRPr="00044B09">
          <w:rPr>
            <w:rFonts w:ascii="Helvetica" w:eastAsia="Times New Roman" w:hAnsi="Helvetica" w:cs="Helvetica"/>
            <w:color w:val="007064"/>
            <w:sz w:val="21"/>
            <w:szCs w:val="21"/>
            <w:u w:val="single"/>
            <w:lang w:eastAsia="fr-FR"/>
          </w:rPr>
          <w:t>Akka</w:t>
        </w:r>
      </w:hyperlink>
      <w:r w:rsidRPr="00044B09">
        <w:rPr>
          <w:rFonts w:ascii="Helvetica" w:eastAsia="Times New Roman" w:hAnsi="Helvetica" w:cs="Helvetica"/>
          <w:color w:val="333333"/>
          <w:sz w:val="21"/>
          <w:szCs w:val="21"/>
          <w:lang w:eastAsia="fr-FR"/>
        </w:rPr>
        <w:t> , </w:t>
      </w:r>
      <w:hyperlink r:id="rId33" w:tgtFrame="_blank" w:history="1">
        <w:r w:rsidRPr="00044B09">
          <w:rPr>
            <w:rFonts w:ascii="Helvetica" w:eastAsia="Times New Roman" w:hAnsi="Helvetica" w:cs="Helvetica"/>
            <w:color w:val="007064"/>
            <w:sz w:val="21"/>
            <w:szCs w:val="21"/>
            <w:u w:val="single"/>
            <w:lang w:eastAsia="fr-FR"/>
          </w:rPr>
          <w:t>Spring</w:t>
        </w:r>
      </w:hyperlink>
      <w:r w:rsidRPr="00044B09">
        <w:rPr>
          <w:rFonts w:ascii="Helvetica" w:eastAsia="Times New Roman" w:hAnsi="Helvetica" w:cs="Helvetica"/>
          <w:color w:val="333333"/>
          <w:sz w:val="21"/>
          <w:szCs w:val="21"/>
          <w:lang w:eastAsia="fr-FR"/>
        </w:rPr>
        <w:t> , </w:t>
      </w:r>
      <w:proofErr w:type="spellStart"/>
      <w:r w:rsidRPr="00044B09">
        <w:rPr>
          <w:rFonts w:ascii="Helvetica" w:eastAsia="Times New Roman" w:hAnsi="Helvetica" w:cs="Helvetica"/>
          <w:color w:val="333333"/>
          <w:sz w:val="21"/>
          <w:szCs w:val="21"/>
          <w:lang w:eastAsia="fr-FR"/>
        </w:rPr>
        <w:fldChar w:fldCharType="begin"/>
      </w:r>
      <w:r w:rsidRPr="00044B09">
        <w:rPr>
          <w:rFonts w:ascii="Helvetica" w:eastAsia="Times New Roman" w:hAnsi="Helvetica" w:cs="Helvetica"/>
          <w:color w:val="333333"/>
          <w:sz w:val="21"/>
          <w:szCs w:val="21"/>
          <w:lang w:eastAsia="fr-FR"/>
        </w:rPr>
        <w:instrText xml:space="preserve"> HYPERLINK "https://akkatecture.net/" \t "_blank" </w:instrText>
      </w:r>
      <w:r w:rsidRPr="00044B09">
        <w:rPr>
          <w:rFonts w:ascii="Helvetica" w:eastAsia="Times New Roman" w:hAnsi="Helvetica" w:cs="Helvetica"/>
          <w:color w:val="333333"/>
          <w:sz w:val="21"/>
          <w:szCs w:val="21"/>
          <w:lang w:eastAsia="fr-FR"/>
        </w:rPr>
        <w:fldChar w:fldCharType="separate"/>
      </w:r>
      <w:r w:rsidRPr="00044B09">
        <w:rPr>
          <w:rFonts w:ascii="Helvetica" w:eastAsia="Times New Roman" w:hAnsi="Helvetica" w:cs="Helvetica"/>
          <w:color w:val="007064"/>
          <w:sz w:val="21"/>
          <w:szCs w:val="21"/>
          <w:u w:val="single"/>
          <w:lang w:eastAsia="fr-FR"/>
        </w:rPr>
        <w:t>akkatecture</w:t>
      </w:r>
      <w:proofErr w:type="spellEnd"/>
      <w:r w:rsidRPr="00044B09">
        <w:rPr>
          <w:rFonts w:ascii="Helvetica" w:eastAsia="Times New Roman" w:hAnsi="Helvetica" w:cs="Helvetica"/>
          <w:color w:val="333333"/>
          <w:sz w:val="21"/>
          <w:szCs w:val="21"/>
          <w:lang w:eastAsia="fr-FR"/>
        </w:rPr>
        <w:fldChar w:fldCharType="end"/>
      </w:r>
      <w:r w:rsidRPr="00044B09">
        <w:rPr>
          <w:rFonts w:ascii="Helvetica" w:eastAsia="Times New Roman" w:hAnsi="Helvetica" w:cs="Helvetica"/>
          <w:color w:val="333333"/>
          <w:sz w:val="21"/>
          <w:szCs w:val="21"/>
          <w:lang w:eastAsia="fr-FR"/>
        </w:rPr>
        <w:t> , </w:t>
      </w:r>
      <w:proofErr w:type="spellStart"/>
      <w:r w:rsidRPr="00044B09">
        <w:rPr>
          <w:rFonts w:ascii="Helvetica" w:eastAsia="Times New Roman" w:hAnsi="Helvetica" w:cs="Helvetica"/>
          <w:color w:val="333333"/>
          <w:sz w:val="21"/>
          <w:szCs w:val="21"/>
          <w:lang w:eastAsia="fr-FR"/>
        </w:rPr>
        <w:fldChar w:fldCharType="begin"/>
      </w:r>
      <w:r w:rsidRPr="00044B09">
        <w:rPr>
          <w:rFonts w:ascii="Helvetica" w:eastAsia="Times New Roman" w:hAnsi="Helvetica" w:cs="Helvetica"/>
          <w:color w:val="333333"/>
          <w:sz w:val="21"/>
          <w:szCs w:val="21"/>
          <w:lang w:eastAsia="fr-FR"/>
        </w:rPr>
        <w:instrText xml:space="preserve"> HYPERLINK "https://axoniq.io/" \t "_blank" </w:instrText>
      </w:r>
      <w:r w:rsidRPr="00044B09">
        <w:rPr>
          <w:rFonts w:ascii="Helvetica" w:eastAsia="Times New Roman" w:hAnsi="Helvetica" w:cs="Helvetica"/>
          <w:color w:val="333333"/>
          <w:sz w:val="21"/>
          <w:szCs w:val="21"/>
          <w:lang w:eastAsia="fr-FR"/>
        </w:rPr>
        <w:fldChar w:fldCharType="separate"/>
      </w:r>
      <w:r w:rsidRPr="00044B09">
        <w:rPr>
          <w:rFonts w:ascii="Helvetica" w:eastAsia="Times New Roman" w:hAnsi="Helvetica" w:cs="Helvetica"/>
          <w:color w:val="007064"/>
          <w:sz w:val="21"/>
          <w:szCs w:val="21"/>
          <w:u w:val="single"/>
          <w:lang w:eastAsia="fr-FR"/>
        </w:rPr>
        <w:t>Axon</w:t>
      </w:r>
      <w:proofErr w:type="spellEnd"/>
      <w:r w:rsidRPr="00044B09">
        <w:rPr>
          <w:rFonts w:ascii="Helvetica" w:eastAsia="Times New Roman" w:hAnsi="Helvetica" w:cs="Helvetica"/>
          <w:color w:val="333333"/>
          <w:sz w:val="21"/>
          <w:szCs w:val="21"/>
          <w:lang w:eastAsia="fr-FR"/>
        </w:rPr>
        <w:fldChar w:fldCharType="end"/>
      </w:r>
      <w:r w:rsidRPr="00044B09">
        <w:rPr>
          <w:rFonts w:ascii="Helvetica" w:eastAsia="Times New Roman" w:hAnsi="Helvetica" w:cs="Helvetica"/>
          <w:color w:val="333333"/>
          <w:sz w:val="21"/>
          <w:szCs w:val="21"/>
          <w:lang w:eastAsia="fr-FR"/>
        </w:rPr>
        <w:t> , </w:t>
      </w:r>
      <w:proofErr w:type="spellStart"/>
      <w:r w:rsidRPr="00044B09">
        <w:rPr>
          <w:rFonts w:ascii="Helvetica" w:eastAsia="Times New Roman" w:hAnsi="Helvetica" w:cs="Helvetica"/>
          <w:color w:val="333333"/>
          <w:sz w:val="21"/>
          <w:szCs w:val="21"/>
          <w:lang w:eastAsia="fr-FR"/>
        </w:rPr>
        <w:fldChar w:fldCharType="begin"/>
      </w:r>
      <w:r w:rsidRPr="00044B09">
        <w:rPr>
          <w:rFonts w:ascii="Helvetica" w:eastAsia="Times New Roman" w:hAnsi="Helvetica" w:cs="Helvetica"/>
          <w:color w:val="333333"/>
          <w:sz w:val="21"/>
          <w:szCs w:val="21"/>
          <w:lang w:eastAsia="fr-FR"/>
        </w:rPr>
        <w:instrText xml:space="preserve"> HYPERLINK "https://eventuate.io/" \t "_blank" </w:instrText>
      </w:r>
      <w:r w:rsidRPr="00044B09">
        <w:rPr>
          <w:rFonts w:ascii="Helvetica" w:eastAsia="Times New Roman" w:hAnsi="Helvetica" w:cs="Helvetica"/>
          <w:color w:val="333333"/>
          <w:sz w:val="21"/>
          <w:szCs w:val="21"/>
          <w:lang w:eastAsia="fr-FR"/>
        </w:rPr>
        <w:fldChar w:fldCharType="separate"/>
      </w:r>
      <w:r w:rsidRPr="00044B09">
        <w:rPr>
          <w:rFonts w:ascii="Helvetica" w:eastAsia="Times New Roman" w:hAnsi="Helvetica" w:cs="Helvetica"/>
          <w:color w:val="007064"/>
          <w:sz w:val="21"/>
          <w:szCs w:val="21"/>
          <w:u w:val="single"/>
          <w:lang w:eastAsia="fr-FR"/>
        </w:rPr>
        <w:t>Eventuate</w:t>
      </w:r>
      <w:proofErr w:type="spellEnd"/>
      <w:r w:rsidRPr="00044B09">
        <w:rPr>
          <w:rFonts w:ascii="Helvetica" w:eastAsia="Times New Roman" w:hAnsi="Helvetica" w:cs="Helvetica"/>
          <w:color w:val="333333"/>
          <w:sz w:val="21"/>
          <w:szCs w:val="21"/>
          <w:lang w:eastAsia="fr-FR"/>
        </w:rPr>
        <w:fldChar w:fldCharType="end"/>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b/>
          <w:bCs/>
          <w:color w:val="333333"/>
          <w:sz w:val="21"/>
          <w:szCs w:val="21"/>
          <w:lang w:eastAsia="fr-FR"/>
        </w:rPr>
        <w:t>Lectures complémentaires</w:t>
      </w:r>
    </w:p>
    <w:p w:rsidR="00044B09" w:rsidRPr="00044B09" w:rsidRDefault="00044B09" w:rsidP="00044B09">
      <w:pPr>
        <w:shd w:val="clear" w:color="auto" w:fill="FFFFFF"/>
        <w:spacing w:after="150" w:line="240" w:lineRule="auto"/>
        <w:outlineLvl w:val="1"/>
        <w:rPr>
          <w:rFonts w:ascii="Source Sans Pro" w:eastAsia="Times New Roman" w:hAnsi="Source Sans Pro" w:cs="Helvetica"/>
          <w:color w:val="333333"/>
          <w:sz w:val="45"/>
          <w:szCs w:val="45"/>
          <w:lang w:eastAsia="fr-FR"/>
        </w:rPr>
      </w:pPr>
      <w:r w:rsidRPr="00044B09">
        <w:rPr>
          <w:rFonts w:ascii="Source Sans Pro" w:eastAsia="Times New Roman" w:hAnsi="Source Sans Pro" w:cs="Helvetica"/>
          <w:color w:val="333333"/>
          <w:sz w:val="45"/>
          <w:szCs w:val="45"/>
          <w:lang w:eastAsia="fr-FR"/>
        </w:rPr>
        <w:lastRenderedPageBreak/>
        <w:t>Ségrégation des responsabilités des requêtes de commande (CQRS)</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Si nous utilisons Event </w:t>
      </w:r>
      <w:proofErr w:type="spellStart"/>
      <w:r w:rsidRPr="00044B09">
        <w:rPr>
          <w:rFonts w:ascii="Helvetica" w:eastAsia="Times New Roman" w:hAnsi="Helvetica" w:cs="Helvetica"/>
          <w:color w:val="333333"/>
          <w:sz w:val="21"/>
          <w:szCs w:val="21"/>
          <w:lang w:eastAsia="fr-FR"/>
        </w:rPr>
        <w:t>Sourcing</w:t>
      </w:r>
      <w:proofErr w:type="spellEnd"/>
      <w:r w:rsidRPr="00044B09">
        <w:rPr>
          <w:rFonts w:ascii="Helvetica" w:eastAsia="Times New Roman" w:hAnsi="Helvetica" w:cs="Helvetica"/>
          <w:color w:val="333333"/>
          <w:sz w:val="21"/>
          <w:szCs w:val="21"/>
          <w:lang w:eastAsia="fr-FR"/>
        </w:rPr>
        <w:t>, alors la lecture des données de l'Event Store devient difficile. Pour récupérer une entité dans le magasin de données, nous devons traiter tous les événements d'entité. De plus, nous avons parfois des exigences de cohérence et de débit différentes pour les opérations de lecture et d'écriture.</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Dans de tels cas d'utilisation, nous pouvons utiliser le modèle CQRS. Dans le modèle CQRS, la partie de modification de données du système (commande) est séparée de la partie de lecture de données (requête). Le modèle CQRS a deux </w:t>
      </w:r>
      <w:proofErr w:type="gramStart"/>
      <w:r w:rsidRPr="00044B09">
        <w:rPr>
          <w:rFonts w:ascii="Helvetica" w:eastAsia="Times New Roman" w:hAnsi="Helvetica" w:cs="Helvetica"/>
          <w:color w:val="333333"/>
          <w:sz w:val="21"/>
          <w:szCs w:val="21"/>
          <w:lang w:eastAsia="fr-FR"/>
        </w:rPr>
        <w:t>formes:</w:t>
      </w:r>
      <w:proofErr w:type="gramEnd"/>
      <w:r w:rsidRPr="00044B09">
        <w:rPr>
          <w:rFonts w:ascii="Helvetica" w:eastAsia="Times New Roman" w:hAnsi="Helvetica" w:cs="Helvetica"/>
          <w:color w:val="333333"/>
          <w:sz w:val="21"/>
          <w:szCs w:val="21"/>
          <w:lang w:eastAsia="fr-FR"/>
        </w:rPr>
        <w:t xml:space="preserve"> simple et avancée, ce qui conduit à une certaine confusion parmi les ingénieurs en logiciel.</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Dans sa forme simple, des entités distinctes ou des modèles ORM sont utilisés pour la lecture et l'écriture, comme indiqué ci-</w:t>
      </w:r>
      <w:proofErr w:type="gramStart"/>
      <w:r w:rsidRPr="00044B09">
        <w:rPr>
          <w:rFonts w:ascii="Helvetica" w:eastAsia="Times New Roman" w:hAnsi="Helvetica" w:cs="Helvetica"/>
          <w:color w:val="333333"/>
          <w:sz w:val="21"/>
          <w:szCs w:val="21"/>
          <w:lang w:eastAsia="fr-FR"/>
        </w:rPr>
        <w:t>dessous:</w:t>
      </w:r>
      <w:proofErr w:type="gramEnd"/>
    </w:p>
    <w:p w:rsidR="00044B09" w:rsidRPr="00044B09" w:rsidRDefault="00044B09" w:rsidP="00044B09">
      <w:pPr>
        <w:shd w:val="clear" w:color="auto" w:fill="FFFFFF"/>
        <w:spacing w:after="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noProof/>
          <w:color w:val="333333"/>
          <w:sz w:val="21"/>
          <w:szCs w:val="21"/>
          <w:lang w:eastAsia="fr-FR"/>
        </w:rPr>
        <w:drawing>
          <wp:inline distT="0" distB="0" distL="0" distR="0">
            <wp:extent cx="3247390" cy="4865370"/>
            <wp:effectExtent l="0" t="0" r="0" b="0"/>
            <wp:docPr id="7" name="Image 7" descr="https://ichi.pro/assets/images/max/724/1*l8GFDOUlyR_Km0dqg1VTg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chi.pro/assets/images/max/724/1*l8GFDOUlyR_Km0dqg1VTgw.jpe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47390" cy="4865370"/>
                    </a:xfrm>
                    <a:prstGeom prst="rect">
                      <a:avLst/>
                    </a:prstGeom>
                    <a:noFill/>
                    <a:ln>
                      <a:noFill/>
                    </a:ln>
                  </pic:spPr>
                </pic:pic>
              </a:graphicData>
            </a:graphic>
          </wp:inline>
        </w:drawing>
      </w:r>
      <w:r w:rsidRPr="00044B09">
        <w:rPr>
          <w:rFonts w:ascii="Helvetica" w:eastAsia="Times New Roman" w:hAnsi="Helvetica" w:cs="Helvetica"/>
          <w:color w:val="333333"/>
          <w:sz w:val="21"/>
          <w:szCs w:val="21"/>
          <w:lang w:eastAsia="fr-FR"/>
        </w:rPr>
        <w:t xml:space="preserve">CQRS (simple) par Md </w:t>
      </w:r>
      <w:proofErr w:type="spellStart"/>
      <w:r w:rsidRPr="00044B09">
        <w:rPr>
          <w:rFonts w:ascii="Helvetica" w:eastAsia="Times New Roman" w:hAnsi="Helvetica" w:cs="Helvetica"/>
          <w:color w:val="333333"/>
          <w:sz w:val="21"/>
          <w:szCs w:val="21"/>
          <w:lang w:eastAsia="fr-FR"/>
        </w:rPr>
        <w:t>Kamaruzzaman</w:t>
      </w:r>
      <w:proofErr w:type="spellEnd"/>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Il aide à appliquer le principe de responsabilité unique et la séparation des préoccupations, qui conduisent à une conception plus propre.</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Dans sa forme avancée, différents magasins de données sont utilisés pour les opérations de lecture et d'écriture. Le CQRS avancé est utilisé avec Event </w:t>
      </w:r>
      <w:proofErr w:type="spellStart"/>
      <w:r w:rsidRPr="00044B09">
        <w:rPr>
          <w:rFonts w:ascii="Helvetica" w:eastAsia="Times New Roman" w:hAnsi="Helvetica" w:cs="Helvetica"/>
          <w:color w:val="333333"/>
          <w:sz w:val="21"/>
          <w:szCs w:val="21"/>
          <w:lang w:eastAsia="fr-FR"/>
        </w:rPr>
        <w:t>Sourcing</w:t>
      </w:r>
      <w:proofErr w:type="spellEnd"/>
      <w:r w:rsidRPr="00044B09">
        <w:rPr>
          <w:rFonts w:ascii="Helvetica" w:eastAsia="Times New Roman" w:hAnsi="Helvetica" w:cs="Helvetica"/>
          <w:color w:val="333333"/>
          <w:sz w:val="21"/>
          <w:szCs w:val="21"/>
          <w:lang w:eastAsia="fr-FR"/>
        </w:rPr>
        <w:t>. Selon le cas d'utilisation, différents types de magasin de données d'écriture et de magasin de données de lecture sont utilisés. Le magasin de données d'écriture est le</w:t>
      </w:r>
      <w:proofErr w:type="gramStart"/>
      <w:r w:rsidRPr="00044B09">
        <w:rPr>
          <w:rFonts w:ascii="Helvetica" w:eastAsia="Times New Roman" w:hAnsi="Helvetica" w:cs="Helvetica"/>
          <w:color w:val="333333"/>
          <w:sz w:val="21"/>
          <w:szCs w:val="21"/>
          <w:lang w:eastAsia="fr-FR"/>
        </w:rPr>
        <w:t xml:space="preserve"> «système</w:t>
      </w:r>
      <w:proofErr w:type="gramEnd"/>
      <w:r w:rsidRPr="00044B09">
        <w:rPr>
          <w:rFonts w:ascii="Helvetica" w:eastAsia="Times New Roman" w:hAnsi="Helvetica" w:cs="Helvetica"/>
          <w:color w:val="333333"/>
          <w:sz w:val="21"/>
          <w:szCs w:val="21"/>
          <w:lang w:eastAsia="fr-FR"/>
        </w:rPr>
        <w:t xml:space="preserve"> d'enregistrements», c'est-à-dire la source d'or du système tout entier.</w:t>
      </w:r>
    </w:p>
    <w:p w:rsidR="00044B09" w:rsidRPr="00044B09" w:rsidRDefault="00044B09" w:rsidP="00044B09">
      <w:pPr>
        <w:shd w:val="clear" w:color="auto" w:fill="FFFFFF"/>
        <w:spacing w:after="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noProof/>
          <w:color w:val="333333"/>
          <w:sz w:val="21"/>
          <w:szCs w:val="21"/>
          <w:lang w:eastAsia="fr-FR"/>
        </w:rPr>
        <w:lastRenderedPageBreak/>
        <w:drawing>
          <wp:inline distT="0" distB="0" distL="0" distR="0">
            <wp:extent cx="4144010" cy="4806315"/>
            <wp:effectExtent l="0" t="0" r="8890" b="0"/>
            <wp:docPr id="6" name="Image 6" descr="https://ichi.pro/assets/images/max/724/1*wCrXIQ7MD_20yKmZIBxHv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chi.pro/assets/images/max/724/1*wCrXIQ7MD_20yKmZIBxHvQ.jpe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44010" cy="4806315"/>
                    </a:xfrm>
                    <a:prstGeom prst="rect">
                      <a:avLst/>
                    </a:prstGeom>
                    <a:noFill/>
                    <a:ln>
                      <a:noFill/>
                    </a:ln>
                  </pic:spPr>
                </pic:pic>
              </a:graphicData>
            </a:graphic>
          </wp:inline>
        </w:drawing>
      </w:r>
      <w:r w:rsidRPr="00044B09">
        <w:rPr>
          <w:rFonts w:ascii="Helvetica" w:eastAsia="Times New Roman" w:hAnsi="Helvetica" w:cs="Helvetica"/>
          <w:color w:val="333333"/>
          <w:sz w:val="21"/>
          <w:szCs w:val="21"/>
          <w:lang w:eastAsia="fr-FR"/>
        </w:rPr>
        <w:t xml:space="preserve">CQRS (avancé) par Md </w:t>
      </w:r>
      <w:proofErr w:type="spellStart"/>
      <w:r w:rsidRPr="00044B09">
        <w:rPr>
          <w:rFonts w:ascii="Helvetica" w:eastAsia="Times New Roman" w:hAnsi="Helvetica" w:cs="Helvetica"/>
          <w:color w:val="333333"/>
          <w:sz w:val="21"/>
          <w:szCs w:val="21"/>
          <w:lang w:eastAsia="fr-FR"/>
        </w:rPr>
        <w:t>Kamaruzzaman</w:t>
      </w:r>
      <w:proofErr w:type="spellEnd"/>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Pour les applications à lecture intensive ou l'architecture de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la base de données OLTP (toute base de données SQL ou NoSQL offrant une garantie de transaction ACID) ou la plate-forme de messagerie distribuée est utilisée comme magasin d'écriture. Pour les applications gourmandes en écriture (évolutivité et débit d'écriture élevés), une base de données évolutive en écriture horizontale est utilisée (bases de données globales de cloud public). Les données normalisées sont enregistrées dans le magasin de données d'écriture.</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La base de données NoSQL optimisée pour la recherche (par exemple, Apache </w:t>
      </w:r>
      <w:proofErr w:type="spellStart"/>
      <w:r w:rsidRPr="00044B09">
        <w:rPr>
          <w:rFonts w:ascii="Helvetica" w:eastAsia="Times New Roman" w:hAnsi="Helvetica" w:cs="Helvetica"/>
          <w:color w:val="333333"/>
          <w:sz w:val="21"/>
          <w:szCs w:val="21"/>
          <w:lang w:eastAsia="fr-FR"/>
        </w:rPr>
        <w:t>Solr</w:t>
      </w:r>
      <w:proofErr w:type="spellEnd"/>
      <w:r w:rsidRPr="00044B09">
        <w:rPr>
          <w:rFonts w:ascii="Helvetica" w:eastAsia="Times New Roman" w:hAnsi="Helvetica" w:cs="Helvetica"/>
          <w:color w:val="333333"/>
          <w:sz w:val="21"/>
          <w:szCs w:val="21"/>
          <w:lang w:eastAsia="fr-FR"/>
        </w:rPr>
        <w:t xml:space="preserve">, </w:t>
      </w:r>
      <w:proofErr w:type="spellStart"/>
      <w:r w:rsidRPr="00044B09">
        <w:rPr>
          <w:rFonts w:ascii="Helvetica" w:eastAsia="Times New Roman" w:hAnsi="Helvetica" w:cs="Helvetica"/>
          <w:color w:val="333333"/>
          <w:sz w:val="21"/>
          <w:szCs w:val="21"/>
          <w:lang w:eastAsia="fr-FR"/>
        </w:rPr>
        <w:t>Elasticsearch</w:t>
      </w:r>
      <w:proofErr w:type="spellEnd"/>
      <w:r w:rsidRPr="00044B09">
        <w:rPr>
          <w:rFonts w:ascii="Helvetica" w:eastAsia="Times New Roman" w:hAnsi="Helvetica" w:cs="Helvetica"/>
          <w:color w:val="333333"/>
          <w:sz w:val="21"/>
          <w:szCs w:val="21"/>
          <w:lang w:eastAsia="fr-FR"/>
        </w:rPr>
        <w:t>) ou la lecture (magasin de données clé-valeur, magasin de données de document) est utilisée comme magasin de lecture. Dans de nombreux cas, des bases de données SQL évolutives en lecture sont utilisées lorsque la requête SQL est souhaitée. Les données dénormalisées et optimisées sont enregistrées dans le Read Store.</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Les données sont copiées du magasin d'écriture vers le magasin de lecture de manière asynchrone. Par conséquent, le magasin de lecture est en retard sur le magasin d'écriture et est </w:t>
      </w:r>
      <w:r w:rsidRPr="00044B09">
        <w:rPr>
          <w:rFonts w:ascii="Helvetica" w:eastAsia="Times New Roman" w:hAnsi="Helvetica" w:cs="Helvetica"/>
          <w:b/>
          <w:bCs/>
          <w:color w:val="333333"/>
          <w:sz w:val="21"/>
          <w:szCs w:val="21"/>
          <w:lang w:eastAsia="fr-FR"/>
        </w:rPr>
        <w:t xml:space="preserve">éventuellement </w:t>
      </w:r>
      <w:proofErr w:type="gramStart"/>
      <w:r w:rsidRPr="00044B09">
        <w:rPr>
          <w:rFonts w:ascii="Helvetica" w:eastAsia="Times New Roman" w:hAnsi="Helvetica" w:cs="Helvetica"/>
          <w:b/>
          <w:bCs/>
          <w:color w:val="333333"/>
          <w:sz w:val="21"/>
          <w:szCs w:val="21"/>
          <w:lang w:eastAsia="fr-FR"/>
        </w:rPr>
        <w:t>cohérent</w:t>
      </w:r>
      <w:r w:rsidRPr="00044B09">
        <w:rPr>
          <w:rFonts w:ascii="Helvetica" w:eastAsia="Times New Roman" w:hAnsi="Helvetica" w:cs="Helvetica"/>
          <w:color w:val="333333"/>
          <w:sz w:val="21"/>
          <w:szCs w:val="21"/>
          <w:lang w:eastAsia="fr-FR"/>
        </w:rPr>
        <w:t> .</w:t>
      </w:r>
      <w:proofErr w:type="gramEnd"/>
    </w:p>
    <w:p w:rsidR="00044B09" w:rsidRPr="00044B09" w:rsidRDefault="00044B09" w:rsidP="00044B09">
      <w:pPr>
        <w:shd w:val="clear" w:color="auto" w:fill="FFFFFF"/>
        <w:spacing w:after="150" w:line="240" w:lineRule="auto"/>
        <w:outlineLvl w:val="1"/>
        <w:rPr>
          <w:rFonts w:ascii="Source Sans Pro" w:eastAsia="Times New Roman" w:hAnsi="Source Sans Pro" w:cs="Helvetica"/>
          <w:color w:val="333333"/>
          <w:sz w:val="45"/>
          <w:szCs w:val="45"/>
          <w:lang w:eastAsia="fr-FR"/>
        </w:rPr>
      </w:pPr>
      <w:r w:rsidRPr="00044B09">
        <w:rPr>
          <w:rFonts w:ascii="Source Sans Pro" w:eastAsia="Times New Roman" w:hAnsi="Source Sans Pro" w:cs="Helvetica"/>
          <w:b/>
          <w:bCs/>
          <w:color w:val="333333"/>
          <w:sz w:val="45"/>
          <w:szCs w:val="45"/>
          <w:lang w:eastAsia="fr-FR"/>
        </w:rPr>
        <w:t>Avantages</w:t>
      </w:r>
    </w:p>
    <w:p w:rsidR="00044B09" w:rsidRPr="00044B09" w:rsidRDefault="00044B09" w:rsidP="00044B09">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Lecture plus rapide des données dans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événementiels.</w:t>
      </w:r>
    </w:p>
    <w:p w:rsidR="00044B09" w:rsidRPr="00044B09" w:rsidRDefault="00044B09" w:rsidP="00044B09">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Haute disponibilité des données.</w:t>
      </w:r>
    </w:p>
    <w:p w:rsidR="00044B09" w:rsidRPr="00044B09" w:rsidRDefault="00044B09" w:rsidP="00044B09">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Les systèmes de lecture et d'écriture peuvent évoluer indépendamment.</w:t>
      </w:r>
    </w:p>
    <w:p w:rsidR="00044B09" w:rsidRPr="00044B09" w:rsidRDefault="00044B09" w:rsidP="00044B09">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La lecture du magasin de données est faiblement cohérente (cohérence éventuelle)</w:t>
      </w:r>
    </w:p>
    <w:p w:rsidR="00044B09" w:rsidRPr="00044B09" w:rsidRDefault="00044B09" w:rsidP="00044B09">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lastRenderedPageBreak/>
        <w:t>La complexité globale du système augmente. La culture de la cargaison CQRS peut compromettre considérablement l'ensemble du projet.</w:t>
      </w:r>
    </w:p>
    <w:p w:rsidR="00044B09" w:rsidRPr="00044B09" w:rsidRDefault="00044B09" w:rsidP="00044B09">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Dans une architecture de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hautement évolutive où l'approvisionnement d'événements est utilisé.</w:t>
      </w:r>
    </w:p>
    <w:p w:rsidR="00044B09" w:rsidRPr="00044B09" w:rsidRDefault="00044B09" w:rsidP="00044B09">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Dans un modèle de domaine complexe où la lecture des données nécessite une requête dans plusieurs magasins de données.</w:t>
      </w:r>
    </w:p>
    <w:p w:rsidR="00044B09" w:rsidRPr="00044B09" w:rsidRDefault="00044B09" w:rsidP="00044B09">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Dans les systèmes où les opérations de lecture et d'écriture ont une charge différente.</w:t>
      </w:r>
    </w:p>
    <w:p w:rsidR="00044B09" w:rsidRPr="00044B09" w:rsidRDefault="00044B09" w:rsidP="00044B09">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Dans l'architecture de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où le volume d'événements est insignifiant, prendre l'instantané du magasin d'événements pour calculer l'état de l'entité est un meilleur choix.</w:t>
      </w:r>
    </w:p>
    <w:p w:rsidR="00044B09" w:rsidRPr="00044B09" w:rsidRDefault="00044B09" w:rsidP="00044B09">
      <w:pPr>
        <w:numPr>
          <w:ilvl w:val="0"/>
          <w:numId w:val="1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Dans les systèmes où les opérations de lecture et d'écriture ont une charge similaire.</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i/>
          <w:iCs/>
          <w:color w:val="333333"/>
          <w:sz w:val="21"/>
          <w:szCs w:val="21"/>
          <w:lang w:eastAsia="fr-FR"/>
        </w:rPr>
        <w:t>Magasin d'écriture: </w:t>
      </w:r>
      <w:proofErr w:type="spellStart"/>
      <w:r w:rsidRPr="00044B09">
        <w:rPr>
          <w:rFonts w:ascii="Helvetica" w:eastAsia="Times New Roman" w:hAnsi="Helvetica" w:cs="Helvetica"/>
          <w:color w:val="333333"/>
          <w:sz w:val="21"/>
          <w:szCs w:val="21"/>
          <w:lang w:eastAsia="fr-FR"/>
        </w:rPr>
        <w:fldChar w:fldCharType="begin"/>
      </w:r>
      <w:r w:rsidRPr="00044B09">
        <w:rPr>
          <w:rFonts w:ascii="Helvetica" w:eastAsia="Times New Roman" w:hAnsi="Helvetica" w:cs="Helvetica"/>
          <w:color w:val="333333"/>
          <w:sz w:val="21"/>
          <w:szCs w:val="21"/>
          <w:lang w:eastAsia="fr-FR"/>
        </w:rPr>
        <w:instrText xml:space="preserve"> HYPERLINK "https://www.eventstore.com/" \t "_blank" </w:instrText>
      </w:r>
      <w:r w:rsidRPr="00044B09">
        <w:rPr>
          <w:rFonts w:ascii="Helvetica" w:eastAsia="Times New Roman" w:hAnsi="Helvetica" w:cs="Helvetica"/>
          <w:color w:val="333333"/>
          <w:sz w:val="21"/>
          <w:szCs w:val="21"/>
          <w:lang w:eastAsia="fr-FR"/>
        </w:rPr>
        <w:fldChar w:fldCharType="separate"/>
      </w:r>
      <w:r w:rsidRPr="00044B09">
        <w:rPr>
          <w:rFonts w:ascii="Helvetica" w:eastAsia="Times New Roman" w:hAnsi="Helvetica" w:cs="Helvetica"/>
          <w:color w:val="007064"/>
          <w:sz w:val="21"/>
          <w:szCs w:val="21"/>
          <w:u w:val="single"/>
          <w:lang w:eastAsia="fr-FR"/>
        </w:rPr>
        <w:t>EventStoreDB</w:t>
      </w:r>
      <w:proofErr w:type="spellEnd"/>
      <w:r w:rsidRPr="00044B09">
        <w:rPr>
          <w:rFonts w:ascii="Helvetica" w:eastAsia="Times New Roman" w:hAnsi="Helvetica" w:cs="Helvetica"/>
          <w:color w:val="333333"/>
          <w:sz w:val="21"/>
          <w:szCs w:val="21"/>
          <w:lang w:eastAsia="fr-FR"/>
        </w:rPr>
        <w:fldChar w:fldCharType="end"/>
      </w:r>
      <w:r w:rsidRPr="00044B09">
        <w:rPr>
          <w:rFonts w:ascii="Helvetica" w:eastAsia="Times New Roman" w:hAnsi="Helvetica" w:cs="Helvetica"/>
          <w:color w:val="333333"/>
          <w:sz w:val="21"/>
          <w:szCs w:val="21"/>
          <w:lang w:eastAsia="fr-FR"/>
        </w:rPr>
        <w:t> , </w:t>
      </w:r>
      <w:hyperlink r:id="rId36" w:tgtFrame="_blank" w:history="1">
        <w:r w:rsidRPr="00044B09">
          <w:rPr>
            <w:rFonts w:ascii="Helvetica" w:eastAsia="Times New Roman" w:hAnsi="Helvetica" w:cs="Helvetica"/>
            <w:color w:val="007064"/>
            <w:sz w:val="21"/>
            <w:szCs w:val="21"/>
            <w:u w:val="single"/>
            <w:lang w:eastAsia="fr-FR"/>
          </w:rPr>
          <w:t>Apache Kafka</w:t>
        </w:r>
      </w:hyperlink>
      <w:r w:rsidRPr="00044B09">
        <w:rPr>
          <w:rFonts w:ascii="Helvetica" w:eastAsia="Times New Roman" w:hAnsi="Helvetica" w:cs="Helvetica"/>
          <w:color w:val="333333"/>
          <w:sz w:val="21"/>
          <w:szCs w:val="21"/>
          <w:lang w:eastAsia="fr-FR"/>
        </w:rPr>
        <w:t> , </w:t>
      </w:r>
      <w:hyperlink r:id="rId37" w:tgtFrame="_blank" w:history="1">
        <w:r w:rsidRPr="00044B09">
          <w:rPr>
            <w:rFonts w:ascii="Helvetica" w:eastAsia="Times New Roman" w:hAnsi="Helvetica" w:cs="Helvetica"/>
            <w:color w:val="007064"/>
            <w:sz w:val="21"/>
            <w:szCs w:val="21"/>
            <w:u w:val="single"/>
            <w:lang w:eastAsia="fr-FR"/>
          </w:rPr>
          <w:t>Confluent Cloud</w:t>
        </w:r>
      </w:hyperlink>
      <w:r w:rsidRPr="00044B09">
        <w:rPr>
          <w:rFonts w:ascii="Helvetica" w:eastAsia="Times New Roman" w:hAnsi="Helvetica" w:cs="Helvetica"/>
          <w:color w:val="333333"/>
          <w:sz w:val="21"/>
          <w:szCs w:val="21"/>
          <w:lang w:eastAsia="fr-FR"/>
        </w:rPr>
        <w:t> , </w:t>
      </w:r>
      <w:hyperlink r:id="rId38" w:tgtFrame="_blank" w:history="1">
        <w:r w:rsidRPr="00044B09">
          <w:rPr>
            <w:rFonts w:ascii="Helvetica" w:eastAsia="Times New Roman" w:hAnsi="Helvetica" w:cs="Helvetica"/>
            <w:color w:val="007064"/>
            <w:sz w:val="21"/>
            <w:szCs w:val="21"/>
            <w:u w:val="single"/>
            <w:lang w:eastAsia="fr-FR"/>
          </w:rPr>
          <w:t xml:space="preserve">AWS </w:t>
        </w:r>
        <w:proofErr w:type="spellStart"/>
        <w:r w:rsidRPr="00044B09">
          <w:rPr>
            <w:rFonts w:ascii="Helvetica" w:eastAsia="Times New Roman" w:hAnsi="Helvetica" w:cs="Helvetica"/>
            <w:color w:val="007064"/>
            <w:sz w:val="21"/>
            <w:szCs w:val="21"/>
            <w:u w:val="single"/>
            <w:lang w:eastAsia="fr-FR"/>
          </w:rPr>
          <w:t>Kinesis</w:t>
        </w:r>
        <w:proofErr w:type="spellEnd"/>
      </w:hyperlink>
      <w:r w:rsidRPr="00044B09">
        <w:rPr>
          <w:rFonts w:ascii="Helvetica" w:eastAsia="Times New Roman" w:hAnsi="Helvetica" w:cs="Helvetica"/>
          <w:color w:val="333333"/>
          <w:sz w:val="21"/>
          <w:szCs w:val="21"/>
          <w:lang w:eastAsia="fr-FR"/>
        </w:rPr>
        <w:t> , </w:t>
      </w:r>
      <w:hyperlink r:id="rId39" w:tgtFrame="_blank" w:history="1">
        <w:r w:rsidRPr="00044B09">
          <w:rPr>
            <w:rFonts w:ascii="Helvetica" w:eastAsia="Times New Roman" w:hAnsi="Helvetica" w:cs="Helvetica"/>
            <w:color w:val="007064"/>
            <w:sz w:val="21"/>
            <w:szCs w:val="21"/>
            <w:u w:val="single"/>
            <w:lang w:eastAsia="fr-FR"/>
          </w:rPr>
          <w:t>Azure Event Hub</w:t>
        </w:r>
      </w:hyperlink>
      <w:r w:rsidRPr="00044B09">
        <w:rPr>
          <w:rFonts w:ascii="Helvetica" w:eastAsia="Times New Roman" w:hAnsi="Helvetica" w:cs="Helvetica"/>
          <w:color w:val="333333"/>
          <w:sz w:val="21"/>
          <w:szCs w:val="21"/>
          <w:lang w:eastAsia="fr-FR"/>
        </w:rPr>
        <w:t> , </w:t>
      </w:r>
      <w:hyperlink r:id="rId40" w:tgtFrame="_blank" w:history="1">
        <w:r w:rsidRPr="00044B09">
          <w:rPr>
            <w:rFonts w:ascii="Helvetica" w:eastAsia="Times New Roman" w:hAnsi="Helvetica" w:cs="Helvetica"/>
            <w:color w:val="007064"/>
            <w:sz w:val="21"/>
            <w:szCs w:val="21"/>
            <w:u w:val="single"/>
            <w:lang w:eastAsia="fr-FR"/>
          </w:rPr>
          <w:t xml:space="preserve">GCP Pub / </w:t>
        </w:r>
        <w:proofErr w:type="spellStart"/>
        <w:r w:rsidRPr="00044B09">
          <w:rPr>
            <w:rFonts w:ascii="Helvetica" w:eastAsia="Times New Roman" w:hAnsi="Helvetica" w:cs="Helvetica"/>
            <w:color w:val="007064"/>
            <w:sz w:val="21"/>
            <w:szCs w:val="21"/>
            <w:u w:val="single"/>
            <w:lang w:eastAsia="fr-FR"/>
          </w:rPr>
          <w:t>Sub</w:t>
        </w:r>
        <w:proofErr w:type="spellEnd"/>
      </w:hyperlink>
      <w:r w:rsidRPr="00044B09">
        <w:rPr>
          <w:rFonts w:ascii="Helvetica" w:eastAsia="Times New Roman" w:hAnsi="Helvetica" w:cs="Helvetica"/>
          <w:color w:val="333333"/>
          <w:sz w:val="21"/>
          <w:szCs w:val="21"/>
          <w:lang w:eastAsia="fr-FR"/>
        </w:rPr>
        <w:t> , </w:t>
      </w:r>
      <w:hyperlink r:id="rId41" w:tgtFrame="_blank" w:history="1">
        <w:r w:rsidRPr="00044B09">
          <w:rPr>
            <w:rFonts w:ascii="Helvetica" w:eastAsia="Times New Roman" w:hAnsi="Helvetica" w:cs="Helvetica"/>
            <w:color w:val="007064"/>
            <w:sz w:val="21"/>
            <w:szCs w:val="21"/>
            <w:u w:val="single"/>
            <w:lang w:eastAsia="fr-FR"/>
          </w:rPr>
          <w:t>Azure Cosmos DB</w:t>
        </w:r>
      </w:hyperlink>
      <w:r w:rsidRPr="00044B09">
        <w:rPr>
          <w:rFonts w:ascii="Helvetica" w:eastAsia="Times New Roman" w:hAnsi="Helvetica" w:cs="Helvetica"/>
          <w:color w:val="333333"/>
          <w:sz w:val="21"/>
          <w:szCs w:val="21"/>
          <w:lang w:eastAsia="fr-FR"/>
        </w:rPr>
        <w:t> , </w:t>
      </w:r>
      <w:hyperlink r:id="rId42" w:tgtFrame="_blank" w:history="1">
        <w:r w:rsidRPr="00044B09">
          <w:rPr>
            <w:rFonts w:ascii="Helvetica" w:eastAsia="Times New Roman" w:hAnsi="Helvetica" w:cs="Helvetica"/>
            <w:color w:val="007064"/>
            <w:sz w:val="21"/>
            <w:szCs w:val="21"/>
            <w:u w:val="single"/>
            <w:lang w:eastAsia="fr-FR"/>
          </w:rPr>
          <w:t>MongoDB</w:t>
        </w:r>
      </w:hyperlink>
      <w:r w:rsidRPr="00044B09">
        <w:rPr>
          <w:rFonts w:ascii="Helvetica" w:eastAsia="Times New Roman" w:hAnsi="Helvetica" w:cs="Helvetica"/>
          <w:color w:val="333333"/>
          <w:sz w:val="21"/>
          <w:szCs w:val="21"/>
          <w:lang w:eastAsia="fr-FR"/>
        </w:rPr>
        <w:t> , </w:t>
      </w:r>
      <w:hyperlink r:id="rId43" w:tgtFrame="_blank" w:history="1">
        <w:r w:rsidRPr="00044B09">
          <w:rPr>
            <w:rFonts w:ascii="Helvetica" w:eastAsia="Times New Roman" w:hAnsi="Helvetica" w:cs="Helvetica"/>
            <w:color w:val="007064"/>
            <w:sz w:val="21"/>
            <w:szCs w:val="21"/>
            <w:u w:val="single"/>
            <w:lang w:eastAsia="fr-FR"/>
          </w:rPr>
          <w:t>Cassandra</w:t>
        </w:r>
      </w:hyperlink>
      <w:r w:rsidRPr="00044B09">
        <w:rPr>
          <w:rFonts w:ascii="Helvetica" w:eastAsia="Times New Roman" w:hAnsi="Helvetica" w:cs="Helvetica"/>
          <w:color w:val="333333"/>
          <w:sz w:val="21"/>
          <w:szCs w:val="21"/>
          <w:lang w:eastAsia="fr-FR"/>
        </w:rPr>
        <w:t> . </w:t>
      </w:r>
      <w:hyperlink r:id="rId44" w:tgtFrame="_blank" w:history="1">
        <w:r w:rsidRPr="00044B09">
          <w:rPr>
            <w:rFonts w:ascii="Helvetica" w:eastAsia="Times New Roman" w:hAnsi="Helvetica" w:cs="Helvetica"/>
            <w:color w:val="007064"/>
            <w:sz w:val="21"/>
            <w:szCs w:val="21"/>
            <w:u w:val="single"/>
            <w:lang w:eastAsia="fr-FR"/>
          </w:rPr>
          <w:t xml:space="preserve">Amazon </w:t>
        </w:r>
        <w:proofErr w:type="spellStart"/>
        <w:r w:rsidRPr="00044B09">
          <w:rPr>
            <w:rFonts w:ascii="Helvetica" w:eastAsia="Times New Roman" w:hAnsi="Helvetica" w:cs="Helvetica"/>
            <w:color w:val="007064"/>
            <w:sz w:val="21"/>
            <w:szCs w:val="21"/>
            <w:u w:val="single"/>
            <w:lang w:eastAsia="fr-FR"/>
          </w:rPr>
          <w:t>DynamoDB</w:t>
        </w:r>
        <w:proofErr w:type="spellEnd"/>
      </w:hyperlink>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i/>
          <w:iCs/>
          <w:color w:val="333333"/>
          <w:sz w:val="21"/>
          <w:szCs w:val="21"/>
          <w:lang w:eastAsia="fr-FR"/>
        </w:rPr>
        <w:t>Lire la boutique: </w:t>
      </w:r>
      <w:proofErr w:type="spellStart"/>
      <w:r w:rsidRPr="00044B09">
        <w:rPr>
          <w:rFonts w:ascii="Helvetica" w:eastAsia="Times New Roman" w:hAnsi="Helvetica" w:cs="Helvetica"/>
          <w:color w:val="333333"/>
          <w:sz w:val="21"/>
          <w:szCs w:val="21"/>
          <w:lang w:eastAsia="fr-FR"/>
        </w:rPr>
        <w:fldChar w:fldCharType="begin"/>
      </w:r>
      <w:r w:rsidRPr="00044B09">
        <w:rPr>
          <w:rFonts w:ascii="Helvetica" w:eastAsia="Times New Roman" w:hAnsi="Helvetica" w:cs="Helvetica"/>
          <w:color w:val="333333"/>
          <w:sz w:val="21"/>
          <w:szCs w:val="21"/>
          <w:lang w:eastAsia="fr-FR"/>
        </w:rPr>
        <w:instrText xml:space="preserve"> HYPERLINK "https://www.elastic.co/" \t "_blank" </w:instrText>
      </w:r>
      <w:r w:rsidRPr="00044B09">
        <w:rPr>
          <w:rFonts w:ascii="Helvetica" w:eastAsia="Times New Roman" w:hAnsi="Helvetica" w:cs="Helvetica"/>
          <w:color w:val="333333"/>
          <w:sz w:val="21"/>
          <w:szCs w:val="21"/>
          <w:lang w:eastAsia="fr-FR"/>
        </w:rPr>
        <w:fldChar w:fldCharType="separate"/>
      </w:r>
      <w:r w:rsidRPr="00044B09">
        <w:rPr>
          <w:rFonts w:ascii="Helvetica" w:eastAsia="Times New Roman" w:hAnsi="Helvetica" w:cs="Helvetica"/>
          <w:color w:val="007064"/>
          <w:sz w:val="21"/>
          <w:szCs w:val="21"/>
          <w:u w:val="single"/>
          <w:lang w:eastAsia="fr-FR"/>
        </w:rPr>
        <w:t>Elastic</w:t>
      </w:r>
      <w:proofErr w:type="spellEnd"/>
      <w:r w:rsidRPr="00044B09">
        <w:rPr>
          <w:rFonts w:ascii="Helvetica" w:eastAsia="Times New Roman" w:hAnsi="Helvetica" w:cs="Helvetica"/>
          <w:color w:val="007064"/>
          <w:sz w:val="21"/>
          <w:szCs w:val="21"/>
          <w:u w:val="single"/>
          <w:lang w:eastAsia="fr-FR"/>
        </w:rPr>
        <w:t xml:space="preserve"> </w:t>
      </w:r>
      <w:proofErr w:type="spellStart"/>
      <w:r w:rsidRPr="00044B09">
        <w:rPr>
          <w:rFonts w:ascii="Helvetica" w:eastAsia="Times New Roman" w:hAnsi="Helvetica" w:cs="Helvetica"/>
          <w:color w:val="007064"/>
          <w:sz w:val="21"/>
          <w:szCs w:val="21"/>
          <w:u w:val="single"/>
          <w:lang w:eastAsia="fr-FR"/>
        </w:rPr>
        <w:t>Search</w:t>
      </w:r>
      <w:proofErr w:type="spellEnd"/>
      <w:r w:rsidRPr="00044B09">
        <w:rPr>
          <w:rFonts w:ascii="Helvetica" w:eastAsia="Times New Roman" w:hAnsi="Helvetica" w:cs="Helvetica"/>
          <w:color w:val="333333"/>
          <w:sz w:val="21"/>
          <w:szCs w:val="21"/>
          <w:lang w:eastAsia="fr-FR"/>
        </w:rPr>
        <w:fldChar w:fldCharType="end"/>
      </w:r>
      <w:r w:rsidRPr="00044B09">
        <w:rPr>
          <w:rFonts w:ascii="Helvetica" w:eastAsia="Times New Roman" w:hAnsi="Helvetica" w:cs="Helvetica"/>
          <w:color w:val="333333"/>
          <w:sz w:val="21"/>
          <w:szCs w:val="21"/>
          <w:lang w:eastAsia="fr-FR"/>
        </w:rPr>
        <w:t> , </w:t>
      </w:r>
      <w:proofErr w:type="spellStart"/>
      <w:r w:rsidRPr="00044B09">
        <w:rPr>
          <w:rFonts w:ascii="Helvetica" w:eastAsia="Times New Roman" w:hAnsi="Helvetica" w:cs="Helvetica"/>
          <w:color w:val="333333"/>
          <w:sz w:val="21"/>
          <w:szCs w:val="21"/>
          <w:lang w:eastAsia="fr-FR"/>
        </w:rPr>
        <w:fldChar w:fldCharType="begin"/>
      </w:r>
      <w:r w:rsidRPr="00044B09">
        <w:rPr>
          <w:rFonts w:ascii="Helvetica" w:eastAsia="Times New Roman" w:hAnsi="Helvetica" w:cs="Helvetica"/>
          <w:color w:val="333333"/>
          <w:sz w:val="21"/>
          <w:szCs w:val="21"/>
          <w:lang w:eastAsia="fr-FR"/>
        </w:rPr>
        <w:instrText xml:space="preserve"> HYPERLINK "https://lucene.apache.org/solr/features.html" \t "_blank" </w:instrText>
      </w:r>
      <w:r w:rsidRPr="00044B09">
        <w:rPr>
          <w:rFonts w:ascii="Helvetica" w:eastAsia="Times New Roman" w:hAnsi="Helvetica" w:cs="Helvetica"/>
          <w:color w:val="333333"/>
          <w:sz w:val="21"/>
          <w:szCs w:val="21"/>
          <w:lang w:eastAsia="fr-FR"/>
        </w:rPr>
        <w:fldChar w:fldCharType="separate"/>
      </w:r>
      <w:r w:rsidRPr="00044B09">
        <w:rPr>
          <w:rFonts w:ascii="Helvetica" w:eastAsia="Times New Roman" w:hAnsi="Helvetica" w:cs="Helvetica"/>
          <w:color w:val="007064"/>
          <w:sz w:val="21"/>
          <w:szCs w:val="21"/>
          <w:u w:val="single"/>
          <w:lang w:eastAsia="fr-FR"/>
        </w:rPr>
        <w:t>Solr</w:t>
      </w:r>
      <w:proofErr w:type="spellEnd"/>
      <w:r w:rsidRPr="00044B09">
        <w:rPr>
          <w:rFonts w:ascii="Helvetica" w:eastAsia="Times New Roman" w:hAnsi="Helvetica" w:cs="Helvetica"/>
          <w:color w:val="333333"/>
          <w:sz w:val="21"/>
          <w:szCs w:val="21"/>
          <w:lang w:eastAsia="fr-FR"/>
        </w:rPr>
        <w:fldChar w:fldCharType="end"/>
      </w:r>
      <w:r w:rsidRPr="00044B09">
        <w:rPr>
          <w:rFonts w:ascii="Helvetica" w:eastAsia="Times New Roman" w:hAnsi="Helvetica" w:cs="Helvetica"/>
          <w:color w:val="333333"/>
          <w:sz w:val="21"/>
          <w:szCs w:val="21"/>
          <w:lang w:eastAsia="fr-FR"/>
        </w:rPr>
        <w:t> , </w:t>
      </w:r>
      <w:hyperlink r:id="rId45" w:tgtFrame="_blank" w:history="1">
        <w:r w:rsidRPr="00044B09">
          <w:rPr>
            <w:rFonts w:ascii="Helvetica" w:eastAsia="Times New Roman" w:hAnsi="Helvetica" w:cs="Helvetica"/>
            <w:color w:val="007064"/>
            <w:sz w:val="21"/>
            <w:szCs w:val="21"/>
            <w:u w:val="single"/>
            <w:lang w:eastAsia="fr-FR"/>
          </w:rPr>
          <w:t xml:space="preserve">Cloud </w:t>
        </w:r>
        <w:proofErr w:type="spellStart"/>
        <w:r w:rsidRPr="00044B09">
          <w:rPr>
            <w:rFonts w:ascii="Helvetica" w:eastAsia="Times New Roman" w:hAnsi="Helvetica" w:cs="Helvetica"/>
            <w:color w:val="007064"/>
            <w:sz w:val="21"/>
            <w:szCs w:val="21"/>
            <w:u w:val="single"/>
            <w:lang w:eastAsia="fr-FR"/>
          </w:rPr>
          <w:t>Spanner</w:t>
        </w:r>
        <w:proofErr w:type="spellEnd"/>
      </w:hyperlink>
      <w:r w:rsidRPr="00044B09">
        <w:rPr>
          <w:rFonts w:ascii="Helvetica" w:eastAsia="Times New Roman" w:hAnsi="Helvetica" w:cs="Helvetica"/>
          <w:color w:val="333333"/>
          <w:sz w:val="21"/>
          <w:szCs w:val="21"/>
          <w:lang w:eastAsia="fr-FR"/>
        </w:rPr>
        <w:t> , </w:t>
      </w:r>
      <w:hyperlink r:id="rId46" w:tgtFrame="_blank" w:history="1">
        <w:r w:rsidRPr="00044B09">
          <w:rPr>
            <w:rFonts w:ascii="Helvetica" w:eastAsia="Times New Roman" w:hAnsi="Helvetica" w:cs="Helvetica"/>
            <w:color w:val="007064"/>
            <w:sz w:val="21"/>
            <w:szCs w:val="21"/>
            <w:u w:val="single"/>
            <w:lang w:eastAsia="fr-FR"/>
          </w:rPr>
          <w:t>Amazon Aurora</w:t>
        </w:r>
      </w:hyperlink>
      <w:r w:rsidRPr="00044B09">
        <w:rPr>
          <w:rFonts w:ascii="Helvetica" w:eastAsia="Times New Roman" w:hAnsi="Helvetica" w:cs="Helvetica"/>
          <w:color w:val="333333"/>
          <w:sz w:val="21"/>
          <w:szCs w:val="21"/>
          <w:lang w:eastAsia="fr-FR"/>
        </w:rPr>
        <w:t> , </w:t>
      </w:r>
      <w:hyperlink r:id="rId47" w:tgtFrame="_blank" w:history="1">
        <w:r w:rsidRPr="00044B09">
          <w:rPr>
            <w:rFonts w:ascii="Helvetica" w:eastAsia="Times New Roman" w:hAnsi="Helvetica" w:cs="Helvetica"/>
            <w:color w:val="007064"/>
            <w:sz w:val="21"/>
            <w:szCs w:val="21"/>
            <w:u w:val="single"/>
            <w:lang w:eastAsia="fr-FR"/>
          </w:rPr>
          <w:t>Azure Cosmos DB</w:t>
        </w:r>
      </w:hyperlink>
      <w:r w:rsidRPr="00044B09">
        <w:rPr>
          <w:rFonts w:ascii="Helvetica" w:eastAsia="Times New Roman" w:hAnsi="Helvetica" w:cs="Helvetica"/>
          <w:color w:val="333333"/>
          <w:sz w:val="21"/>
          <w:szCs w:val="21"/>
          <w:lang w:eastAsia="fr-FR"/>
        </w:rPr>
        <w:t> , </w:t>
      </w:r>
      <w:hyperlink r:id="rId48" w:tgtFrame="_blank" w:history="1">
        <w:r w:rsidRPr="00044B09">
          <w:rPr>
            <w:rFonts w:ascii="Helvetica" w:eastAsia="Times New Roman" w:hAnsi="Helvetica" w:cs="Helvetica"/>
            <w:color w:val="007064"/>
            <w:sz w:val="21"/>
            <w:szCs w:val="21"/>
            <w:u w:val="single"/>
            <w:lang w:eastAsia="fr-FR"/>
          </w:rPr>
          <w:t>Neo4j</w:t>
        </w:r>
      </w:hyperlink>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i/>
          <w:iCs/>
          <w:color w:val="333333"/>
          <w:sz w:val="21"/>
          <w:szCs w:val="21"/>
          <w:lang w:eastAsia="fr-FR"/>
        </w:rPr>
        <w:t>Cadres: </w:t>
      </w:r>
      <w:proofErr w:type="spellStart"/>
      <w:r w:rsidRPr="00044B09">
        <w:rPr>
          <w:rFonts w:ascii="Helvetica" w:eastAsia="Times New Roman" w:hAnsi="Helvetica" w:cs="Helvetica"/>
          <w:color w:val="333333"/>
          <w:sz w:val="21"/>
          <w:szCs w:val="21"/>
          <w:lang w:eastAsia="fr-FR"/>
        </w:rPr>
        <w:fldChar w:fldCharType="begin"/>
      </w:r>
      <w:r w:rsidRPr="00044B09">
        <w:rPr>
          <w:rFonts w:ascii="Helvetica" w:eastAsia="Times New Roman" w:hAnsi="Helvetica" w:cs="Helvetica"/>
          <w:color w:val="333333"/>
          <w:sz w:val="21"/>
          <w:szCs w:val="21"/>
          <w:lang w:eastAsia="fr-FR"/>
        </w:rPr>
        <w:instrText xml:space="preserve"> HYPERLINK "https://www.lagomframework.com/" \t "_blank" </w:instrText>
      </w:r>
      <w:r w:rsidRPr="00044B09">
        <w:rPr>
          <w:rFonts w:ascii="Helvetica" w:eastAsia="Times New Roman" w:hAnsi="Helvetica" w:cs="Helvetica"/>
          <w:color w:val="333333"/>
          <w:sz w:val="21"/>
          <w:szCs w:val="21"/>
          <w:lang w:eastAsia="fr-FR"/>
        </w:rPr>
        <w:fldChar w:fldCharType="separate"/>
      </w:r>
      <w:r w:rsidRPr="00044B09">
        <w:rPr>
          <w:rFonts w:ascii="Helvetica" w:eastAsia="Times New Roman" w:hAnsi="Helvetica" w:cs="Helvetica"/>
          <w:color w:val="007064"/>
          <w:sz w:val="21"/>
          <w:szCs w:val="21"/>
          <w:u w:val="single"/>
          <w:lang w:eastAsia="fr-FR"/>
        </w:rPr>
        <w:t>Lagom</w:t>
      </w:r>
      <w:proofErr w:type="spellEnd"/>
      <w:r w:rsidRPr="00044B09">
        <w:rPr>
          <w:rFonts w:ascii="Helvetica" w:eastAsia="Times New Roman" w:hAnsi="Helvetica" w:cs="Helvetica"/>
          <w:color w:val="333333"/>
          <w:sz w:val="21"/>
          <w:szCs w:val="21"/>
          <w:lang w:eastAsia="fr-FR"/>
        </w:rPr>
        <w:fldChar w:fldCharType="end"/>
      </w:r>
      <w:r w:rsidRPr="00044B09">
        <w:rPr>
          <w:rFonts w:ascii="Helvetica" w:eastAsia="Times New Roman" w:hAnsi="Helvetica" w:cs="Helvetica"/>
          <w:color w:val="333333"/>
          <w:sz w:val="21"/>
          <w:szCs w:val="21"/>
          <w:lang w:eastAsia="fr-FR"/>
        </w:rPr>
        <w:t> , </w:t>
      </w:r>
      <w:hyperlink r:id="rId49" w:tgtFrame="_blank" w:history="1">
        <w:r w:rsidRPr="00044B09">
          <w:rPr>
            <w:rFonts w:ascii="Helvetica" w:eastAsia="Times New Roman" w:hAnsi="Helvetica" w:cs="Helvetica"/>
            <w:color w:val="007064"/>
            <w:sz w:val="21"/>
            <w:szCs w:val="21"/>
            <w:u w:val="single"/>
            <w:lang w:eastAsia="fr-FR"/>
          </w:rPr>
          <w:t>Akka</w:t>
        </w:r>
      </w:hyperlink>
      <w:r w:rsidRPr="00044B09">
        <w:rPr>
          <w:rFonts w:ascii="Helvetica" w:eastAsia="Times New Roman" w:hAnsi="Helvetica" w:cs="Helvetica"/>
          <w:color w:val="333333"/>
          <w:sz w:val="21"/>
          <w:szCs w:val="21"/>
          <w:lang w:eastAsia="fr-FR"/>
        </w:rPr>
        <w:t> , </w:t>
      </w:r>
      <w:hyperlink r:id="rId50" w:tgtFrame="_blank" w:history="1">
        <w:r w:rsidRPr="00044B09">
          <w:rPr>
            <w:rFonts w:ascii="Helvetica" w:eastAsia="Times New Roman" w:hAnsi="Helvetica" w:cs="Helvetica"/>
            <w:color w:val="007064"/>
            <w:sz w:val="21"/>
            <w:szCs w:val="21"/>
            <w:u w:val="single"/>
            <w:lang w:eastAsia="fr-FR"/>
          </w:rPr>
          <w:t>Spring</w:t>
        </w:r>
      </w:hyperlink>
      <w:r w:rsidRPr="00044B09">
        <w:rPr>
          <w:rFonts w:ascii="Helvetica" w:eastAsia="Times New Roman" w:hAnsi="Helvetica" w:cs="Helvetica"/>
          <w:color w:val="333333"/>
          <w:sz w:val="21"/>
          <w:szCs w:val="21"/>
          <w:lang w:eastAsia="fr-FR"/>
        </w:rPr>
        <w:t> , </w:t>
      </w:r>
      <w:proofErr w:type="spellStart"/>
      <w:r w:rsidRPr="00044B09">
        <w:rPr>
          <w:rFonts w:ascii="Helvetica" w:eastAsia="Times New Roman" w:hAnsi="Helvetica" w:cs="Helvetica"/>
          <w:color w:val="333333"/>
          <w:sz w:val="21"/>
          <w:szCs w:val="21"/>
          <w:lang w:eastAsia="fr-FR"/>
        </w:rPr>
        <w:fldChar w:fldCharType="begin"/>
      </w:r>
      <w:r w:rsidRPr="00044B09">
        <w:rPr>
          <w:rFonts w:ascii="Helvetica" w:eastAsia="Times New Roman" w:hAnsi="Helvetica" w:cs="Helvetica"/>
          <w:color w:val="333333"/>
          <w:sz w:val="21"/>
          <w:szCs w:val="21"/>
          <w:lang w:eastAsia="fr-FR"/>
        </w:rPr>
        <w:instrText xml:space="preserve"> HYPERLINK "https://akkatecture.net/" \t "_blank" </w:instrText>
      </w:r>
      <w:r w:rsidRPr="00044B09">
        <w:rPr>
          <w:rFonts w:ascii="Helvetica" w:eastAsia="Times New Roman" w:hAnsi="Helvetica" w:cs="Helvetica"/>
          <w:color w:val="333333"/>
          <w:sz w:val="21"/>
          <w:szCs w:val="21"/>
          <w:lang w:eastAsia="fr-FR"/>
        </w:rPr>
        <w:fldChar w:fldCharType="separate"/>
      </w:r>
      <w:r w:rsidRPr="00044B09">
        <w:rPr>
          <w:rFonts w:ascii="Helvetica" w:eastAsia="Times New Roman" w:hAnsi="Helvetica" w:cs="Helvetica"/>
          <w:color w:val="007064"/>
          <w:sz w:val="21"/>
          <w:szCs w:val="21"/>
          <w:u w:val="single"/>
          <w:lang w:eastAsia="fr-FR"/>
        </w:rPr>
        <w:t>akkatecture</w:t>
      </w:r>
      <w:proofErr w:type="spellEnd"/>
      <w:r w:rsidRPr="00044B09">
        <w:rPr>
          <w:rFonts w:ascii="Helvetica" w:eastAsia="Times New Roman" w:hAnsi="Helvetica" w:cs="Helvetica"/>
          <w:color w:val="333333"/>
          <w:sz w:val="21"/>
          <w:szCs w:val="21"/>
          <w:lang w:eastAsia="fr-FR"/>
        </w:rPr>
        <w:fldChar w:fldCharType="end"/>
      </w:r>
      <w:r w:rsidRPr="00044B09">
        <w:rPr>
          <w:rFonts w:ascii="Helvetica" w:eastAsia="Times New Roman" w:hAnsi="Helvetica" w:cs="Helvetica"/>
          <w:color w:val="333333"/>
          <w:sz w:val="21"/>
          <w:szCs w:val="21"/>
          <w:lang w:eastAsia="fr-FR"/>
        </w:rPr>
        <w:t> , </w:t>
      </w:r>
      <w:proofErr w:type="spellStart"/>
      <w:r w:rsidRPr="00044B09">
        <w:rPr>
          <w:rFonts w:ascii="Helvetica" w:eastAsia="Times New Roman" w:hAnsi="Helvetica" w:cs="Helvetica"/>
          <w:color w:val="333333"/>
          <w:sz w:val="21"/>
          <w:szCs w:val="21"/>
          <w:lang w:eastAsia="fr-FR"/>
        </w:rPr>
        <w:fldChar w:fldCharType="begin"/>
      </w:r>
      <w:r w:rsidRPr="00044B09">
        <w:rPr>
          <w:rFonts w:ascii="Helvetica" w:eastAsia="Times New Roman" w:hAnsi="Helvetica" w:cs="Helvetica"/>
          <w:color w:val="333333"/>
          <w:sz w:val="21"/>
          <w:szCs w:val="21"/>
          <w:lang w:eastAsia="fr-FR"/>
        </w:rPr>
        <w:instrText xml:space="preserve"> HYPERLINK "https://axoniq.io/" \t "_blank" </w:instrText>
      </w:r>
      <w:r w:rsidRPr="00044B09">
        <w:rPr>
          <w:rFonts w:ascii="Helvetica" w:eastAsia="Times New Roman" w:hAnsi="Helvetica" w:cs="Helvetica"/>
          <w:color w:val="333333"/>
          <w:sz w:val="21"/>
          <w:szCs w:val="21"/>
          <w:lang w:eastAsia="fr-FR"/>
        </w:rPr>
        <w:fldChar w:fldCharType="separate"/>
      </w:r>
      <w:r w:rsidRPr="00044B09">
        <w:rPr>
          <w:rFonts w:ascii="Helvetica" w:eastAsia="Times New Roman" w:hAnsi="Helvetica" w:cs="Helvetica"/>
          <w:color w:val="007064"/>
          <w:sz w:val="21"/>
          <w:szCs w:val="21"/>
          <w:u w:val="single"/>
          <w:lang w:eastAsia="fr-FR"/>
        </w:rPr>
        <w:t>Axon</w:t>
      </w:r>
      <w:proofErr w:type="spellEnd"/>
      <w:r w:rsidRPr="00044B09">
        <w:rPr>
          <w:rFonts w:ascii="Helvetica" w:eastAsia="Times New Roman" w:hAnsi="Helvetica" w:cs="Helvetica"/>
          <w:color w:val="333333"/>
          <w:sz w:val="21"/>
          <w:szCs w:val="21"/>
          <w:lang w:eastAsia="fr-FR"/>
        </w:rPr>
        <w:fldChar w:fldCharType="end"/>
      </w:r>
      <w:r w:rsidRPr="00044B09">
        <w:rPr>
          <w:rFonts w:ascii="Helvetica" w:eastAsia="Times New Roman" w:hAnsi="Helvetica" w:cs="Helvetica"/>
          <w:color w:val="333333"/>
          <w:sz w:val="21"/>
          <w:szCs w:val="21"/>
          <w:lang w:eastAsia="fr-FR"/>
        </w:rPr>
        <w:t> , </w:t>
      </w:r>
      <w:proofErr w:type="spellStart"/>
      <w:r w:rsidRPr="00044B09">
        <w:rPr>
          <w:rFonts w:ascii="Helvetica" w:eastAsia="Times New Roman" w:hAnsi="Helvetica" w:cs="Helvetica"/>
          <w:color w:val="333333"/>
          <w:sz w:val="21"/>
          <w:szCs w:val="21"/>
          <w:lang w:eastAsia="fr-FR"/>
        </w:rPr>
        <w:fldChar w:fldCharType="begin"/>
      </w:r>
      <w:r w:rsidRPr="00044B09">
        <w:rPr>
          <w:rFonts w:ascii="Helvetica" w:eastAsia="Times New Roman" w:hAnsi="Helvetica" w:cs="Helvetica"/>
          <w:color w:val="333333"/>
          <w:sz w:val="21"/>
          <w:szCs w:val="21"/>
          <w:lang w:eastAsia="fr-FR"/>
        </w:rPr>
        <w:instrText xml:space="preserve"> HYPERLINK "https://eventuate.io/" \t "_blank" </w:instrText>
      </w:r>
      <w:r w:rsidRPr="00044B09">
        <w:rPr>
          <w:rFonts w:ascii="Helvetica" w:eastAsia="Times New Roman" w:hAnsi="Helvetica" w:cs="Helvetica"/>
          <w:color w:val="333333"/>
          <w:sz w:val="21"/>
          <w:szCs w:val="21"/>
          <w:lang w:eastAsia="fr-FR"/>
        </w:rPr>
        <w:fldChar w:fldCharType="separate"/>
      </w:r>
      <w:r w:rsidRPr="00044B09">
        <w:rPr>
          <w:rFonts w:ascii="Helvetica" w:eastAsia="Times New Roman" w:hAnsi="Helvetica" w:cs="Helvetica"/>
          <w:color w:val="007064"/>
          <w:sz w:val="21"/>
          <w:szCs w:val="21"/>
          <w:u w:val="single"/>
          <w:lang w:eastAsia="fr-FR"/>
        </w:rPr>
        <w:t>Eventuate</w:t>
      </w:r>
      <w:proofErr w:type="spellEnd"/>
      <w:r w:rsidRPr="00044B09">
        <w:rPr>
          <w:rFonts w:ascii="Helvetica" w:eastAsia="Times New Roman" w:hAnsi="Helvetica" w:cs="Helvetica"/>
          <w:color w:val="333333"/>
          <w:sz w:val="21"/>
          <w:szCs w:val="21"/>
          <w:lang w:eastAsia="fr-FR"/>
        </w:rPr>
        <w:fldChar w:fldCharType="end"/>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b/>
          <w:bCs/>
          <w:color w:val="333333"/>
          <w:sz w:val="21"/>
          <w:szCs w:val="21"/>
          <w:lang w:eastAsia="fr-FR"/>
        </w:rPr>
        <w:t>Lectures complémentaires</w:t>
      </w:r>
    </w:p>
    <w:p w:rsidR="00044B09" w:rsidRPr="00044B09" w:rsidRDefault="00044B09" w:rsidP="00044B09">
      <w:pPr>
        <w:shd w:val="clear" w:color="auto" w:fill="FFFFFF"/>
        <w:spacing w:after="150" w:line="240" w:lineRule="auto"/>
        <w:outlineLvl w:val="1"/>
        <w:rPr>
          <w:rFonts w:ascii="Source Sans Pro" w:eastAsia="Times New Roman" w:hAnsi="Source Sans Pro" w:cs="Helvetica"/>
          <w:color w:val="333333"/>
          <w:sz w:val="45"/>
          <w:szCs w:val="45"/>
          <w:lang w:eastAsia="fr-FR"/>
        </w:rPr>
      </w:pPr>
      <w:r w:rsidRPr="00044B09">
        <w:rPr>
          <w:rFonts w:ascii="Source Sans Pro" w:eastAsia="Times New Roman" w:hAnsi="Source Sans Pro" w:cs="Helvetica"/>
          <w:color w:val="333333"/>
          <w:sz w:val="45"/>
          <w:szCs w:val="45"/>
          <w:lang w:eastAsia="fr-FR"/>
        </w:rPr>
        <w:t>Saga</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Si vous utilisez l'architecture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avec </w:t>
      </w:r>
      <w:r w:rsidRPr="00044B09">
        <w:rPr>
          <w:rFonts w:ascii="Helvetica" w:eastAsia="Times New Roman" w:hAnsi="Helvetica" w:cs="Helvetica"/>
          <w:b/>
          <w:bCs/>
          <w:color w:val="333333"/>
          <w:sz w:val="21"/>
          <w:szCs w:val="21"/>
          <w:lang w:eastAsia="fr-FR"/>
        </w:rPr>
        <w:t>base</w:t>
      </w:r>
      <w:r w:rsidRPr="00044B09">
        <w:rPr>
          <w:rFonts w:ascii="Helvetica" w:eastAsia="Times New Roman" w:hAnsi="Helvetica" w:cs="Helvetica"/>
          <w:color w:val="333333"/>
          <w:sz w:val="21"/>
          <w:szCs w:val="21"/>
          <w:lang w:eastAsia="fr-FR"/>
        </w:rPr>
        <w:t> de </w:t>
      </w:r>
      <w:r w:rsidRPr="00044B09">
        <w:rPr>
          <w:rFonts w:ascii="Helvetica" w:eastAsia="Times New Roman" w:hAnsi="Helvetica" w:cs="Helvetica"/>
          <w:b/>
          <w:bCs/>
          <w:color w:val="333333"/>
          <w:sz w:val="21"/>
          <w:szCs w:val="21"/>
          <w:lang w:eastAsia="fr-FR"/>
        </w:rPr>
        <w:t xml:space="preserve">données par </w:t>
      </w:r>
      <w:proofErr w:type="spellStart"/>
      <w:proofErr w:type="gramStart"/>
      <w:r w:rsidRPr="00044B09">
        <w:rPr>
          <w:rFonts w:ascii="Helvetica" w:eastAsia="Times New Roman" w:hAnsi="Helvetica" w:cs="Helvetica"/>
          <w:b/>
          <w:bCs/>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w:t>
      </w:r>
      <w:proofErr w:type="gramEnd"/>
      <w:r w:rsidRPr="00044B09">
        <w:rPr>
          <w:rFonts w:ascii="Helvetica" w:eastAsia="Times New Roman" w:hAnsi="Helvetica" w:cs="Helvetica"/>
          <w:color w:val="333333"/>
          <w:sz w:val="21"/>
          <w:szCs w:val="21"/>
          <w:lang w:eastAsia="fr-FR"/>
        </w:rPr>
        <w:t xml:space="preserve"> la gestion de la cohérence via des transactions distribuées est un défi. Vous ne pouvez pas utiliser le </w:t>
      </w:r>
      <w:hyperlink r:id="rId51" w:tgtFrame="_blank" w:history="1">
        <w:r w:rsidRPr="00044B09">
          <w:rPr>
            <w:rFonts w:ascii="Helvetica" w:eastAsia="Times New Roman" w:hAnsi="Helvetica" w:cs="Helvetica"/>
            <w:color w:val="007064"/>
            <w:sz w:val="21"/>
            <w:szCs w:val="21"/>
            <w:u w:val="single"/>
            <w:lang w:eastAsia="fr-FR"/>
          </w:rPr>
          <w:t>protocole de validation en deux phases</w:t>
        </w:r>
      </w:hyperlink>
      <w:r w:rsidRPr="00044B09">
        <w:rPr>
          <w:rFonts w:ascii="Helvetica" w:eastAsia="Times New Roman" w:hAnsi="Helvetica" w:cs="Helvetica"/>
          <w:color w:val="333333"/>
          <w:sz w:val="21"/>
          <w:szCs w:val="21"/>
          <w:lang w:eastAsia="fr-FR"/>
        </w:rPr>
        <w:t> traditionnel car il ne s'adapte pas (bases de données SQL) ou n'est pas pris en charge (de nombreuses bases de données NoSQL).</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Vous pouvez utiliser le modèle Saga pour les transactions distribuées dans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Architecture. Saga est un ancien modèle développé en 1987 comme alternative conceptuelle pour les transactions de base de données de longue durée dans les bases de données SQL. Mais une variante moderne de ce modèle fonctionne également à merveille pour la transaction distribuée. Le modèle Saga est une séquence de transactions locale dans laquelle chaque transaction met à jour les données dans le magasin de données au sein d'un seul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et publie un événement ou un message. La première transaction d'une saga est initiée par une requête externe (événement ou action). Une fois la transaction locale terminée (les données sont stockées dans le magasin de données et le message ou l'événement est publié), le message / événement publié déclenche la prochaine transaction locale dans la saga.</w:t>
      </w:r>
    </w:p>
    <w:p w:rsidR="00044B09" w:rsidRPr="00044B09" w:rsidRDefault="00044B09" w:rsidP="00044B09">
      <w:pPr>
        <w:shd w:val="clear" w:color="auto" w:fill="FFFFFF"/>
        <w:spacing w:after="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noProof/>
          <w:color w:val="333333"/>
          <w:sz w:val="21"/>
          <w:szCs w:val="21"/>
          <w:lang w:eastAsia="fr-FR"/>
        </w:rPr>
        <w:drawing>
          <wp:inline distT="0" distB="0" distL="0" distR="0">
            <wp:extent cx="5760720" cy="2536825"/>
            <wp:effectExtent l="0" t="0" r="0" b="0"/>
            <wp:docPr id="5" name="Image 5" descr="https://ichi.pro/assets/images/max/724/1*-Ro9jCnA7e0PnjnjEa0FW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chi.pro/assets/images/max/724/1*-Ro9jCnA7e0PnjnjEa0FWA.jpe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60720" cy="2536825"/>
                    </a:xfrm>
                    <a:prstGeom prst="rect">
                      <a:avLst/>
                    </a:prstGeom>
                    <a:noFill/>
                    <a:ln>
                      <a:noFill/>
                    </a:ln>
                  </pic:spPr>
                </pic:pic>
              </a:graphicData>
            </a:graphic>
          </wp:inline>
        </w:drawing>
      </w:r>
      <w:r w:rsidRPr="00044B09">
        <w:rPr>
          <w:rFonts w:ascii="Helvetica" w:eastAsia="Times New Roman" w:hAnsi="Helvetica" w:cs="Helvetica"/>
          <w:color w:val="333333"/>
          <w:sz w:val="21"/>
          <w:szCs w:val="21"/>
          <w:lang w:eastAsia="fr-FR"/>
        </w:rPr>
        <w:t xml:space="preserve">Saga par Md </w:t>
      </w:r>
      <w:proofErr w:type="spellStart"/>
      <w:r w:rsidRPr="00044B09">
        <w:rPr>
          <w:rFonts w:ascii="Helvetica" w:eastAsia="Times New Roman" w:hAnsi="Helvetica" w:cs="Helvetica"/>
          <w:color w:val="333333"/>
          <w:sz w:val="21"/>
          <w:szCs w:val="21"/>
          <w:lang w:eastAsia="fr-FR"/>
        </w:rPr>
        <w:t>Kamaruzzaman</w:t>
      </w:r>
      <w:proofErr w:type="spellEnd"/>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lastRenderedPageBreak/>
        <w:t>Si la transaction locale échoue, Saga exécute une série de transactions de compensation qui annulent les modifications des transactions locales précédentes.</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Il existe principalement deux variantes de coordination des transactions </w:t>
      </w:r>
      <w:proofErr w:type="gramStart"/>
      <w:r w:rsidRPr="00044B09">
        <w:rPr>
          <w:rFonts w:ascii="Helvetica" w:eastAsia="Times New Roman" w:hAnsi="Helvetica" w:cs="Helvetica"/>
          <w:color w:val="333333"/>
          <w:sz w:val="21"/>
          <w:szCs w:val="21"/>
          <w:lang w:eastAsia="fr-FR"/>
        </w:rPr>
        <w:t>Saga:</w:t>
      </w:r>
      <w:proofErr w:type="gramEnd"/>
    </w:p>
    <w:p w:rsidR="00044B09" w:rsidRPr="00044B09" w:rsidRDefault="00044B09" w:rsidP="00044B09">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i/>
          <w:iCs/>
          <w:color w:val="333333"/>
          <w:sz w:val="21"/>
          <w:szCs w:val="21"/>
          <w:lang w:eastAsia="fr-FR"/>
        </w:rPr>
        <w:t>Chorégraphie</w:t>
      </w:r>
      <w:r w:rsidRPr="00044B09">
        <w:rPr>
          <w:rFonts w:ascii="Helvetica" w:eastAsia="Times New Roman" w:hAnsi="Helvetica" w:cs="Helvetica"/>
          <w:color w:val="333333"/>
          <w:sz w:val="21"/>
          <w:szCs w:val="21"/>
          <w:lang w:eastAsia="fr-FR"/>
        </w:rPr>
        <w:t xml:space="preserve"> : coordinations décentralisées où chaque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produit et écoute les événements / messages des autres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et décide si une action doit être entreprise ou non.</w:t>
      </w:r>
    </w:p>
    <w:p w:rsidR="00044B09" w:rsidRPr="00044B09" w:rsidRDefault="00044B09" w:rsidP="00044B09">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i/>
          <w:iCs/>
          <w:color w:val="333333"/>
          <w:sz w:val="21"/>
          <w:szCs w:val="21"/>
          <w:lang w:eastAsia="fr-FR"/>
        </w:rPr>
        <w:t>Orchestration</w:t>
      </w:r>
      <w:r w:rsidRPr="00044B09">
        <w:rPr>
          <w:rFonts w:ascii="Helvetica" w:eastAsia="Times New Roman" w:hAnsi="Helvetica" w:cs="Helvetica"/>
          <w:color w:val="333333"/>
          <w:sz w:val="21"/>
          <w:szCs w:val="21"/>
          <w:lang w:eastAsia="fr-FR"/>
        </w:rPr>
        <w:t xml:space="preserve"> : coordinations centralisées où un orchestrateur indique aux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participants quelle transaction locale doit être exécutée.</w:t>
      </w:r>
    </w:p>
    <w:p w:rsidR="00044B09" w:rsidRPr="00044B09" w:rsidRDefault="00044B09" w:rsidP="00044B09">
      <w:pPr>
        <w:numPr>
          <w:ilvl w:val="0"/>
          <w:numId w:val="19"/>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Assurer la cohérence via des transactions dans une architecture de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hautement évolutive ou faiblement couplée, axée sur les événements.</w:t>
      </w:r>
    </w:p>
    <w:p w:rsidR="00044B09" w:rsidRPr="00044B09" w:rsidRDefault="00044B09" w:rsidP="00044B09">
      <w:pPr>
        <w:numPr>
          <w:ilvl w:val="0"/>
          <w:numId w:val="19"/>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Assurer la cohérence via des transactions dans l'architecture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où des bases de données NoSQL sans prise en charge 2PC sont utilisées.</w:t>
      </w:r>
    </w:p>
    <w:p w:rsidR="00044B09" w:rsidRPr="00044B09" w:rsidRDefault="00044B09" w:rsidP="00044B09">
      <w:pPr>
        <w:numPr>
          <w:ilvl w:val="0"/>
          <w:numId w:val="20"/>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Besoin de gérer les échecs transitoires et devrait fournir l'idempotence.</w:t>
      </w:r>
    </w:p>
    <w:p w:rsidR="00044B09" w:rsidRPr="00044B09" w:rsidRDefault="00044B09" w:rsidP="00044B09">
      <w:pPr>
        <w:numPr>
          <w:ilvl w:val="0"/>
          <w:numId w:val="20"/>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Difficile à déboguer, et la complexité augmente à mesure que le nombre de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augmente.</w:t>
      </w:r>
    </w:p>
    <w:p w:rsidR="00044B09" w:rsidRPr="00044B09" w:rsidRDefault="00044B09" w:rsidP="00044B09">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Dans une architecture de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hautement évolutive et faiblement couplée, dans laquelle le </w:t>
      </w:r>
      <w:proofErr w:type="spellStart"/>
      <w:r w:rsidRPr="00044B09">
        <w:rPr>
          <w:rFonts w:ascii="Helvetica" w:eastAsia="Times New Roman" w:hAnsi="Helvetica" w:cs="Helvetica"/>
          <w:color w:val="333333"/>
          <w:sz w:val="21"/>
          <w:szCs w:val="21"/>
          <w:lang w:eastAsia="fr-FR"/>
        </w:rPr>
        <w:t>sourcing</w:t>
      </w:r>
      <w:proofErr w:type="spellEnd"/>
      <w:r w:rsidRPr="00044B09">
        <w:rPr>
          <w:rFonts w:ascii="Helvetica" w:eastAsia="Times New Roman" w:hAnsi="Helvetica" w:cs="Helvetica"/>
          <w:color w:val="333333"/>
          <w:sz w:val="21"/>
          <w:szCs w:val="21"/>
          <w:lang w:eastAsia="fr-FR"/>
        </w:rPr>
        <w:t xml:space="preserve"> d'événements est utilisé.</w:t>
      </w:r>
    </w:p>
    <w:p w:rsidR="00044B09" w:rsidRPr="00044B09" w:rsidRDefault="00044B09" w:rsidP="00044B09">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Dans les systèmes où des bases de données NoSQL distribuées sont utilisées.</w:t>
      </w:r>
    </w:p>
    <w:p w:rsidR="00044B09" w:rsidRPr="00044B09" w:rsidRDefault="00044B09" w:rsidP="00044B09">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Systèmes transactionnels peu évolutifs avec bases de données SQL.</w:t>
      </w:r>
    </w:p>
    <w:p w:rsidR="00044B09" w:rsidRPr="00044B09" w:rsidRDefault="00044B09" w:rsidP="00044B09">
      <w:pPr>
        <w:numPr>
          <w:ilvl w:val="0"/>
          <w:numId w:val="2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Dans les systèmes où il existe une dépendance cyclique entre les services.</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hyperlink r:id="rId53" w:tgtFrame="_blank" w:history="1">
        <w:proofErr w:type="spellStart"/>
        <w:r w:rsidRPr="00044B09">
          <w:rPr>
            <w:rFonts w:ascii="Helvetica" w:eastAsia="Times New Roman" w:hAnsi="Helvetica" w:cs="Helvetica"/>
            <w:color w:val="007064"/>
            <w:sz w:val="21"/>
            <w:szCs w:val="21"/>
            <w:u w:val="single"/>
            <w:lang w:eastAsia="fr-FR"/>
          </w:rPr>
          <w:t>Axon</w:t>
        </w:r>
        <w:proofErr w:type="spellEnd"/>
      </w:hyperlink>
      <w:r w:rsidRPr="00044B09">
        <w:rPr>
          <w:rFonts w:ascii="Helvetica" w:eastAsia="Times New Roman" w:hAnsi="Helvetica" w:cs="Helvetica"/>
          <w:color w:val="333333"/>
          <w:sz w:val="21"/>
          <w:szCs w:val="21"/>
          <w:lang w:eastAsia="fr-FR"/>
        </w:rPr>
        <w:t> , </w:t>
      </w:r>
      <w:proofErr w:type="spellStart"/>
      <w:r w:rsidRPr="00044B09">
        <w:rPr>
          <w:rFonts w:ascii="Helvetica" w:eastAsia="Times New Roman" w:hAnsi="Helvetica" w:cs="Helvetica"/>
          <w:color w:val="333333"/>
          <w:sz w:val="21"/>
          <w:szCs w:val="21"/>
          <w:lang w:eastAsia="fr-FR"/>
        </w:rPr>
        <w:fldChar w:fldCharType="begin"/>
      </w:r>
      <w:r w:rsidRPr="00044B09">
        <w:rPr>
          <w:rFonts w:ascii="Helvetica" w:eastAsia="Times New Roman" w:hAnsi="Helvetica" w:cs="Helvetica"/>
          <w:color w:val="333333"/>
          <w:sz w:val="21"/>
          <w:szCs w:val="21"/>
          <w:lang w:eastAsia="fr-FR"/>
        </w:rPr>
        <w:instrText xml:space="preserve"> HYPERLINK "https://eventuate.io/" \t "_blank" </w:instrText>
      </w:r>
      <w:r w:rsidRPr="00044B09">
        <w:rPr>
          <w:rFonts w:ascii="Helvetica" w:eastAsia="Times New Roman" w:hAnsi="Helvetica" w:cs="Helvetica"/>
          <w:color w:val="333333"/>
          <w:sz w:val="21"/>
          <w:szCs w:val="21"/>
          <w:lang w:eastAsia="fr-FR"/>
        </w:rPr>
        <w:fldChar w:fldCharType="separate"/>
      </w:r>
      <w:r w:rsidRPr="00044B09">
        <w:rPr>
          <w:rFonts w:ascii="Helvetica" w:eastAsia="Times New Roman" w:hAnsi="Helvetica" w:cs="Helvetica"/>
          <w:color w:val="007064"/>
          <w:sz w:val="21"/>
          <w:szCs w:val="21"/>
          <w:u w:val="single"/>
          <w:lang w:eastAsia="fr-FR"/>
        </w:rPr>
        <w:t>Eventuate</w:t>
      </w:r>
      <w:proofErr w:type="spellEnd"/>
      <w:r w:rsidRPr="00044B09">
        <w:rPr>
          <w:rFonts w:ascii="Helvetica" w:eastAsia="Times New Roman" w:hAnsi="Helvetica" w:cs="Helvetica"/>
          <w:color w:val="333333"/>
          <w:sz w:val="21"/>
          <w:szCs w:val="21"/>
          <w:lang w:eastAsia="fr-FR"/>
        </w:rPr>
        <w:fldChar w:fldCharType="end"/>
      </w:r>
      <w:r w:rsidRPr="00044B09">
        <w:rPr>
          <w:rFonts w:ascii="Helvetica" w:eastAsia="Times New Roman" w:hAnsi="Helvetica" w:cs="Helvetica"/>
          <w:color w:val="333333"/>
          <w:sz w:val="21"/>
          <w:szCs w:val="21"/>
          <w:lang w:eastAsia="fr-FR"/>
        </w:rPr>
        <w:t> , </w:t>
      </w:r>
      <w:proofErr w:type="spellStart"/>
      <w:r w:rsidRPr="00044B09">
        <w:rPr>
          <w:rFonts w:ascii="Helvetica" w:eastAsia="Times New Roman" w:hAnsi="Helvetica" w:cs="Helvetica"/>
          <w:color w:val="333333"/>
          <w:sz w:val="21"/>
          <w:szCs w:val="21"/>
          <w:lang w:eastAsia="fr-FR"/>
        </w:rPr>
        <w:fldChar w:fldCharType="begin"/>
      </w:r>
      <w:r w:rsidRPr="00044B09">
        <w:rPr>
          <w:rFonts w:ascii="Helvetica" w:eastAsia="Times New Roman" w:hAnsi="Helvetica" w:cs="Helvetica"/>
          <w:color w:val="333333"/>
          <w:sz w:val="21"/>
          <w:szCs w:val="21"/>
          <w:lang w:eastAsia="fr-FR"/>
        </w:rPr>
        <w:instrText xml:space="preserve"> HYPERLINK "https://narayana.io/" \t "_blank" </w:instrText>
      </w:r>
      <w:r w:rsidRPr="00044B09">
        <w:rPr>
          <w:rFonts w:ascii="Helvetica" w:eastAsia="Times New Roman" w:hAnsi="Helvetica" w:cs="Helvetica"/>
          <w:color w:val="333333"/>
          <w:sz w:val="21"/>
          <w:szCs w:val="21"/>
          <w:lang w:eastAsia="fr-FR"/>
        </w:rPr>
        <w:fldChar w:fldCharType="separate"/>
      </w:r>
      <w:r w:rsidRPr="00044B09">
        <w:rPr>
          <w:rFonts w:ascii="Helvetica" w:eastAsia="Times New Roman" w:hAnsi="Helvetica" w:cs="Helvetica"/>
          <w:color w:val="007064"/>
          <w:sz w:val="21"/>
          <w:szCs w:val="21"/>
          <w:u w:val="single"/>
          <w:lang w:eastAsia="fr-FR"/>
        </w:rPr>
        <w:t>Narayana</w:t>
      </w:r>
      <w:proofErr w:type="spellEnd"/>
      <w:r w:rsidRPr="00044B09">
        <w:rPr>
          <w:rFonts w:ascii="Helvetica" w:eastAsia="Times New Roman" w:hAnsi="Helvetica" w:cs="Helvetica"/>
          <w:color w:val="333333"/>
          <w:sz w:val="21"/>
          <w:szCs w:val="21"/>
          <w:lang w:eastAsia="fr-FR"/>
        </w:rPr>
        <w:fldChar w:fldCharType="end"/>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b/>
          <w:bCs/>
          <w:color w:val="333333"/>
          <w:sz w:val="21"/>
          <w:szCs w:val="21"/>
          <w:lang w:eastAsia="fr-FR"/>
        </w:rPr>
        <w:t>Lectures complémentaires</w:t>
      </w:r>
    </w:p>
    <w:p w:rsidR="00044B09" w:rsidRPr="00044B09" w:rsidRDefault="00044B09" w:rsidP="00044B09">
      <w:pPr>
        <w:shd w:val="clear" w:color="auto" w:fill="FFFFFF"/>
        <w:spacing w:after="150" w:line="240" w:lineRule="auto"/>
        <w:outlineLvl w:val="1"/>
        <w:rPr>
          <w:rFonts w:ascii="Source Sans Pro" w:eastAsia="Times New Roman" w:hAnsi="Source Sans Pro" w:cs="Helvetica"/>
          <w:color w:val="333333"/>
          <w:sz w:val="45"/>
          <w:szCs w:val="45"/>
          <w:lang w:eastAsia="fr-FR"/>
        </w:rPr>
      </w:pPr>
      <w:r w:rsidRPr="00044B09">
        <w:rPr>
          <w:rFonts w:ascii="Source Sans Pro" w:eastAsia="Times New Roman" w:hAnsi="Source Sans Pro" w:cs="Helvetica"/>
          <w:color w:val="333333"/>
          <w:sz w:val="45"/>
          <w:szCs w:val="45"/>
          <w:lang w:eastAsia="fr-FR"/>
        </w:rPr>
        <w:t>Backends pour frontends (BFF)</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Dans les développements d'applications d'entreprise modernes et en particulier dans l'architecture de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les applications frontales et backend sont des services découplés et séparés. Ils sont connectés via API ou </w:t>
      </w:r>
      <w:proofErr w:type="spellStart"/>
      <w:r w:rsidRPr="00044B09">
        <w:rPr>
          <w:rFonts w:ascii="Helvetica" w:eastAsia="Times New Roman" w:hAnsi="Helvetica" w:cs="Helvetica"/>
          <w:color w:val="333333"/>
          <w:sz w:val="21"/>
          <w:szCs w:val="21"/>
          <w:lang w:eastAsia="fr-FR"/>
        </w:rPr>
        <w:t>GraphQL</w:t>
      </w:r>
      <w:proofErr w:type="spellEnd"/>
      <w:r w:rsidRPr="00044B09">
        <w:rPr>
          <w:rFonts w:ascii="Helvetica" w:eastAsia="Times New Roman" w:hAnsi="Helvetica" w:cs="Helvetica"/>
          <w:color w:val="333333"/>
          <w:sz w:val="21"/>
          <w:szCs w:val="21"/>
          <w:lang w:eastAsia="fr-FR"/>
        </w:rPr>
        <w:t xml:space="preserve">. Si l'application dispose également d'un client d'application mobile, l'utilisation du même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principal pour le Web et le client mobile devient problématique. Les exigences de l'API du client mobile sont généralement différentes de celles du client Web car elles ont une taille d'écran, un affichage, des performances, une source d'énergie et une bande passante réseau différents.</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Le modèle Backends for Frontends peut être utilisé dans des scénarios où chaque interface utilisateur obtient un backend distinct personnalisé pour l'interface utilisateur spécifique. Il offre également d'autres avantages, comme agir en tant que façade pour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en aval, réduisant ainsi la communication bavarde entre l'interface utilisateur et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en aval. En outre, dans un scénario hautement sécurisé où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en aval sont déployés dans un réseau DMZ, les BFF sont utilisés pour fournir une sécurité plus élevée.</w:t>
      </w:r>
    </w:p>
    <w:p w:rsidR="00044B09" w:rsidRPr="00044B09" w:rsidRDefault="00044B09" w:rsidP="00044B09">
      <w:pPr>
        <w:shd w:val="clear" w:color="auto" w:fill="FFFFFF"/>
        <w:spacing w:after="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noProof/>
          <w:color w:val="333333"/>
          <w:sz w:val="21"/>
          <w:szCs w:val="21"/>
          <w:lang w:eastAsia="fr-FR"/>
        </w:rPr>
        <w:lastRenderedPageBreak/>
        <w:drawing>
          <wp:inline distT="0" distB="0" distL="0" distR="0">
            <wp:extent cx="5760720" cy="6136005"/>
            <wp:effectExtent l="0" t="0" r="0" b="0"/>
            <wp:docPr id="4" name="Image 4" descr="https://ichi.pro/assets/images/max/724/1*FCZRcAuSLhrNOjcq1zYXD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chi.pro/assets/images/max/724/1*FCZRcAuSLhrNOjcq1zYXDw.jpe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60720" cy="6136005"/>
                    </a:xfrm>
                    <a:prstGeom prst="rect">
                      <a:avLst/>
                    </a:prstGeom>
                    <a:noFill/>
                    <a:ln>
                      <a:noFill/>
                    </a:ln>
                  </pic:spPr>
                </pic:pic>
              </a:graphicData>
            </a:graphic>
          </wp:inline>
        </w:drawing>
      </w:r>
      <w:r w:rsidRPr="00044B09">
        <w:rPr>
          <w:rFonts w:ascii="Helvetica" w:eastAsia="Times New Roman" w:hAnsi="Helvetica" w:cs="Helvetica"/>
          <w:color w:val="333333"/>
          <w:sz w:val="21"/>
          <w:szCs w:val="21"/>
          <w:lang w:eastAsia="fr-FR"/>
        </w:rPr>
        <w:t xml:space="preserve">Backends pour Frontends par Md </w:t>
      </w:r>
      <w:proofErr w:type="spellStart"/>
      <w:r w:rsidRPr="00044B09">
        <w:rPr>
          <w:rFonts w:ascii="Helvetica" w:eastAsia="Times New Roman" w:hAnsi="Helvetica" w:cs="Helvetica"/>
          <w:color w:val="333333"/>
          <w:sz w:val="21"/>
          <w:szCs w:val="21"/>
          <w:lang w:eastAsia="fr-FR"/>
        </w:rPr>
        <w:t>Kamaruzzaman</w:t>
      </w:r>
      <w:proofErr w:type="spellEnd"/>
    </w:p>
    <w:p w:rsidR="00044B09" w:rsidRPr="00044B09" w:rsidRDefault="00044B09" w:rsidP="00044B09">
      <w:pPr>
        <w:shd w:val="clear" w:color="auto" w:fill="FFFFFF"/>
        <w:spacing w:after="150" w:line="240" w:lineRule="auto"/>
        <w:outlineLvl w:val="1"/>
        <w:rPr>
          <w:rFonts w:ascii="Source Sans Pro" w:eastAsia="Times New Roman" w:hAnsi="Source Sans Pro" w:cs="Helvetica"/>
          <w:color w:val="333333"/>
          <w:sz w:val="45"/>
          <w:szCs w:val="45"/>
          <w:lang w:eastAsia="fr-FR"/>
        </w:rPr>
      </w:pPr>
      <w:r w:rsidRPr="00044B09">
        <w:rPr>
          <w:rFonts w:ascii="Source Sans Pro" w:eastAsia="Times New Roman" w:hAnsi="Source Sans Pro" w:cs="Helvetica"/>
          <w:color w:val="333333"/>
          <w:sz w:val="45"/>
          <w:szCs w:val="45"/>
          <w:lang w:eastAsia="fr-FR"/>
        </w:rPr>
        <w:t>Avantages</w:t>
      </w:r>
    </w:p>
    <w:p w:rsidR="00044B09" w:rsidRPr="00044B09" w:rsidRDefault="00044B09" w:rsidP="00044B09">
      <w:pPr>
        <w:numPr>
          <w:ilvl w:val="0"/>
          <w:numId w:val="2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Séparation des préoccupations entre les BFF. Nous pouvons les optimiser pour une interface utilisateur spécifique.</w:t>
      </w:r>
    </w:p>
    <w:p w:rsidR="00044B09" w:rsidRPr="00044B09" w:rsidRDefault="00044B09" w:rsidP="00044B09">
      <w:pPr>
        <w:numPr>
          <w:ilvl w:val="0"/>
          <w:numId w:val="2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Fournissez une sécurité plus élevée.</w:t>
      </w:r>
    </w:p>
    <w:p w:rsidR="00044B09" w:rsidRPr="00044B09" w:rsidRDefault="00044B09" w:rsidP="00044B09">
      <w:pPr>
        <w:numPr>
          <w:ilvl w:val="0"/>
          <w:numId w:val="2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Fournissez une communication moins bavarde entre l'interface utilisateur et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en aval.</w:t>
      </w:r>
    </w:p>
    <w:p w:rsidR="00044B09" w:rsidRPr="00044B09" w:rsidRDefault="00044B09" w:rsidP="00044B09">
      <w:pPr>
        <w:numPr>
          <w:ilvl w:val="0"/>
          <w:numId w:val="24"/>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Duplication de code entre BFF.</w:t>
      </w:r>
    </w:p>
    <w:p w:rsidR="00044B09" w:rsidRPr="00044B09" w:rsidRDefault="00044B09" w:rsidP="00044B09">
      <w:pPr>
        <w:numPr>
          <w:ilvl w:val="0"/>
          <w:numId w:val="24"/>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La prolifération des BFF au cas où de nombreuses autres interfaces utilisateur sont utilisées (par exemple, Smart TV, Web, mobile, bureau).</w:t>
      </w:r>
    </w:p>
    <w:p w:rsidR="00044B09" w:rsidRPr="00044B09" w:rsidRDefault="00044B09" w:rsidP="00044B09">
      <w:pPr>
        <w:numPr>
          <w:ilvl w:val="0"/>
          <w:numId w:val="24"/>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Besoin d'une conception et d'une mise en œuvre soignées, car les BFF ne doivent contenir aucune logique métier et doivent uniquement contenir une logique et un comportement spécifiques au client.</w:t>
      </w:r>
    </w:p>
    <w:p w:rsidR="00044B09" w:rsidRPr="00044B09" w:rsidRDefault="00044B09" w:rsidP="00044B09">
      <w:pPr>
        <w:numPr>
          <w:ilvl w:val="0"/>
          <w:numId w:val="25"/>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lastRenderedPageBreak/>
        <w:t>Si l'application dispose de plusieurs interfaces utilisateur avec des exigences d'API différentes.</w:t>
      </w:r>
    </w:p>
    <w:p w:rsidR="00044B09" w:rsidRPr="00044B09" w:rsidRDefault="00044B09" w:rsidP="00044B09">
      <w:pPr>
        <w:numPr>
          <w:ilvl w:val="0"/>
          <w:numId w:val="25"/>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Si une couche supplémentaire est nécessaire entre l'interface utilisateur et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en aval pour des raisons de sécurité.</w:t>
      </w:r>
    </w:p>
    <w:p w:rsidR="00044B09" w:rsidRPr="00044B09" w:rsidRDefault="00044B09" w:rsidP="00044B09">
      <w:pPr>
        <w:numPr>
          <w:ilvl w:val="0"/>
          <w:numId w:val="25"/>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Si des micro-frontends sont utilisés dans le développement de l'interface utilisateur.</w:t>
      </w:r>
    </w:p>
    <w:p w:rsidR="00044B09" w:rsidRPr="00044B09" w:rsidRDefault="00044B09" w:rsidP="00044B09">
      <w:pPr>
        <w:numPr>
          <w:ilvl w:val="0"/>
          <w:numId w:val="26"/>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Si l'application dispose de plusieurs interfaces utilisateur, mais qu'elles utilisent la même API.</w:t>
      </w:r>
    </w:p>
    <w:p w:rsidR="00044B09" w:rsidRPr="00044B09" w:rsidRDefault="00044B09" w:rsidP="00044B09">
      <w:pPr>
        <w:numPr>
          <w:ilvl w:val="0"/>
          <w:numId w:val="26"/>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Si </w:t>
      </w:r>
      <w:proofErr w:type="spellStart"/>
      <w:r w:rsidRPr="00044B09">
        <w:rPr>
          <w:rFonts w:ascii="Helvetica" w:eastAsia="Times New Roman" w:hAnsi="Helvetica" w:cs="Helvetica"/>
          <w:color w:val="333333"/>
          <w:sz w:val="21"/>
          <w:szCs w:val="21"/>
          <w:lang w:eastAsia="fr-FR"/>
        </w:rPr>
        <w:t>Core</w:t>
      </w:r>
      <w:proofErr w:type="spellEnd"/>
      <w:r w:rsidRPr="00044B09">
        <w:rPr>
          <w:rFonts w:ascii="Helvetica" w:eastAsia="Times New Roman" w:hAnsi="Helvetica" w:cs="Helvetica"/>
          <w:color w:val="333333"/>
          <w:sz w:val="21"/>
          <w:szCs w:val="21"/>
          <w:lang w:eastAsia="fr-FR"/>
        </w:rPr>
        <w:t xml:space="preserve">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ne sont pas déployés dans DMZ.</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Tous les </w:t>
      </w:r>
      <w:proofErr w:type="spellStart"/>
      <w:r w:rsidRPr="00044B09">
        <w:rPr>
          <w:rFonts w:ascii="Helvetica" w:eastAsia="Times New Roman" w:hAnsi="Helvetica" w:cs="Helvetica"/>
          <w:color w:val="333333"/>
          <w:sz w:val="21"/>
          <w:szCs w:val="21"/>
          <w:lang w:eastAsia="fr-FR"/>
        </w:rPr>
        <w:t>frameworks</w:t>
      </w:r>
      <w:proofErr w:type="spellEnd"/>
      <w:r w:rsidRPr="00044B09">
        <w:rPr>
          <w:rFonts w:ascii="Helvetica" w:eastAsia="Times New Roman" w:hAnsi="Helvetica" w:cs="Helvetica"/>
          <w:color w:val="333333"/>
          <w:sz w:val="21"/>
          <w:szCs w:val="21"/>
          <w:lang w:eastAsia="fr-FR"/>
        </w:rPr>
        <w:t xml:space="preserve"> Backend (Node.js, Spring, Django, </w:t>
      </w:r>
      <w:proofErr w:type="spellStart"/>
      <w:r w:rsidRPr="00044B09">
        <w:rPr>
          <w:rFonts w:ascii="Helvetica" w:eastAsia="Times New Roman" w:hAnsi="Helvetica" w:cs="Helvetica"/>
          <w:color w:val="333333"/>
          <w:sz w:val="21"/>
          <w:szCs w:val="21"/>
          <w:lang w:eastAsia="fr-FR"/>
        </w:rPr>
        <w:t>Laravel</w:t>
      </w:r>
      <w:proofErr w:type="spellEnd"/>
      <w:r w:rsidRPr="00044B09">
        <w:rPr>
          <w:rFonts w:ascii="Helvetica" w:eastAsia="Times New Roman" w:hAnsi="Helvetica" w:cs="Helvetica"/>
          <w:color w:val="333333"/>
          <w:sz w:val="21"/>
          <w:szCs w:val="21"/>
          <w:lang w:eastAsia="fr-FR"/>
        </w:rPr>
        <w:t xml:space="preserve">, Flask, </w:t>
      </w:r>
      <w:proofErr w:type="gramStart"/>
      <w:r w:rsidRPr="00044B09">
        <w:rPr>
          <w:rFonts w:ascii="Helvetica" w:eastAsia="Times New Roman" w:hAnsi="Helvetica" w:cs="Helvetica"/>
          <w:color w:val="333333"/>
          <w:sz w:val="21"/>
          <w:szCs w:val="21"/>
          <w:lang w:eastAsia="fr-FR"/>
        </w:rPr>
        <w:t>Play,…</w:t>
      </w:r>
      <w:proofErr w:type="gramEnd"/>
      <w:r w:rsidRPr="00044B09">
        <w:rPr>
          <w:rFonts w:ascii="Helvetica" w:eastAsia="Times New Roman" w:hAnsi="Helvetica" w:cs="Helvetica"/>
          <w:color w:val="333333"/>
          <w:sz w:val="21"/>
          <w:szCs w:val="21"/>
          <w:lang w:eastAsia="fr-FR"/>
        </w:rPr>
        <w:t xml:space="preserve"> ..) le supportent.</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b/>
          <w:bCs/>
          <w:color w:val="333333"/>
          <w:sz w:val="21"/>
          <w:szCs w:val="21"/>
          <w:lang w:eastAsia="fr-FR"/>
        </w:rPr>
        <w:t>Lectures complémentaires</w:t>
      </w:r>
    </w:p>
    <w:p w:rsidR="00044B09" w:rsidRPr="00044B09" w:rsidRDefault="00044B09" w:rsidP="00044B09">
      <w:pPr>
        <w:shd w:val="clear" w:color="auto" w:fill="FFFFFF"/>
        <w:spacing w:after="150" w:line="240" w:lineRule="auto"/>
        <w:outlineLvl w:val="1"/>
        <w:rPr>
          <w:rFonts w:ascii="Source Sans Pro" w:eastAsia="Times New Roman" w:hAnsi="Source Sans Pro" w:cs="Helvetica"/>
          <w:color w:val="333333"/>
          <w:sz w:val="45"/>
          <w:szCs w:val="45"/>
          <w:lang w:eastAsia="fr-FR"/>
        </w:rPr>
      </w:pPr>
      <w:r w:rsidRPr="00044B09">
        <w:rPr>
          <w:rFonts w:ascii="Source Sans Pro" w:eastAsia="Times New Roman" w:hAnsi="Source Sans Pro" w:cs="Helvetica"/>
          <w:color w:val="333333"/>
          <w:sz w:val="45"/>
          <w:szCs w:val="45"/>
          <w:lang w:eastAsia="fr-FR"/>
        </w:rPr>
        <w:t>Passerelle API</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Dans l'architecture de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l'interface utilisateur se connecte généralement à plusieurs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Si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sont finement granulés (</w:t>
      </w:r>
      <w:proofErr w:type="spellStart"/>
      <w:r w:rsidRPr="00044B09">
        <w:rPr>
          <w:rFonts w:ascii="Helvetica" w:eastAsia="Times New Roman" w:hAnsi="Helvetica" w:cs="Helvetica"/>
          <w:color w:val="333333"/>
          <w:sz w:val="21"/>
          <w:szCs w:val="21"/>
          <w:lang w:eastAsia="fr-FR"/>
        </w:rPr>
        <w:t>FaaS</w:t>
      </w:r>
      <w:proofErr w:type="spellEnd"/>
      <w:r w:rsidRPr="00044B09">
        <w:rPr>
          <w:rFonts w:ascii="Helvetica" w:eastAsia="Times New Roman" w:hAnsi="Helvetica" w:cs="Helvetica"/>
          <w:color w:val="333333"/>
          <w:sz w:val="21"/>
          <w:szCs w:val="21"/>
          <w:lang w:eastAsia="fr-FR"/>
        </w:rPr>
        <w:t xml:space="preserve">), le client peut avoir besoin de se connecter à de nombreux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ce qui devient bavard et stimulant. De plus, les services, y compris leurs API, peuvent évoluer. Les grandes entreprises aimeront avoir d'autres préoccupations transversales (terminaison SSL, authentification, autorisation, limitation, journalisation, etc.).</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Une façon possible de résoudre ces problèmes consiste à utiliser API Gateway. API Gateway se situe entre l'APP client et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backend et fait office de façade. Il peut fonctionner comme un proxy inverse, acheminant la demande du client vers le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backend approprié. Il peut également prendre en charge le déploiement de la demande client vers plusieurs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puis renvoyer les réponses agrégées au client. Il soutient en outre des préoccupations transversales essentielles.</w:t>
      </w:r>
    </w:p>
    <w:p w:rsidR="00044B09" w:rsidRPr="00044B09" w:rsidRDefault="00044B09" w:rsidP="00044B09">
      <w:pPr>
        <w:shd w:val="clear" w:color="auto" w:fill="FFFFFF"/>
        <w:spacing w:after="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noProof/>
          <w:color w:val="333333"/>
          <w:sz w:val="21"/>
          <w:szCs w:val="21"/>
          <w:lang w:eastAsia="fr-FR"/>
        </w:rPr>
        <w:lastRenderedPageBreak/>
        <w:drawing>
          <wp:inline distT="0" distB="0" distL="0" distR="0">
            <wp:extent cx="5760720" cy="5705475"/>
            <wp:effectExtent l="0" t="0" r="0" b="9525"/>
            <wp:docPr id="3" name="Image 3" descr="https://ichi.pro/assets/images/max/724/1*e3p0KRmyiqgEx9kYH1e0H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chi.pro/assets/images/max/724/1*e3p0KRmyiqgEx9kYH1e0Hg.jpe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60720" cy="5705475"/>
                    </a:xfrm>
                    <a:prstGeom prst="rect">
                      <a:avLst/>
                    </a:prstGeom>
                    <a:noFill/>
                    <a:ln>
                      <a:noFill/>
                    </a:ln>
                  </pic:spPr>
                </pic:pic>
              </a:graphicData>
            </a:graphic>
          </wp:inline>
        </w:drawing>
      </w:r>
      <w:r w:rsidRPr="00044B09">
        <w:rPr>
          <w:rFonts w:ascii="Helvetica" w:eastAsia="Times New Roman" w:hAnsi="Helvetica" w:cs="Helvetica"/>
          <w:color w:val="333333"/>
          <w:sz w:val="21"/>
          <w:szCs w:val="21"/>
          <w:lang w:eastAsia="fr-FR"/>
        </w:rPr>
        <w:t xml:space="preserve">Passerelle API par Md </w:t>
      </w:r>
      <w:proofErr w:type="spellStart"/>
      <w:r w:rsidRPr="00044B09">
        <w:rPr>
          <w:rFonts w:ascii="Helvetica" w:eastAsia="Times New Roman" w:hAnsi="Helvetica" w:cs="Helvetica"/>
          <w:color w:val="333333"/>
          <w:sz w:val="21"/>
          <w:szCs w:val="21"/>
          <w:lang w:eastAsia="fr-FR"/>
        </w:rPr>
        <w:t>Kamaruzzaman</w:t>
      </w:r>
      <w:proofErr w:type="spellEnd"/>
    </w:p>
    <w:p w:rsidR="00044B09" w:rsidRPr="00044B09" w:rsidRDefault="00044B09" w:rsidP="00044B09">
      <w:pPr>
        <w:shd w:val="clear" w:color="auto" w:fill="FFFFFF"/>
        <w:spacing w:after="150" w:line="240" w:lineRule="auto"/>
        <w:outlineLvl w:val="1"/>
        <w:rPr>
          <w:rFonts w:ascii="Source Sans Pro" w:eastAsia="Times New Roman" w:hAnsi="Source Sans Pro" w:cs="Helvetica"/>
          <w:color w:val="333333"/>
          <w:sz w:val="45"/>
          <w:szCs w:val="45"/>
          <w:lang w:eastAsia="fr-FR"/>
        </w:rPr>
      </w:pPr>
      <w:r w:rsidRPr="00044B09">
        <w:rPr>
          <w:rFonts w:ascii="Source Sans Pro" w:eastAsia="Times New Roman" w:hAnsi="Source Sans Pro" w:cs="Helvetica"/>
          <w:color w:val="333333"/>
          <w:sz w:val="45"/>
          <w:szCs w:val="45"/>
          <w:lang w:eastAsia="fr-FR"/>
        </w:rPr>
        <w:t>Avantages</w:t>
      </w:r>
    </w:p>
    <w:p w:rsidR="00044B09" w:rsidRPr="00044B09" w:rsidRDefault="00044B09" w:rsidP="00044B09">
      <w:pPr>
        <w:numPr>
          <w:ilvl w:val="0"/>
          <w:numId w:val="2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Offrez un couplage lâche entre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frontend et backend.</w:t>
      </w:r>
    </w:p>
    <w:p w:rsidR="00044B09" w:rsidRPr="00044B09" w:rsidRDefault="00044B09" w:rsidP="00044B09">
      <w:pPr>
        <w:numPr>
          <w:ilvl w:val="0"/>
          <w:numId w:val="2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Réduisez le nombre d'appels aller-retour entre le client et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w:t>
      </w:r>
    </w:p>
    <w:p w:rsidR="00044B09" w:rsidRPr="00044B09" w:rsidRDefault="00044B09" w:rsidP="00044B09">
      <w:pPr>
        <w:numPr>
          <w:ilvl w:val="0"/>
          <w:numId w:val="2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Haute sécurité via la terminaison, l'authentification et l'autorisation SSL.</w:t>
      </w:r>
    </w:p>
    <w:p w:rsidR="00044B09" w:rsidRPr="00044B09" w:rsidRDefault="00044B09" w:rsidP="00044B09">
      <w:pPr>
        <w:numPr>
          <w:ilvl w:val="0"/>
          <w:numId w:val="2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Problèmes transversaux gérés de manière centralisée, par exemple, journalisation et surveillance, limitation, équilibrage de charge.</w:t>
      </w:r>
    </w:p>
    <w:p w:rsidR="00044B09" w:rsidRPr="00044B09" w:rsidRDefault="00044B09" w:rsidP="00044B09">
      <w:pPr>
        <w:numPr>
          <w:ilvl w:val="0"/>
          <w:numId w:val="28"/>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Peut conduire à un point de défaillance unique dans l'architecture de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w:t>
      </w:r>
    </w:p>
    <w:p w:rsidR="00044B09" w:rsidRPr="00044B09" w:rsidRDefault="00044B09" w:rsidP="00044B09">
      <w:pPr>
        <w:numPr>
          <w:ilvl w:val="0"/>
          <w:numId w:val="28"/>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Latence accrue en raison de l'appel réseau supplémentaire.</w:t>
      </w:r>
    </w:p>
    <w:p w:rsidR="00044B09" w:rsidRPr="00044B09" w:rsidRDefault="00044B09" w:rsidP="00044B09">
      <w:pPr>
        <w:numPr>
          <w:ilvl w:val="0"/>
          <w:numId w:val="28"/>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S'il n'est pas mis à l'échelle, ils peuvent facilement devenir le goulot d'étranglement pour toute l'entreprise.</w:t>
      </w:r>
    </w:p>
    <w:p w:rsidR="00044B09" w:rsidRPr="00044B09" w:rsidRDefault="00044B09" w:rsidP="00044B09">
      <w:pPr>
        <w:numPr>
          <w:ilvl w:val="0"/>
          <w:numId w:val="28"/>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Frais de maintenance et de développement supplémentaires.</w:t>
      </w:r>
    </w:p>
    <w:p w:rsidR="00044B09" w:rsidRPr="00044B09" w:rsidRDefault="00044B09" w:rsidP="00044B09">
      <w:pPr>
        <w:numPr>
          <w:ilvl w:val="0"/>
          <w:numId w:val="29"/>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Dans l'architecture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complexe, c'est presque obligatoire.</w:t>
      </w:r>
    </w:p>
    <w:p w:rsidR="00044B09" w:rsidRPr="00044B09" w:rsidRDefault="00044B09" w:rsidP="00044B09">
      <w:pPr>
        <w:numPr>
          <w:ilvl w:val="0"/>
          <w:numId w:val="29"/>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Dans les grandes entreprises, API Gateway est obligatoire pour centraliser les préoccupations de sécurité et transversales.</w:t>
      </w:r>
    </w:p>
    <w:p w:rsidR="00044B09" w:rsidRPr="00044B09" w:rsidRDefault="00044B09" w:rsidP="00044B09">
      <w:pPr>
        <w:numPr>
          <w:ilvl w:val="0"/>
          <w:numId w:val="30"/>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lastRenderedPageBreak/>
        <w:t>Dans les projets privés ou les petites entreprises où la sécurité et la gestion centrale ne sont pas la priorité absolue.</w:t>
      </w:r>
    </w:p>
    <w:p w:rsidR="00044B09" w:rsidRPr="00044B09" w:rsidRDefault="00044B09" w:rsidP="00044B09">
      <w:pPr>
        <w:numPr>
          <w:ilvl w:val="0"/>
          <w:numId w:val="30"/>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Si le nombre de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est assez petit.</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val="en-US" w:eastAsia="fr-FR"/>
        </w:rPr>
      </w:pPr>
      <w:hyperlink r:id="rId56" w:tgtFrame="_blank" w:history="1">
        <w:r w:rsidRPr="00044B09">
          <w:rPr>
            <w:rFonts w:ascii="Helvetica" w:eastAsia="Times New Roman" w:hAnsi="Helvetica" w:cs="Helvetica"/>
            <w:color w:val="007064"/>
            <w:sz w:val="21"/>
            <w:szCs w:val="21"/>
            <w:u w:val="single"/>
            <w:lang w:val="en-US" w:eastAsia="fr-FR"/>
          </w:rPr>
          <w:t>Amazon API Gateway</w:t>
        </w:r>
      </w:hyperlink>
      <w:r w:rsidRPr="00044B09">
        <w:rPr>
          <w:rFonts w:ascii="Helvetica" w:eastAsia="Times New Roman" w:hAnsi="Helvetica" w:cs="Helvetica"/>
          <w:color w:val="333333"/>
          <w:sz w:val="21"/>
          <w:szCs w:val="21"/>
          <w:lang w:val="en-US" w:eastAsia="fr-FR"/>
        </w:rPr>
        <w:t> , </w:t>
      </w:r>
      <w:hyperlink r:id="rId57" w:tgtFrame="_blank" w:history="1">
        <w:r w:rsidRPr="00044B09">
          <w:rPr>
            <w:rFonts w:ascii="Helvetica" w:eastAsia="Times New Roman" w:hAnsi="Helvetica" w:cs="Helvetica"/>
            <w:color w:val="007064"/>
            <w:sz w:val="21"/>
            <w:szCs w:val="21"/>
            <w:u w:val="single"/>
            <w:lang w:val="en-US" w:eastAsia="fr-FR"/>
          </w:rPr>
          <w:t>Azure API Management</w:t>
        </w:r>
      </w:hyperlink>
      <w:r w:rsidRPr="00044B09">
        <w:rPr>
          <w:rFonts w:ascii="Helvetica" w:eastAsia="Times New Roman" w:hAnsi="Helvetica" w:cs="Helvetica"/>
          <w:color w:val="333333"/>
          <w:sz w:val="21"/>
          <w:szCs w:val="21"/>
          <w:lang w:val="en-US" w:eastAsia="fr-FR"/>
        </w:rPr>
        <w:t> , </w:t>
      </w:r>
      <w:hyperlink r:id="rId58" w:tgtFrame="_blank" w:history="1">
        <w:r w:rsidRPr="00044B09">
          <w:rPr>
            <w:rFonts w:ascii="Helvetica" w:eastAsia="Times New Roman" w:hAnsi="Helvetica" w:cs="Helvetica"/>
            <w:color w:val="007064"/>
            <w:sz w:val="21"/>
            <w:szCs w:val="21"/>
            <w:u w:val="single"/>
            <w:lang w:val="en-US" w:eastAsia="fr-FR"/>
          </w:rPr>
          <w:t>Apigee</w:t>
        </w:r>
      </w:hyperlink>
      <w:r w:rsidRPr="00044B09">
        <w:rPr>
          <w:rFonts w:ascii="Helvetica" w:eastAsia="Times New Roman" w:hAnsi="Helvetica" w:cs="Helvetica"/>
          <w:color w:val="333333"/>
          <w:sz w:val="21"/>
          <w:szCs w:val="21"/>
          <w:lang w:val="en-US" w:eastAsia="fr-FR"/>
        </w:rPr>
        <w:t> , </w:t>
      </w:r>
      <w:hyperlink r:id="rId59" w:tgtFrame="_blank" w:history="1">
        <w:r w:rsidRPr="00044B09">
          <w:rPr>
            <w:rFonts w:ascii="Helvetica" w:eastAsia="Times New Roman" w:hAnsi="Helvetica" w:cs="Helvetica"/>
            <w:color w:val="007064"/>
            <w:sz w:val="21"/>
            <w:szCs w:val="21"/>
            <w:u w:val="single"/>
            <w:lang w:val="en-US" w:eastAsia="fr-FR"/>
          </w:rPr>
          <w:t>Kong</w:t>
        </w:r>
      </w:hyperlink>
      <w:r w:rsidRPr="00044B09">
        <w:rPr>
          <w:rFonts w:ascii="Helvetica" w:eastAsia="Times New Roman" w:hAnsi="Helvetica" w:cs="Helvetica"/>
          <w:color w:val="333333"/>
          <w:sz w:val="21"/>
          <w:szCs w:val="21"/>
          <w:lang w:val="en-US" w:eastAsia="fr-FR"/>
        </w:rPr>
        <w:t> , </w:t>
      </w:r>
      <w:hyperlink r:id="rId60" w:tgtFrame="_blank" w:history="1">
        <w:r w:rsidRPr="00044B09">
          <w:rPr>
            <w:rFonts w:ascii="Helvetica" w:eastAsia="Times New Roman" w:hAnsi="Helvetica" w:cs="Helvetica"/>
            <w:color w:val="007064"/>
            <w:sz w:val="21"/>
            <w:szCs w:val="21"/>
            <w:u w:val="single"/>
            <w:lang w:val="en-US" w:eastAsia="fr-FR"/>
          </w:rPr>
          <w:t>WSO2 API Manager</w:t>
        </w:r>
      </w:hyperlink>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b/>
          <w:bCs/>
          <w:color w:val="333333"/>
          <w:sz w:val="21"/>
          <w:szCs w:val="21"/>
          <w:lang w:eastAsia="fr-FR"/>
        </w:rPr>
        <w:t>Lectures complémentaires</w:t>
      </w:r>
    </w:p>
    <w:p w:rsidR="00044B09" w:rsidRPr="00044B09" w:rsidRDefault="00044B09" w:rsidP="00044B09">
      <w:pPr>
        <w:shd w:val="clear" w:color="auto" w:fill="FFFFFF"/>
        <w:spacing w:after="150" w:line="240" w:lineRule="auto"/>
        <w:outlineLvl w:val="1"/>
        <w:rPr>
          <w:rFonts w:ascii="Source Sans Pro" w:eastAsia="Times New Roman" w:hAnsi="Source Sans Pro" w:cs="Helvetica"/>
          <w:color w:val="333333"/>
          <w:sz w:val="45"/>
          <w:szCs w:val="45"/>
          <w:lang w:eastAsia="fr-FR"/>
        </w:rPr>
      </w:pPr>
      <w:r w:rsidRPr="00044B09">
        <w:rPr>
          <w:rFonts w:ascii="Source Sans Pro" w:eastAsia="Times New Roman" w:hAnsi="Source Sans Pro" w:cs="Helvetica"/>
          <w:color w:val="333333"/>
          <w:sz w:val="45"/>
          <w:szCs w:val="45"/>
          <w:lang w:eastAsia="fr-FR"/>
        </w:rPr>
        <w:t>Étrangleur</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Si nous voulons utiliser l'architecture de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dans un projet de friche industrielle, nous devons migrer les applications monolithiques héritées ou existantes vers des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Le déplacement d'une application monolithique existante, volumineuse et en production vers des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est assez difficile car cela peut perturber la disponibilité de l'application.</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Une solution consiste à utiliser le modèle </w:t>
      </w:r>
      <w:proofErr w:type="spellStart"/>
      <w:r w:rsidRPr="00044B09">
        <w:rPr>
          <w:rFonts w:ascii="Helvetica" w:eastAsia="Times New Roman" w:hAnsi="Helvetica" w:cs="Helvetica"/>
          <w:color w:val="333333"/>
          <w:sz w:val="21"/>
          <w:szCs w:val="21"/>
          <w:lang w:eastAsia="fr-FR"/>
        </w:rPr>
        <w:t>Strangler</w:t>
      </w:r>
      <w:proofErr w:type="spellEnd"/>
      <w:r w:rsidRPr="00044B09">
        <w:rPr>
          <w:rFonts w:ascii="Helvetica" w:eastAsia="Times New Roman" w:hAnsi="Helvetica" w:cs="Helvetica"/>
          <w:color w:val="333333"/>
          <w:sz w:val="21"/>
          <w:szCs w:val="21"/>
          <w:lang w:eastAsia="fr-FR"/>
        </w:rPr>
        <w:t xml:space="preserve">. Un modèle plus étrange signifie la migration incrémentielle d'une application monolithique vers une architecture de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en remplaçant progressivement des fonctionnalités spécifiques par de nouveaux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De plus, de nouvelles fonctionnalités ne sont ajoutées que dans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en contournant l'ancienne application </w:t>
      </w:r>
      <w:proofErr w:type="spellStart"/>
      <w:r w:rsidRPr="00044B09">
        <w:rPr>
          <w:rFonts w:ascii="Helvetica" w:eastAsia="Times New Roman" w:hAnsi="Helvetica" w:cs="Helvetica"/>
          <w:color w:val="333333"/>
          <w:sz w:val="21"/>
          <w:szCs w:val="21"/>
          <w:lang w:eastAsia="fr-FR"/>
        </w:rPr>
        <w:t>Monolithic</w:t>
      </w:r>
      <w:proofErr w:type="spellEnd"/>
      <w:r w:rsidRPr="00044B09">
        <w:rPr>
          <w:rFonts w:ascii="Helvetica" w:eastAsia="Times New Roman" w:hAnsi="Helvetica" w:cs="Helvetica"/>
          <w:color w:val="333333"/>
          <w:sz w:val="21"/>
          <w:szCs w:val="21"/>
          <w:lang w:eastAsia="fr-FR"/>
        </w:rPr>
        <w:t xml:space="preserve">. Une façade (API Gateway) est ensuite configurée pour acheminer les demandes entre l'ancien </w:t>
      </w:r>
      <w:proofErr w:type="spellStart"/>
      <w:r w:rsidRPr="00044B09">
        <w:rPr>
          <w:rFonts w:ascii="Helvetica" w:eastAsia="Times New Roman" w:hAnsi="Helvetica" w:cs="Helvetica"/>
          <w:color w:val="333333"/>
          <w:sz w:val="21"/>
          <w:szCs w:val="21"/>
          <w:lang w:eastAsia="fr-FR"/>
        </w:rPr>
        <w:t>Monolith</w:t>
      </w:r>
      <w:proofErr w:type="spellEnd"/>
      <w:r w:rsidRPr="00044B09">
        <w:rPr>
          <w:rFonts w:ascii="Helvetica" w:eastAsia="Times New Roman" w:hAnsi="Helvetica" w:cs="Helvetica"/>
          <w:color w:val="333333"/>
          <w:sz w:val="21"/>
          <w:szCs w:val="21"/>
          <w:lang w:eastAsia="fr-FR"/>
        </w:rPr>
        <w:t xml:space="preserve"> et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Une fois la fonctionnalité migrée du </w:t>
      </w:r>
      <w:proofErr w:type="spellStart"/>
      <w:r w:rsidRPr="00044B09">
        <w:rPr>
          <w:rFonts w:ascii="Helvetica" w:eastAsia="Times New Roman" w:hAnsi="Helvetica" w:cs="Helvetica"/>
          <w:color w:val="333333"/>
          <w:sz w:val="21"/>
          <w:szCs w:val="21"/>
          <w:lang w:eastAsia="fr-FR"/>
        </w:rPr>
        <w:t>Monolith</w:t>
      </w:r>
      <w:proofErr w:type="spellEnd"/>
      <w:r w:rsidRPr="00044B09">
        <w:rPr>
          <w:rFonts w:ascii="Helvetica" w:eastAsia="Times New Roman" w:hAnsi="Helvetica" w:cs="Helvetica"/>
          <w:color w:val="333333"/>
          <w:sz w:val="21"/>
          <w:szCs w:val="21"/>
          <w:lang w:eastAsia="fr-FR"/>
        </w:rPr>
        <w:t xml:space="preserve"> vers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la façade intercepte alors la demande du client et achemine vers les nouveaux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Une fois que toutes les fonctionnalités du monolithe hérité ont été migrées, l'application monolithique héritée est</w:t>
      </w:r>
      <w:proofErr w:type="gramStart"/>
      <w:r w:rsidRPr="00044B09">
        <w:rPr>
          <w:rFonts w:ascii="Helvetica" w:eastAsia="Times New Roman" w:hAnsi="Helvetica" w:cs="Helvetica"/>
          <w:color w:val="333333"/>
          <w:sz w:val="21"/>
          <w:szCs w:val="21"/>
          <w:lang w:eastAsia="fr-FR"/>
        </w:rPr>
        <w:t xml:space="preserve"> «étranglée</w:t>
      </w:r>
      <w:proofErr w:type="gramEnd"/>
      <w:r w:rsidRPr="00044B09">
        <w:rPr>
          <w:rFonts w:ascii="Helvetica" w:eastAsia="Times New Roman" w:hAnsi="Helvetica" w:cs="Helvetica"/>
          <w:color w:val="333333"/>
          <w:sz w:val="21"/>
          <w:szCs w:val="21"/>
          <w:lang w:eastAsia="fr-FR"/>
        </w:rPr>
        <w:t>», c'est-à-dire mise hors service.</w:t>
      </w:r>
    </w:p>
    <w:p w:rsidR="00044B09" w:rsidRPr="00044B09" w:rsidRDefault="00044B09" w:rsidP="00044B09">
      <w:pPr>
        <w:shd w:val="clear" w:color="auto" w:fill="FFFFFF"/>
        <w:spacing w:after="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noProof/>
          <w:color w:val="333333"/>
          <w:sz w:val="21"/>
          <w:szCs w:val="21"/>
          <w:lang w:eastAsia="fr-FR"/>
        </w:rPr>
        <w:drawing>
          <wp:inline distT="0" distB="0" distL="0" distR="0">
            <wp:extent cx="5760720" cy="3655695"/>
            <wp:effectExtent l="0" t="0" r="0" b="1905"/>
            <wp:docPr id="2" name="Image 2" descr="https://ichi.pro/assets/images/max/724/1*4cO7G9QFc9OjQgmSTwQP1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chi.pro/assets/images/max/724/1*4cO7G9QFc9OjQgmSTwQP1Q.jpe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60720" cy="3655695"/>
                    </a:xfrm>
                    <a:prstGeom prst="rect">
                      <a:avLst/>
                    </a:prstGeom>
                    <a:noFill/>
                    <a:ln>
                      <a:noFill/>
                    </a:ln>
                  </pic:spPr>
                </pic:pic>
              </a:graphicData>
            </a:graphic>
          </wp:inline>
        </w:drawing>
      </w:r>
      <w:r w:rsidRPr="00044B09">
        <w:rPr>
          <w:rFonts w:ascii="Helvetica" w:eastAsia="Times New Roman" w:hAnsi="Helvetica" w:cs="Helvetica"/>
          <w:color w:val="333333"/>
          <w:sz w:val="21"/>
          <w:szCs w:val="21"/>
          <w:lang w:eastAsia="fr-FR"/>
        </w:rPr>
        <w:t xml:space="preserve">Étrangleur par Md </w:t>
      </w:r>
      <w:proofErr w:type="spellStart"/>
      <w:r w:rsidRPr="00044B09">
        <w:rPr>
          <w:rFonts w:ascii="Helvetica" w:eastAsia="Times New Roman" w:hAnsi="Helvetica" w:cs="Helvetica"/>
          <w:color w:val="333333"/>
          <w:sz w:val="21"/>
          <w:szCs w:val="21"/>
          <w:lang w:eastAsia="fr-FR"/>
        </w:rPr>
        <w:t>Kamaruzzaman</w:t>
      </w:r>
      <w:proofErr w:type="spellEnd"/>
    </w:p>
    <w:p w:rsidR="00044B09" w:rsidRPr="00044B09" w:rsidRDefault="00044B09" w:rsidP="00044B09">
      <w:pPr>
        <w:shd w:val="clear" w:color="auto" w:fill="FFFFFF"/>
        <w:spacing w:after="150" w:line="240" w:lineRule="auto"/>
        <w:outlineLvl w:val="1"/>
        <w:rPr>
          <w:rFonts w:ascii="Source Sans Pro" w:eastAsia="Times New Roman" w:hAnsi="Source Sans Pro" w:cs="Helvetica"/>
          <w:color w:val="333333"/>
          <w:sz w:val="45"/>
          <w:szCs w:val="45"/>
          <w:lang w:eastAsia="fr-FR"/>
        </w:rPr>
      </w:pPr>
      <w:r w:rsidRPr="00044B09">
        <w:rPr>
          <w:rFonts w:ascii="Source Sans Pro" w:eastAsia="Times New Roman" w:hAnsi="Source Sans Pro" w:cs="Helvetica"/>
          <w:color w:val="333333"/>
          <w:sz w:val="45"/>
          <w:szCs w:val="45"/>
          <w:lang w:eastAsia="fr-FR"/>
        </w:rPr>
        <w:t>Avantages</w:t>
      </w:r>
    </w:p>
    <w:p w:rsidR="00044B09" w:rsidRPr="00044B09" w:rsidRDefault="00044B09" w:rsidP="00044B09">
      <w:pPr>
        <w:numPr>
          <w:ilvl w:val="0"/>
          <w:numId w:val="31"/>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Migration sécurisée de l'application monolithique vers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w:t>
      </w:r>
    </w:p>
    <w:p w:rsidR="00044B09" w:rsidRPr="00044B09" w:rsidRDefault="00044B09" w:rsidP="00044B09">
      <w:pPr>
        <w:numPr>
          <w:ilvl w:val="0"/>
          <w:numId w:val="31"/>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La migration et le développement de nouvelles fonctionnalités peuvent se faire en parallèle.</w:t>
      </w:r>
    </w:p>
    <w:p w:rsidR="00044B09" w:rsidRPr="00044B09" w:rsidRDefault="00044B09" w:rsidP="00044B09">
      <w:pPr>
        <w:numPr>
          <w:ilvl w:val="0"/>
          <w:numId w:val="31"/>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lastRenderedPageBreak/>
        <w:t>Le processus de migration peut avoir son propre rythme.</w:t>
      </w:r>
    </w:p>
    <w:p w:rsidR="00044B09" w:rsidRPr="00044B09" w:rsidRDefault="00044B09" w:rsidP="00044B09">
      <w:pPr>
        <w:numPr>
          <w:ilvl w:val="0"/>
          <w:numId w:val="3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Le partage du magasin de données entre le </w:t>
      </w:r>
      <w:proofErr w:type="spellStart"/>
      <w:r w:rsidRPr="00044B09">
        <w:rPr>
          <w:rFonts w:ascii="Helvetica" w:eastAsia="Times New Roman" w:hAnsi="Helvetica" w:cs="Helvetica"/>
          <w:color w:val="333333"/>
          <w:sz w:val="21"/>
          <w:szCs w:val="21"/>
          <w:lang w:eastAsia="fr-FR"/>
        </w:rPr>
        <w:t>Monolith</w:t>
      </w:r>
      <w:proofErr w:type="spellEnd"/>
      <w:r w:rsidRPr="00044B09">
        <w:rPr>
          <w:rFonts w:ascii="Helvetica" w:eastAsia="Times New Roman" w:hAnsi="Helvetica" w:cs="Helvetica"/>
          <w:color w:val="333333"/>
          <w:sz w:val="21"/>
          <w:szCs w:val="21"/>
          <w:lang w:eastAsia="fr-FR"/>
        </w:rPr>
        <w:t xml:space="preserve"> existant et les nouveaux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devient difficile.</w:t>
      </w:r>
    </w:p>
    <w:p w:rsidR="00044B09" w:rsidRPr="00044B09" w:rsidRDefault="00044B09" w:rsidP="00044B09">
      <w:pPr>
        <w:numPr>
          <w:ilvl w:val="0"/>
          <w:numId w:val="3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L'ajout d'une façade (API Gateway) augmentera la latence du système.</w:t>
      </w:r>
    </w:p>
    <w:p w:rsidR="00044B09" w:rsidRPr="00044B09" w:rsidRDefault="00044B09" w:rsidP="00044B09">
      <w:pPr>
        <w:numPr>
          <w:ilvl w:val="0"/>
          <w:numId w:val="3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Les tests de bout en bout deviennent difficiles.</w:t>
      </w:r>
    </w:p>
    <w:p w:rsidR="00044B09" w:rsidRPr="00044B09" w:rsidRDefault="00044B09" w:rsidP="00044B09">
      <w:pPr>
        <w:numPr>
          <w:ilvl w:val="0"/>
          <w:numId w:val="3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Migration incrémentielle d'une grande application Backend </w:t>
      </w:r>
      <w:proofErr w:type="spellStart"/>
      <w:r w:rsidRPr="00044B09">
        <w:rPr>
          <w:rFonts w:ascii="Helvetica" w:eastAsia="Times New Roman" w:hAnsi="Helvetica" w:cs="Helvetica"/>
          <w:color w:val="333333"/>
          <w:sz w:val="21"/>
          <w:szCs w:val="21"/>
          <w:lang w:eastAsia="fr-FR"/>
        </w:rPr>
        <w:t>Monolithic</w:t>
      </w:r>
      <w:proofErr w:type="spellEnd"/>
      <w:r w:rsidRPr="00044B09">
        <w:rPr>
          <w:rFonts w:ascii="Helvetica" w:eastAsia="Times New Roman" w:hAnsi="Helvetica" w:cs="Helvetica"/>
          <w:color w:val="333333"/>
          <w:sz w:val="21"/>
          <w:szCs w:val="21"/>
          <w:lang w:eastAsia="fr-FR"/>
        </w:rPr>
        <w:t xml:space="preserve"> vers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w:t>
      </w:r>
    </w:p>
    <w:p w:rsidR="00044B09" w:rsidRPr="00044B09" w:rsidRDefault="00044B09" w:rsidP="00044B09">
      <w:pPr>
        <w:numPr>
          <w:ilvl w:val="0"/>
          <w:numId w:val="34"/>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Si le backend </w:t>
      </w:r>
      <w:proofErr w:type="spellStart"/>
      <w:r w:rsidRPr="00044B09">
        <w:rPr>
          <w:rFonts w:ascii="Helvetica" w:eastAsia="Times New Roman" w:hAnsi="Helvetica" w:cs="Helvetica"/>
          <w:color w:val="333333"/>
          <w:sz w:val="21"/>
          <w:szCs w:val="21"/>
          <w:lang w:eastAsia="fr-FR"/>
        </w:rPr>
        <w:t>monolith</w:t>
      </w:r>
      <w:proofErr w:type="spellEnd"/>
      <w:r w:rsidRPr="00044B09">
        <w:rPr>
          <w:rFonts w:ascii="Helvetica" w:eastAsia="Times New Roman" w:hAnsi="Helvetica" w:cs="Helvetica"/>
          <w:color w:val="333333"/>
          <w:sz w:val="21"/>
          <w:szCs w:val="21"/>
          <w:lang w:eastAsia="fr-FR"/>
        </w:rPr>
        <w:t xml:space="preserve"> est petit, le remplacement en gros est une meilleure option.</w:t>
      </w:r>
    </w:p>
    <w:p w:rsidR="00044B09" w:rsidRPr="00044B09" w:rsidRDefault="00044B09" w:rsidP="00044B09">
      <w:pPr>
        <w:numPr>
          <w:ilvl w:val="0"/>
          <w:numId w:val="34"/>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Si la demande du client à l'ancienne application </w:t>
      </w:r>
      <w:proofErr w:type="spellStart"/>
      <w:r w:rsidRPr="00044B09">
        <w:rPr>
          <w:rFonts w:ascii="Helvetica" w:eastAsia="Times New Roman" w:hAnsi="Helvetica" w:cs="Helvetica"/>
          <w:color w:val="333333"/>
          <w:sz w:val="21"/>
          <w:szCs w:val="21"/>
          <w:lang w:eastAsia="fr-FR"/>
        </w:rPr>
        <w:t>Monolithic</w:t>
      </w:r>
      <w:proofErr w:type="spellEnd"/>
      <w:r w:rsidRPr="00044B09">
        <w:rPr>
          <w:rFonts w:ascii="Helvetica" w:eastAsia="Times New Roman" w:hAnsi="Helvetica" w:cs="Helvetica"/>
          <w:color w:val="333333"/>
          <w:sz w:val="21"/>
          <w:szCs w:val="21"/>
          <w:lang w:eastAsia="fr-FR"/>
        </w:rPr>
        <w:t xml:space="preserve"> ne peut pas être interceptée.</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val="en-US" w:eastAsia="fr-FR"/>
        </w:rPr>
      </w:pPr>
      <w:r w:rsidRPr="00044B09">
        <w:rPr>
          <w:rFonts w:ascii="Helvetica" w:eastAsia="Times New Roman" w:hAnsi="Helvetica" w:cs="Helvetica"/>
          <w:color w:val="333333"/>
          <w:sz w:val="21"/>
          <w:szCs w:val="21"/>
          <w:lang w:val="en-US" w:eastAsia="fr-FR"/>
        </w:rPr>
        <w:t xml:space="preserve">Framework </w:t>
      </w:r>
      <w:proofErr w:type="spellStart"/>
      <w:r w:rsidRPr="00044B09">
        <w:rPr>
          <w:rFonts w:ascii="Helvetica" w:eastAsia="Times New Roman" w:hAnsi="Helvetica" w:cs="Helvetica"/>
          <w:color w:val="333333"/>
          <w:sz w:val="21"/>
          <w:szCs w:val="21"/>
          <w:lang w:val="en-US" w:eastAsia="fr-FR"/>
        </w:rPr>
        <w:t>d'applications</w:t>
      </w:r>
      <w:proofErr w:type="spellEnd"/>
      <w:r w:rsidRPr="00044B09">
        <w:rPr>
          <w:rFonts w:ascii="Helvetica" w:eastAsia="Times New Roman" w:hAnsi="Helvetica" w:cs="Helvetica"/>
          <w:color w:val="333333"/>
          <w:sz w:val="21"/>
          <w:szCs w:val="21"/>
          <w:lang w:val="en-US" w:eastAsia="fr-FR"/>
        </w:rPr>
        <w:t xml:space="preserve"> backend avec API Gateway.</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b/>
          <w:bCs/>
          <w:color w:val="333333"/>
          <w:sz w:val="21"/>
          <w:szCs w:val="21"/>
          <w:lang w:eastAsia="fr-FR"/>
        </w:rPr>
        <w:t>Lectures complémentaires</w:t>
      </w:r>
    </w:p>
    <w:p w:rsidR="00044B09" w:rsidRPr="00044B09" w:rsidRDefault="00044B09" w:rsidP="00044B09">
      <w:pPr>
        <w:shd w:val="clear" w:color="auto" w:fill="FFFFFF"/>
        <w:spacing w:after="150" w:line="240" w:lineRule="auto"/>
        <w:outlineLvl w:val="1"/>
        <w:rPr>
          <w:rFonts w:ascii="Source Sans Pro" w:eastAsia="Times New Roman" w:hAnsi="Source Sans Pro" w:cs="Helvetica"/>
          <w:color w:val="333333"/>
          <w:sz w:val="45"/>
          <w:szCs w:val="45"/>
          <w:lang w:eastAsia="fr-FR"/>
        </w:rPr>
      </w:pPr>
      <w:r w:rsidRPr="00044B09">
        <w:rPr>
          <w:rFonts w:ascii="Source Sans Pro" w:eastAsia="Times New Roman" w:hAnsi="Source Sans Pro" w:cs="Helvetica"/>
          <w:color w:val="333333"/>
          <w:sz w:val="45"/>
          <w:szCs w:val="45"/>
          <w:lang w:eastAsia="fr-FR"/>
        </w:rPr>
        <w:t>Disjoncteur</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Dans l'architecture de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où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communiquent de manière synchrone, un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appelle généralement d'autres services pour répondre aux besoins de l'entreprise. L'appel à un autre service peut échouer en raison de pannes transitoires (connexion réseau lente, délais d'expiration ou indisponibilité temporelle). Dans de tels cas, une nouvelle tentative d'appels peut résoudre le problème. Cependant, en cas de problème grave (échec complet du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le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est indisponible pendant plus longtemps. Une nouvelle tentative est inutile et gaspille des ressources précieuses (le thread est bloqué, gaspillage de cycles CPU) dans de tels scénarios. En outre, l'échec d'un service peut entraîner des échecs en cascade dans toute l'application. Dans de tels scénarios, l'échec immédiat est une meilleure approche.</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Le modèle Circuit Breaker peut venir à la rescousse pour de tels cas d'utilisation. Un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doit demander un autre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via un proxy qui fonctionne de la même manière qu'un </w:t>
      </w:r>
      <w:r w:rsidRPr="00044B09">
        <w:rPr>
          <w:rFonts w:ascii="Helvetica" w:eastAsia="Times New Roman" w:hAnsi="Helvetica" w:cs="Helvetica"/>
          <w:b/>
          <w:bCs/>
          <w:color w:val="333333"/>
          <w:sz w:val="21"/>
          <w:szCs w:val="21"/>
          <w:lang w:eastAsia="fr-FR"/>
        </w:rPr>
        <w:t>disjoncteur électrique. </w:t>
      </w:r>
      <w:r w:rsidRPr="00044B09">
        <w:rPr>
          <w:rFonts w:ascii="Helvetica" w:eastAsia="Times New Roman" w:hAnsi="Helvetica" w:cs="Helvetica"/>
          <w:color w:val="333333"/>
          <w:sz w:val="21"/>
          <w:szCs w:val="21"/>
          <w:lang w:eastAsia="fr-FR"/>
        </w:rPr>
        <w:t>Le proxy doit compter le nombre d'échecs récents qui se sont produits et l'utiliser pour décider d'autoriser la poursuite de l'opération ou simplement de renvoyer une exception immédiatement.</w:t>
      </w:r>
    </w:p>
    <w:p w:rsidR="00044B09" w:rsidRPr="00044B09" w:rsidRDefault="00044B09" w:rsidP="00044B09">
      <w:pPr>
        <w:shd w:val="clear" w:color="auto" w:fill="FFFFFF"/>
        <w:spacing w:after="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noProof/>
          <w:color w:val="333333"/>
          <w:sz w:val="21"/>
          <w:szCs w:val="21"/>
          <w:lang w:eastAsia="fr-FR"/>
        </w:rPr>
        <w:drawing>
          <wp:inline distT="0" distB="0" distL="0" distR="0">
            <wp:extent cx="5760720" cy="3244850"/>
            <wp:effectExtent l="0" t="0" r="0" b="0"/>
            <wp:docPr id="1" name="Image 1" descr="https://ichi.pro/assets/images/max/724/1*Olh9J1L3JSDi-PUa9CGa_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chi.pro/assets/images/max/724/1*Olh9J1L3JSDi-PUa9CGa_A.jpe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60720" cy="3244850"/>
                    </a:xfrm>
                    <a:prstGeom prst="rect">
                      <a:avLst/>
                    </a:prstGeom>
                    <a:noFill/>
                    <a:ln>
                      <a:noFill/>
                    </a:ln>
                  </pic:spPr>
                </pic:pic>
              </a:graphicData>
            </a:graphic>
          </wp:inline>
        </w:drawing>
      </w:r>
      <w:r w:rsidRPr="00044B09">
        <w:rPr>
          <w:rFonts w:ascii="Helvetica" w:eastAsia="Times New Roman" w:hAnsi="Helvetica" w:cs="Helvetica"/>
          <w:color w:val="333333"/>
          <w:sz w:val="21"/>
          <w:szCs w:val="21"/>
          <w:lang w:eastAsia="fr-FR"/>
        </w:rPr>
        <w:t xml:space="preserve">Disjoncteur par Md </w:t>
      </w:r>
      <w:proofErr w:type="spellStart"/>
      <w:r w:rsidRPr="00044B09">
        <w:rPr>
          <w:rFonts w:ascii="Helvetica" w:eastAsia="Times New Roman" w:hAnsi="Helvetica" w:cs="Helvetica"/>
          <w:color w:val="333333"/>
          <w:sz w:val="21"/>
          <w:szCs w:val="21"/>
          <w:lang w:eastAsia="fr-FR"/>
        </w:rPr>
        <w:t>Kamaruzzaman</w:t>
      </w:r>
      <w:proofErr w:type="spellEnd"/>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lastRenderedPageBreak/>
        <w:t xml:space="preserve">Le disjoncteur peut avoir les trois états </w:t>
      </w:r>
      <w:proofErr w:type="gramStart"/>
      <w:r w:rsidRPr="00044B09">
        <w:rPr>
          <w:rFonts w:ascii="Helvetica" w:eastAsia="Times New Roman" w:hAnsi="Helvetica" w:cs="Helvetica"/>
          <w:color w:val="333333"/>
          <w:sz w:val="21"/>
          <w:szCs w:val="21"/>
          <w:lang w:eastAsia="fr-FR"/>
        </w:rPr>
        <w:t>suivants:</w:t>
      </w:r>
      <w:proofErr w:type="gramEnd"/>
    </w:p>
    <w:p w:rsidR="00044B09" w:rsidRPr="00044B09" w:rsidRDefault="00044B09" w:rsidP="00044B09">
      <w:pPr>
        <w:numPr>
          <w:ilvl w:val="0"/>
          <w:numId w:val="35"/>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proofErr w:type="gramStart"/>
      <w:r w:rsidRPr="00044B09">
        <w:rPr>
          <w:rFonts w:ascii="Helvetica" w:eastAsia="Times New Roman" w:hAnsi="Helvetica" w:cs="Helvetica"/>
          <w:i/>
          <w:iCs/>
          <w:color w:val="333333"/>
          <w:sz w:val="21"/>
          <w:szCs w:val="21"/>
          <w:lang w:eastAsia="fr-FR"/>
        </w:rPr>
        <w:t>Fermé:</w:t>
      </w:r>
      <w:proofErr w:type="gramEnd"/>
      <w:r w:rsidRPr="00044B09">
        <w:rPr>
          <w:rFonts w:ascii="Helvetica" w:eastAsia="Times New Roman" w:hAnsi="Helvetica" w:cs="Helvetica"/>
          <w:color w:val="333333"/>
          <w:sz w:val="21"/>
          <w:szCs w:val="21"/>
          <w:lang w:eastAsia="fr-FR"/>
        </w:rPr>
        <w:t xml:space="preserve"> le disjoncteur achemine les demandes vers le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et compte le nombre de pannes dans une période de temps donnée. Si le nombre de pannes dans une certaine période de temps dépasse un seuil, il se déclenche et passe à l'état ouvert.</w:t>
      </w:r>
    </w:p>
    <w:p w:rsidR="00044B09" w:rsidRPr="00044B09" w:rsidRDefault="00044B09" w:rsidP="00044B09">
      <w:pPr>
        <w:numPr>
          <w:ilvl w:val="0"/>
          <w:numId w:val="35"/>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i/>
          <w:iCs/>
          <w:color w:val="333333"/>
          <w:sz w:val="21"/>
          <w:szCs w:val="21"/>
          <w:lang w:eastAsia="fr-FR"/>
        </w:rPr>
        <w:t>Ouvrir</w:t>
      </w:r>
      <w:r w:rsidRPr="00044B09">
        <w:rPr>
          <w:rFonts w:ascii="Helvetica" w:eastAsia="Times New Roman" w:hAnsi="Helvetica" w:cs="Helvetica"/>
          <w:color w:val="333333"/>
          <w:sz w:val="21"/>
          <w:szCs w:val="21"/>
          <w:lang w:eastAsia="fr-FR"/>
        </w:rPr>
        <w:t xml:space="preserve"> : la demande du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échoue immédiatement et une exception est renvoyée. Après un délai d'attente, le disjoncteur passe à un état semi-ouvert.</w:t>
      </w:r>
    </w:p>
    <w:p w:rsidR="00044B09" w:rsidRPr="00044B09" w:rsidRDefault="00044B09" w:rsidP="00044B09">
      <w:pPr>
        <w:numPr>
          <w:ilvl w:val="0"/>
          <w:numId w:val="35"/>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i/>
          <w:iCs/>
          <w:color w:val="333333"/>
          <w:sz w:val="21"/>
          <w:szCs w:val="21"/>
          <w:lang w:eastAsia="fr-FR"/>
        </w:rPr>
        <w:t>Semi-ouvert</w:t>
      </w:r>
      <w:r w:rsidRPr="00044B09">
        <w:rPr>
          <w:rFonts w:ascii="Helvetica" w:eastAsia="Times New Roman" w:hAnsi="Helvetica" w:cs="Helvetica"/>
          <w:color w:val="333333"/>
          <w:sz w:val="21"/>
          <w:szCs w:val="21"/>
          <w:lang w:eastAsia="fr-FR"/>
        </w:rPr>
        <w:t xml:space="preserve"> : Seul un nombre limité de demandes du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sont autorisés à passer et à appeler l'opération. Si ces demandes aboutissent, le disjoncteur passe à l'état fermé. Si une demande échoue, le disjoncteur passe à l'état ouvert.</w:t>
      </w:r>
    </w:p>
    <w:p w:rsidR="00044B09" w:rsidRPr="00044B09" w:rsidRDefault="00044B09" w:rsidP="00044B09">
      <w:pPr>
        <w:numPr>
          <w:ilvl w:val="0"/>
          <w:numId w:val="36"/>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Améliorez la tolérance aux pannes et la résilience de l'architecture des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w:t>
      </w:r>
    </w:p>
    <w:p w:rsidR="00044B09" w:rsidRPr="00044B09" w:rsidRDefault="00044B09" w:rsidP="00044B09">
      <w:pPr>
        <w:numPr>
          <w:ilvl w:val="0"/>
          <w:numId w:val="36"/>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Arrête la cascade de l'échec vers d'autres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w:t>
      </w:r>
    </w:p>
    <w:p w:rsidR="00044B09" w:rsidRPr="00044B09" w:rsidRDefault="00044B09" w:rsidP="00044B09">
      <w:pPr>
        <w:numPr>
          <w:ilvl w:val="0"/>
          <w:numId w:val="3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Besoin d'une gestion sophistiquée des exceptions.</w:t>
      </w:r>
    </w:p>
    <w:p w:rsidR="00044B09" w:rsidRPr="00044B09" w:rsidRDefault="00044B09" w:rsidP="00044B09">
      <w:pPr>
        <w:numPr>
          <w:ilvl w:val="0"/>
          <w:numId w:val="3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Journalisation et surveillance.</w:t>
      </w:r>
    </w:p>
    <w:p w:rsidR="00044B09" w:rsidRPr="00044B09" w:rsidRDefault="00044B09" w:rsidP="00044B09">
      <w:pPr>
        <w:numPr>
          <w:ilvl w:val="0"/>
          <w:numId w:val="3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Devrait prendre en charge la réinitialisation manuelle.</w:t>
      </w:r>
    </w:p>
    <w:p w:rsidR="00044B09" w:rsidRPr="00044B09" w:rsidRDefault="00044B09" w:rsidP="00044B09">
      <w:pPr>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Dans une architecture de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étroitement couplée où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communiquent de manière synchrone.</w:t>
      </w:r>
    </w:p>
    <w:p w:rsidR="00044B09" w:rsidRPr="00044B09" w:rsidRDefault="00044B09" w:rsidP="00044B09">
      <w:pPr>
        <w:numPr>
          <w:ilvl w:val="0"/>
          <w:numId w:val="38"/>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Si un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a une dépendance sur plusieurs autres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w:t>
      </w:r>
    </w:p>
    <w:p w:rsidR="00044B09" w:rsidRPr="00044B09" w:rsidRDefault="00044B09" w:rsidP="00044B09">
      <w:pPr>
        <w:numPr>
          <w:ilvl w:val="0"/>
          <w:numId w:val="39"/>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Architecture de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faiblement couplée et orientée événement.</w:t>
      </w:r>
    </w:p>
    <w:p w:rsidR="00044B09" w:rsidRPr="00044B09" w:rsidRDefault="00044B09" w:rsidP="00044B09">
      <w:pPr>
        <w:numPr>
          <w:ilvl w:val="0"/>
          <w:numId w:val="39"/>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Si un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n'a aucune dépendance vis-à-vis d'autres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API Gateway, Service </w:t>
      </w:r>
      <w:proofErr w:type="spellStart"/>
      <w:r w:rsidRPr="00044B09">
        <w:rPr>
          <w:rFonts w:ascii="Helvetica" w:eastAsia="Times New Roman" w:hAnsi="Helvetica" w:cs="Helvetica"/>
          <w:color w:val="333333"/>
          <w:sz w:val="21"/>
          <w:szCs w:val="21"/>
          <w:lang w:eastAsia="fr-FR"/>
        </w:rPr>
        <w:t>Mesh</w:t>
      </w:r>
      <w:proofErr w:type="spellEnd"/>
      <w:r w:rsidRPr="00044B09">
        <w:rPr>
          <w:rFonts w:ascii="Helvetica" w:eastAsia="Times New Roman" w:hAnsi="Helvetica" w:cs="Helvetica"/>
          <w:color w:val="333333"/>
          <w:sz w:val="21"/>
          <w:szCs w:val="21"/>
          <w:lang w:eastAsia="fr-FR"/>
        </w:rPr>
        <w:t>, diverses bibliothèques de </w:t>
      </w:r>
      <w:hyperlink r:id="rId63" w:tgtFrame="_blank" w:history="1">
        <w:r w:rsidRPr="00044B09">
          <w:rPr>
            <w:rFonts w:ascii="Helvetica" w:eastAsia="Times New Roman" w:hAnsi="Helvetica" w:cs="Helvetica"/>
            <w:color w:val="007064"/>
            <w:sz w:val="21"/>
            <w:szCs w:val="21"/>
            <w:u w:val="single"/>
            <w:lang w:eastAsia="fr-FR"/>
          </w:rPr>
          <w:t>disjoncteurs</w:t>
        </w:r>
      </w:hyperlink>
      <w:r w:rsidRPr="00044B09">
        <w:rPr>
          <w:rFonts w:ascii="Helvetica" w:eastAsia="Times New Roman" w:hAnsi="Helvetica" w:cs="Helvetica"/>
          <w:color w:val="333333"/>
          <w:sz w:val="21"/>
          <w:szCs w:val="21"/>
          <w:lang w:eastAsia="fr-FR"/>
        </w:rPr>
        <w:t> ( </w:t>
      </w:r>
      <w:hyperlink r:id="rId64" w:tgtFrame="_blank" w:history="1">
        <w:r w:rsidRPr="00044B09">
          <w:rPr>
            <w:rFonts w:ascii="Helvetica" w:eastAsia="Times New Roman" w:hAnsi="Helvetica" w:cs="Helvetica"/>
            <w:color w:val="007064"/>
            <w:sz w:val="21"/>
            <w:szCs w:val="21"/>
            <w:u w:val="single"/>
            <w:lang w:eastAsia="fr-FR"/>
          </w:rPr>
          <w:t>Hystrix</w:t>
        </w:r>
      </w:hyperlink>
      <w:r w:rsidRPr="00044B09">
        <w:rPr>
          <w:rFonts w:ascii="Helvetica" w:eastAsia="Times New Roman" w:hAnsi="Helvetica" w:cs="Helvetica"/>
          <w:color w:val="333333"/>
          <w:sz w:val="21"/>
          <w:szCs w:val="21"/>
          <w:lang w:eastAsia="fr-FR"/>
        </w:rPr>
        <w:t> , </w:t>
      </w:r>
      <w:hyperlink r:id="rId65" w:tgtFrame="_blank" w:history="1">
        <w:r w:rsidRPr="00044B09">
          <w:rPr>
            <w:rFonts w:ascii="Helvetica" w:eastAsia="Times New Roman" w:hAnsi="Helvetica" w:cs="Helvetica"/>
            <w:color w:val="007064"/>
            <w:sz w:val="21"/>
            <w:szCs w:val="21"/>
            <w:u w:val="single"/>
            <w:lang w:eastAsia="fr-FR"/>
          </w:rPr>
          <w:t>Reselience4J</w:t>
        </w:r>
      </w:hyperlink>
      <w:r w:rsidRPr="00044B09">
        <w:rPr>
          <w:rFonts w:ascii="Helvetica" w:eastAsia="Times New Roman" w:hAnsi="Helvetica" w:cs="Helvetica"/>
          <w:color w:val="333333"/>
          <w:sz w:val="21"/>
          <w:szCs w:val="21"/>
          <w:lang w:eastAsia="fr-FR"/>
        </w:rPr>
        <w:t> , </w:t>
      </w:r>
      <w:hyperlink r:id="rId66" w:tgtFrame="_blank" w:history="1">
        <w:r w:rsidRPr="00044B09">
          <w:rPr>
            <w:rFonts w:ascii="Helvetica" w:eastAsia="Times New Roman" w:hAnsi="Helvetica" w:cs="Helvetica"/>
            <w:color w:val="007064"/>
            <w:sz w:val="21"/>
            <w:szCs w:val="21"/>
            <w:u w:val="single"/>
            <w:lang w:eastAsia="fr-FR"/>
          </w:rPr>
          <w:t>Polly</w:t>
        </w:r>
      </w:hyperlink>
      <w:r w:rsidRPr="00044B09">
        <w:rPr>
          <w:rFonts w:ascii="Helvetica" w:eastAsia="Times New Roman" w:hAnsi="Helvetica" w:cs="Helvetica"/>
          <w:color w:val="333333"/>
          <w:sz w:val="21"/>
          <w:szCs w:val="21"/>
          <w:lang w:eastAsia="fr-FR"/>
        </w:rPr>
        <w:t> .</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b/>
          <w:bCs/>
          <w:color w:val="333333"/>
          <w:sz w:val="21"/>
          <w:szCs w:val="21"/>
          <w:lang w:eastAsia="fr-FR"/>
        </w:rPr>
        <w:t>Lectures complémentaires</w:t>
      </w:r>
    </w:p>
    <w:p w:rsidR="00044B09" w:rsidRPr="00044B09" w:rsidRDefault="00044B09" w:rsidP="00044B09">
      <w:pPr>
        <w:shd w:val="clear" w:color="auto" w:fill="FFFFFF"/>
        <w:spacing w:after="150" w:line="240" w:lineRule="auto"/>
        <w:outlineLvl w:val="1"/>
        <w:rPr>
          <w:rFonts w:ascii="Source Sans Pro" w:eastAsia="Times New Roman" w:hAnsi="Source Sans Pro" w:cs="Helvetica"/>
          <w:color w:val="333333"/>
          <w:sz w:val="45"/>
          <w:szCs w:val="45"/>
          <w:lang w:eastAsia="fr-FR"/>
        </w:rPr>
      </w:pPr>
      <w:r w:rsidRPr="00044B09">
        <w:rPr>
          <w:rFonts w:ascii="Source Sans Pro" w:eastAsia="Times New Roman" w:hAnsi="Source Sans Pro" w:cs="Helvetica"/>
          <w:color w:val="333333"/>
          <w:sz w:val="45"/>
          <w:szCs w:val="45"/>
          <w:lang w:eastAsia="fr-FR"/>
        </w:rPr>
        <w:t>Configuration externalisée</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Chaque application d'entreprise a de nombreux paramètres de configuration pour diverses infrastructures (par exemple, base de données, réseau, adresses de service connectées, informations d'identification, chemin du certificat). En outre, dans un environnement d'entreprise, l'application est généralement déployée dans </w:t>
      </w:r>
      <w:r w:rsidRPr="00044B09">
        <w:rPr>
          <w:rFonts w:ascii="Helvetica" w:eastAsia="Times New Roman" w:hAnsi="Helvetica" w:cs="Helvetica"/>
          <w:b/>
          <w:bCs/>
          <w:color w:val="333333"/>
          <w:sz w:val="21"/>
          <w:szCs w:val="21"/>
          <w:lang w:eastAsia="fr-FR"/>
        </w:rPr>
        <w:t>différents</w:t>
      </w:r>
      <w:r w:rsidRPr="00044B09">
        <w:rPr>
          <w:rFonts w:ascii="Helvetica" w:eastAsia="Times New Roman" w:hAnsi="Helvetica" w:cs="Helvetica"/>
          <w:color w:val="333333"/>
          <w:sz w:val="21"/>
          <w:szCs w:val="21"/>
          <w:lang w:eastAsia="fr-FR"/>
        </w:rPr>
        <w:t xml:space="preserve"> environnements </w:t>
      </w:r>
      <w:proofErr w:type="gramStart"/>
      <w:r w:rsidRPr="00044B09">
        <w:rPr>
          <w:rFonts w:ascii="Helvetica" w:eastAsia="Times New Roman" w:hAnsi="Helvetica" w:cs="Helvetica"/>
          <w:color w:val="333333"/>
          <w:sz w:val="21"/>
          <w:szCs w:val="21"/>
          <w:lang w:eastAsia="fr-FR"/>
        </w:rPr>
        <w:t>d' </w:t>
      </w:r>
      <w:r w:rsidRPr="00044B09">
        <w:rPr>
          <w:rFonts w:ascii="Helvetica" w:eastAsia="Times New Roman" w:hAnsi="Helvetica" w:cs="Helvetica"/>
          <w:b/>
          <w:bCs/>
          <w:color w:val="333333"/>
          <w:sz w:val="21"/>
          <w:szCs w:val="21"/>
          <w:lang w:eastAsia="fr-FR"/>
        </w:rPr>
        <w:t>exécution</w:t>
      </w:r>
      <w:proofErr w:type="gramEnd"/>
      <w:r w:rsidRPr="00044B09">
        <w:rPr>
          <w:rFonts w:ascii="Helvetica" w:eastAsia="Times New Roman" w:hAnsi="Helvetica" w:cs="Helvetica"/>
          <w:b/>
          <w:bCs/>
          <w:color w:val="333333"/>
          <w:sz w:val="21"/>
          <w:szCs w:val="21"/>
          <w:lang w:eastAsia="fr-FR"/>
        </w:rPr>
        <w:t xml:space="preserve"> (Local, Dev, Prod)</w:t>
      </w:r>
      <w:r w:rsidRPr="00044B09">
        <w:rPr>
          <w:rFonts w:ascii="Helvetica" w:eastAsia="Times New Roman" w:hAnsi="Helvetica" w:cs="Helvetica"/>
          <w:color w:val="333333"/>
          <w:sz w:val="21"/>
          <w:szCs w:val="21"/>
          <w:lang w:eastAsia="fr-FR"/>
        </w:rPr>
        <w:t xml:space="preserve"> . Une façon d'y parvenir consiste à utiliser la configuration interne, qui est une mauvaise pratique fatale. Cela peut entraîner un risque de sécurité grave car les informations d'identification de production peuvent facilement être compromises. En outre, toute modification du paramètre de configuration doit reconstruire l'application. Ceci est encore plus critique dans l'architecture de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car nous avons potentiellement des centaines de services.</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La meilleure approche consiste à externaliser toutes les configurations. Par conséquent, le processus de génération est séparé de l'environnement d'exécution. En outre, cela minimise le risque de sécurité car le fichier de configuration Production n'est utilisé que pendant l'exécution ou via des variables d'environnement.</w:t>
      </w:r>
    </w:p>
    <w:p w:rsidR="00044B09" w:rsidRPr="00044B09" w:rsidRDefault="00044B09" w:rsidP="00044B09">
      <w:pPr>
        <w:shd w:val="clear" w:color="auto" w:fill="FFFFFF"/>
        <w:spacing w:after="150" w:line="240" w:lineRule="auto"/>
        <w:outlineLvl w:val="1"/>
        <w:rPr>
          <w:rFonts w:ascii="Source Sans Pro" w:eastAsia="Times New Roman" w:hAnsi="Source Sans Pro" w:cs="Helvetica"/>
          <w:color w:val="333333"/>
          <w:sz w:val="45"/>
          <w:szCs w:val="45"/>
          <w:lang w:eastAsia="fr-FR"/>
        </w:rPr>
      </w:pPr>
      <w:r w:rsidRPr="00044B09">
        <w:rPr>
          <w:rFonts w:ascii="Source Sans Pro" w:eastAsia="Times New Roman" w:hAnsi="Source Sans Pro" w:cs="Helvetica"/>
          <w:color w:val="333333"/>
          <w:sz w:val="45"/>
          <w:szCs w:val="45"/>
          <w:lang w:eastAsia="fr-FR"/>
        </w:rPr>
        <w:t>Avantages</w:t>
      </w:r>
    </w:p>
    <w:p w:rsidR="00044B09" w:rsidRPr="00044B09" w:rsidRDefault="00044B09" w:rsidP="00044B09">
      <w:pPr>
        <w:numPr>
          <w:ilvl w:val="0"/>
          <w:numId w:val="40"/>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Les configurations de production ne font pas partie de la base de code et minimisent ainsi les vulnérabilités de sécurité.</w:t>
      </w:r>
    </w:p>
    <w:p w:rsidR="00044B09" w:rsidRPr="00044B09" w:rsidRDefault="00044B09" w:rsidP="00044B09">
      <w:pPr>
        <w:numPr>
          <w:ilvl w:val="0"/>
          <w:numId w:val="40"/>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Les paramètres de configuration peuvent être modifiés sans nouvelle version.</w:t>
      </w:r>
    </w:p>
    <w:p w:rsidR="00044B09" w:rsidRPr="00044B09" w:rsidRDefault="00044B09" w:rsidP="00044B09">
      <w:pPr>
        <w:numPr>
          <w:ilvl w:val="0"/>
          <w:numId w:val="41"/>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Nous devons choisir un cadre qui prend en charge la configuration externalisée.</w:t>
      </w:r>
    </w:p>
    <w:p w:rsidR="00044B09" w:rsidRPr="00044B09" w:rsidRDefault="00044B09" w:rsidP="00044B09">
      <w:pPr>
        <w:numPr>
          <w:ilvl w:val="0"/>
          <w:numId w:val="42"/>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lastRenderedPageBreak/>
        <w:t>Toute application de production sérieuse doit utiliser une configuration externalisée.</w:t>
      </w:r>
    </w:p>
    <w:p w:rsidR="00044B09" w:rsidRPr="00044B09" w:rsidRDefault="00044B09" w:rsidP="00044B09">
      <w:pPr>
        <w:numPr>
          <w:ilvl w:val="0"/>
          <w:numId w:val="43"/>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En preuve de développement de concept.</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Presque tous les </w:t>
      </w:r>
      <w:proofErr w:type="spellStart"/>
      <w:r w:rsidRPr="00044B09">
        <w:rPr>
          <w:rFonts w:ascii="Helvetica" w:eastAsia="Times New Roman" w:hAnsi="Helvetica" w:cs="Helvetica"/>
          <w:color w:val="333333"/>
          <w:sz w:val="21"/>
          <w:szCs w:val="21"/>
          <w:lang w:eastAsia="fr-FR"/>
        </w:rPr>
        <w:t>frameworks</w:t>
      </w:r>
      <w:proofErr w:type="spellEnd"/>
      <w:r w:rsidRPr="00044B09">
        <w:rPr>
          <w:rFonts w:ascii="Helvetica" w:eastAsia="Times New Roman" w:hAnsi="Helvetica" w:cs="Helvetica"/>
          <w:color w:val="333333"/>
          <w:sz w:val="21"/>
          <w:szCs w:val="21"/>
          <w:lang w:eastAsia="fr-FR"/>
        </w:rPr>
        <w:t xml:space="preserve"> modernes de niveau entreprise prennent en charge la configuration externalisée.</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b/>
          <w:bCs/>
          <w:color w:val="333333"/>
          <w:sz w:val="21"/>
          <w:szCs w:val="21"/>
          <w:lang w:eastAsia="fr-FR"/>
        </w:rPr>
        <w:t>Lectures complémentaires</w:t>
      </w:r>
    </w:p>
    <w:p w:rsidR="00044B09" w:rsidRPr="00044B09" w:rsidRDefault="00044B09" w:rsidP="00044B09">
      <w:pPr>
        <w:shd w:val="clear" w:color="auto" w:fill="FFFFFF"/>
        <w:spacing w:after="150" w:line="240" w:lineRule="auto"/>
        <w:outlineLvl w:val="1"/>
        <w:rPr>
          <w:rFonts w:ascii="Source Sans Pro" w:eastAsia="Times New Roman" w:hAnsi="Source Sans Pro" w:cs="Helvetica"/>
          <w:color w:val="333333"/>
          <w:sz w:val="45"/>
          <w:szCs w:val="45"/>
          <w:lang w:eastAsia="fr-FR"/>
        </w:rPr>
      </w:pPr>
      <w:r w:rsidRPr="00044B09">
        <w:rPr>
          <w:rFonts w:ascii="Source Sans Pro" w:eastAsia="Times New Roman" w:hAnsi="Source Sans Pro" w:cs="Helvetica"/>
          <w:color w:val="333333"/>
          <w:sz w:val="45"/>
          <w:szCs w:val="45"/>
          <w:lang w:eastAsia="fr-FR"/>
        </w:rPr>
        <w:t>Test de contrat axé sur le consommateur</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Dans l'architecture de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il existe de nombreux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souvent développés par des équipes distinctes. Ces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fonctionnent ensemble pour répondre à une exigence commerciale (par exemple, la demande du client) et communiquent entre eux de manière synchrone ou asynchrone. Les tests d'intégration d'un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w:t>
      </w:r>
      <w:r w:rsidRPr="00044B09">
        <w:rPr>
          <w:rFonts w:ascii="Helvetica" w:eastAsia="Times New Roman" w:hAnsi="Helvetica" w:cs="Helvetica"/>
          <w:b/>
          <w:bCs/>
          <w:color w:val="333333"/>
          <w:sz w:val="21"/>
          <w:szCs w:val="21"/>
          <w:lang w:eastAsia="fr-FR"/>
        </w:rPr>
        <w:t>grand public</w:t>
      </w:r>
      <w:r w:rsidRPr="00044B09">
        <w:rPr>
          <w:rFonts w:ascii="Helvetica" w:eastAsia="Times New Roman" w:hAnsi="Helvetica" w:cs="Helvetica"/>
          <w:color w:val="333333"/>
          <w:sz w:val="21"/>
          <w:szCs w:val="21"/>
          <w:lang w:eastAsia="fr-FR"/>
        </w:rPr>
        <w:t> sont difficiles. Habituellement, </w:t>
      </w:r>
      <w:proofErr w:type="spellStart"/>
      <w:r w:rsidRPr="00044B09">
        <w:rPr>
          <w:rFonts w:ascii="Helvetica" w:eastAsia="Times New Roman" w:hAnsi="Helvetica" w:cs="Helvetica"/>
          <w:b/>
          <w:bCs/>
          <w:color w:val="333333"/>
          <w:sz w:val="21"/>
          <w:szCs w:val="21"/>
          <w:lang w:eastAsia="fr-FR"/>
        </w:rPr>
        <w:t>TestDouble</w:t>
      </w:r>
      <w:proofErr w:type="spellEnd"/>
      <w:r w:rsidRPr="00044B09">
        <w:rPr>
          <w:rFonts w:ascii="Helvetica" w:eastAsia="Times New Roman" w:hAnsi="Helvetica" w:cs="Helvetica"/>
          <w:color w:val="333333"/>
          <w:sz w:val="21"/>
          <w:szCs w:val="21"/>
          <w:lang w:eastAsia="fr-FR"/>
        </w:rPr>
        <w:t xml:space="preserve"> est utilisé dans de tels scénarios pour une exécution de test plus rapide et moins chère. Mais </w:t>
      </w:r>
      <w:proofErr w:type="spellStart"/>
      <w:r w:rsidRPr="00044B09">
        <w:rPr>
          <w:rFonts w:ascii="Helvetica" w:eastAsia="Times New Roman" w:hAnsi="Helvetica" w:cs="Helvetica"/>
          <w:color w:val="333333"/>
          <w:sz w:val="21"/>
          <w:szCs w:val="21"/>
          <w:lang w:eastAsia="fr-FR"/>
        </w:rPr>
        <w:t>TestDouble</w:t>
      </w:r>
      <w:proofErr w:type="spellEnd"/>
      <w:r w:rsidRPr="00044B09">
        <w:rPr>
          <w:rFonts w:ascii="Helvetica" w:eastAsia="Times New Roman" w:hAnsi="Helvetica" w:cs="Helvetica"/>
          <w:color w:val="333333"/>
          <w:sz w:val="21"/>
          <w:szCs w:val="21"/>
          <w:lang w:eastAsia="fr-FR"/>
        </w:rPr>
        <w:t xml:space="preserve"> ne représente souvent pas le véritable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du </w:t>
      </w:r>
      <w:proofErr w:type="gramStart"/>
      <w:r w:rsidRPr="00044B09">
        <w:rPr>
          <w:rFonts w:ascii="Helvetica" w:eastAsia="Times New Roman" w:hAnsi="Helvetica" w:cs="Helvetica"/>
          <w:b/>
          <w:bCs/>
          <w:color w:val="333333"/>
          <w:sz w:val="21"/>
          <w:szCs w:val="21"/>
          <w:lang w:eastAsia="fr-FR"/>
        </w:rPr>
        <w:t>fournisseur</w:t>
      </w:r>
      <w:r w:rsidRPr="00044B09">
        <w:rPr>
          <w:rFonts w:ascii="Helvetica" w:eastAsia="Times New Roman" w:hAnsi="Helvetica" w:cs="Helvetica"/>
          <w:color w:val="333333"/>
          <w:sz w:val="21"/>
          <w:szCs w:val="21"/>
          <w:lang w:eastAsia="fr-FR"/>
        </w:rPr>
        <w:t> .</w:t>
      </w:r>
      <w:proofErr w:type="gramEnd"/>
      <w:r w:rsidRPr="00044B09">
        <w:rPr>
          <w:rFonts w:ascii="Helvetica" w:eastAsia="Times New Roman" w:hAnsi="Helvetica" w:cs="Helvetica"/>
          <w:color w:val="333333"/>
          <w:sz w:val="21"/>
          <w:szCs w:val="21"/>
          <w:lang w:eastAsia="fr-FR"/>
        </w:rPr>
        <w:t xml:space="preserve"> De plus, si le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du fournisseur modifie son API ou son message, </w:t>
      </w:r>
      <w:proofErr w:type="spellStart"/>
      <w:r w:rsidRPr="00044B09">
        <w:rPr>
          <w:rFonts w:ascii="Helvetica" w:eastAsia="Times New Roman" w:hAnsi="Helvetica" w:cs="Helvetica"/>
          <w:color w:val="333333"/>
          <w:sz w:val="21"/>
          <w:szCs w:val="21"/>
          <w:lang w:eastAsia="fr-FR"/>
        </w:rPr>
        <w:t>TestDouble</w:t>
      </w:r>
      <w:proofErr w:type="spellEnd"/>
      <w:r w:rsidRPr="00044B09">
        <w:rPr>
          <w:rFonts w:ascii="Helvetica" w:eastAsia="Times New Roman" w:hAnsi="Helvetica" w:cs="Helvetica"/>
          <w:color w:val="333333"/>
          <w:sz w:val="21"/>
          <w:szCs w:val="21"/>
          <w:lang w:eastAsia="fr-FR"/>
        </w:rPr>
        <w:t xml:space="preserve"> ne parvient pas à </w:t>
      </w:r>
      <w:proofErr w:type="gramStart"/>
      <w:r w:rsidRPr="00044B09">
        <w:rPr>
          <w:rFonts w:ascii="Helvetica" w:eastAsia="Times New Roman" w:hAnsi="Helvetica" w:cs="Helvetica"/>
          <w:color w:val="333333"/>
          <w:sz w:val="21"/>
          <w:szCs w:val="21"/>
          <w:lang w:eastAsia="fr-FR"/>
        </w:rPr>
        <w:t>l' accepter</w:t>
      </w:r>
      <w:proofErr w:type="gramEnd"/>
      <w:r w:rsidRPr="00044B09">
        <w:rPr>
          <w:rFonts w:ascii="Helvetica" w:eastAsia="Times New Roman" w:hAnsi="Helvetica" w:cs="Helvetica"/>
          <w:color w:val="333333"/>
          <w:sz w:val="21"/>
          <w:szCs w:val="21"/>
          <w:lang w:eastAsia="fr-FR"/>
        </w:rPr>
        <w:t xml:space="preserve"> . L'autre option consiste à effectuer des tests de bout en bout. Bien que les tests de bout en bout soient obligatoires avant la production, ils sont fragiles, lents, coûteux et ne remplacent pas les tests d'intégration ( </w:t>
      </w:r>
      <w:hyperlink r:id="rId67" w:tgtFrame="_blank" w:history="1">
        <w:r w:rsidRPr="00044B09">
          <w:rPr>
            <w:rFonts w:ascii="Helvetica" w:eastAsia="Times New Roman" w:hAnsi="Helvetica" w:cs="Helvetica"/>
            <w:color w:val="007064"/>
            <w:sz w:val="21"/>
            <w:szCs w:val="21"/>
            <w:u w:val="single"/>
            <w:lang w:eastAsia="fr-FR"/>
          </w:rPr>
          <w:t xml:space="preserve">Test </w:t>
        </w:r>
        <w:proofErr w:type="spellStart"/>
        <w:r w:rsidRPr="00044B09">
          <w:rPr>
            <w:rFonts w:ascii="Helvetica" w:eastAsia="Times New Roman" w:hAnsi="Helvetica" w:cs="Helvetica"/>
            <w:color w:val="007064"/>
            <w:sz w:val="21"/>
            <w:szCs w:val="21"/>
            <w:u w:val="single"/>
            <w:lang w:eastAsia="fr-FR"/>
          </w:rPr>
          <w:t>Pyramid</w:t>
        </w:r>
        <w:proofErr w:type="spellEnd"/>
      </w:hyperlink>
      <w:r w:rsidRPr="00044B09">
        <w:rPr>
          <w:rFonts w:ascii="Helvetica" w:eastAsia="Times New Roman" w:hAnsi="Helvetica" w:cs="Helvetica"/>
          <w:color w:val="333333"/>
          <w:sz w:val="21"/>
          <w:szCs w:val="21"/>
          <w:lang w:eastAsia="fr-FR"/>
        </w:rPr>
        <w:t> ).</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Les tests contractuels axés sur les consommateurs peuvent nous aider à cet égard. Ici, l'équipe propriétaire de Consumer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écrit une suite de tests contenant sa demande et sa réponse attendue (pour la communication synchrone) ou les messages attendus (pour la communication asynchrone) pour un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fournisseur particulier. Ces suites de tests sont appelées </w:t>
      </w:r>
      <w:r w:rsidRPr="00044B09">
        <w:rPr>
          <w:rFonts w:ascii="Helvetica" w:eastAsia="Times New Roman" w:hAnsi="Helvetica" w:cs="Helvetica"/>
          <w:b/>
          <w:bCs/>
          <w:color w:val="333333"/>
          <w:sz w:val="21"/>
          <w:szCs w:val="21"/>
          <w:lang w:eastAsia="fr-FR"/>
        </w:rPr>
        <w:t>contrats</w:t>
      </w:r>
      <w:r w:rsidRPr="00044B09">
        <w:rPr>
          <w:rFonts w:ascii="Helvetica" w:eastAsia="Times New Roman" w:hAnsi="Helvetica" w:cs="Helvetica"/>
          <w:color w:val="333333"/>
          <w:sz w:val="21"/>
          <w:szCs w:val="21"/>
          <w:lang w:eastAsia="fr-FR"/>
        </w:rPr>
        <w:t> </w:t>
      </w:r>
      <w:proofErr w:type="gramStart"/>
      <w:r w:rsidRPr="00044B09">
        <w:rPr>
          <w:rFonts w:ascii="Helvetica" w:eastAsia="Times New Roman" w:hAnsi="Helvetica" w:cs="Helvetica"/>
          <w:color w:val="333333"/>
          <w:sz w:val="21"/>
          <w:szCs w:val="21"/>
          <w:lang w:eastAsia="fr-FR"/>
        </w:rPr>
        <w:t>explicites .</w:t>
      </w:r>
      <w:proofErr w:type="gramEnd"/>
      <w:r w:rsidRPr="00044B09">
        <w:rPr>
          <w:rFonts w:ascii="Helvetica" w:eastAsia="Times New Roman" w:hAnsi="Helvetica" w:cs="Helvetica"/>
          <w:color w:val="333333"/>
          <w:sz w:val="21"/>
          <w:szCs w:val="21"/>
          <w:lang w:eastAsia="fr-FR"/>
        </w:rPr>
        <w:t xml:space="preserve"> Pour un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de fournisseur, toutes les suites de tests de contrat de ses consommateurs sont ajoutées dans son test automatisé. Lorsque le test automatisé pour un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fournisseur particulier est effectué, il exécute ses propres tests et les contrats et vérifie le contrat. De cette manière, le test du contrat peut aider à maintenir l'intégrité de la communication de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de manière automatisée.</w:t>
      </w:r>
    </w:p>
    <w:p w:rsidR="00044B09" w:rsidRPr="00044B09" w:rsidRDefault="00044B09" w:rsidP="00044B09">
      <w:pPr>
        <w:shd w:val="clear" w:color="auto" w:fill="FFFFFF"/>
        <w:spacing w:after="150" w:line="240" w:lineRule="auto"/>
        <w:outlineLvl w:val="1"/>
        <w:rPr>
          <w:rFonts w:ascii="Source Sans Pro" w:eastAsia="Times New Roman" w:hAnsi="Source Sans Pro" w:cs="Helvetica"/>
          <w:color w:val="333333"/>
          <w:sz w:val="45"/>
          <w:szCs w:val="45"/>
          <w:lang w:eastAsia="fr-FR"/>
        </w:rPr>
      </w:pPr>
      <w:r w:rsidRPr="00044B09">
        <w:rPr>
          <w:rFonts w:ascii="Source Sans Pro" w:eastAsia="Times New Roman" w:hAnsi="Source Sans Pro" w:cs="Helvetica"/>
          <w:color w:val="333333"/>
          <w:sz w:val="45"/>
          <w:szCs w:val="45"/>
          <w:lang w:eastAsia="fr-FR"/>
        </w:rPr>
        <w:t>Avantages</w:t>
      </w:r>
    </w:p>
    <w:p w:rsidR="00044B09" w:rsidRPr="00044B09" w:rsidRDefault="00044B09" w:rsidP="00044B09">
      <w:pPr>
        <w:numPr>
          <w:ilvl w:val="0"/>
          <w:numId w:val="44"/>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Si le fournisseur modifie l'API ou le message de manière inattendue, il est détecté de manière autonome en peu de temps.</w:t>
      </w:r>
    </w:p>
    <w:p w:rsidR="00044B09" w:rsidRPr="00044B09" w:rsidRDefault="00044B09" w:rsidP="00044B09">
      <w:pPr>
        <w:numPr>
          <w:ilvl w:val="0"/>
          <w:numId w:val="44"/>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Moins de surprise et plus de robustesse, surtout une application d'entreprise contenant beaucoup de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w:t>
      </w:r>
    </w:p>
    <w:p w:rsidR="00044B09" w:rsidRPr="00044B09" w:rsidRDefault="00044B09" w:rsidP="00044B09">
      <w:pPr>
        <w:numPr>
          <w:ilvl w:val="0"/>
          <w:numId w:val="44"/>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Amélioration de l'autonomie de l'équipe.</w:t>
      </w:r>
    </w:p>
    <w:p w:rsidR="00044B09" w:rsidRPr="00044B09" w:rsidRDefault="00044B09" w:rsidP="00044B09">
      <w:pPr>
        <w:numPr>
          <w:ilvl w:val="0"/>
          <w:numId w:val="45"/>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Besoin de travail supplémentaire pour développer et intégrer des tests de contrat dans Provider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car ils peuvent utiliser des outils de test complètement différents.</w:t>
      </w:r>
    </w:p>
    <w:p w:rsidR="00044B09" w:rsidRPr="00044B09" w:rsidRDefault="00044B09" w:rsidP="00044B09">
      <w:pPr>
        <w:numPr>
          <w:ilvl w:val="0"/>
          <w:numId w:val="45"/>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Si le test du contrat ne correspond pas à la consommation réelle du service, cela peut entraîner un échec de la production.</w:t>
      </w:r>
    </w:p>
    <w:p w:rsidR="00044B09" w:rsidRPr="00044B09" w:rsidRDefault="00044B09" w:rsidP="00044B09">
      <w:pPr>
        <w:numPr>
          <w:ilvl w:val="0"/>
          <w:numId w:val="46"/>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Dans les applications d'entreprise à grande échelle, où généralement, différentes équipes développent différents services.</w:t>
      </w:r>
    </w:p>
    <w:p w:rsidR="00044B09" w:rsidRPr="00044B09" w:rsidRDefault="00044B09" w:rsidP="00044B09">
      <w:pPr>
        <w:numPr>
          <w:ilvl w:val="0"/>
          <w:numId w:val="4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Applications relativement plus simples et plus petites où une équipe développe tous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w:t>
      </w:r>
    </w:p>
    <w:p w:rsidR="00044B09" w:rsidRPr="00044B09" w:rsidRDefault="00044B09" w:rsidP="00044B09">
      <w:pPr>
        <w:numPr>
          <w:ilvl w:val="0"/>
          <w:numId w:val="47"/>
        </w:numPr>
        <w:shd w:val="clear" w:color="auto" w:fill="FFFFFF"/>
        <w:spacing w:before="100" w:beforeAutospacing="1" w:after="100" w:afterAutospacing="1"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Si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du fournisseur sont relativement stables et ne sont pas en cours de développement actif.</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hyperlink r:id="rId68" w:tgtFrame="_blank" w:history="1">
        <w:r w:rsidRPr="00044B09">
          <w:rPr>
            <w:rFonts w:ascii="Helvetica" w:eastAsia="Times New Roman" w:hAnsi="Helvetica" w:cs="Helvetica"/>
            <w:color w:val="007064"/>
            <w:sz w:val="21"/>
            <w:szCs w:val="21"/>
            <w:u w:val="single"/>
            <w:lang w:eastAsia="fr-FR"/>
          </w:rPr>
          <w:t>Pacte</w:t>
        </w:r>
      </w:hyperlink>
      <w:r w:rsidRPr="00044B09">
        <w:rPr>
          <w:rFonts w:ascii="Helvetica" w:eastAsia="Times New Roman" w:hAnsi="Helvetica" w:cs="Helvetica"/>
          <w:color w:val="333333"/>
          <w:sz w:val="21"/>
          <w:szCs w:val="21"/>
          <w:lang w:eastAsia="fr-FR"/>
        </w:rPr>
        <w:t> , </w:t>
      </w:r>
      <w:hyperlink r:id="rId69" w:tgtFrame="_blank" w:history="1">
        <w:r w:rsidRPr="00044B09">
          <w:rPr>
            <w:rFonts w:ascii="Helvetica" w:eastAsia="Times New Roman" w:hAnsi="Helvetica" w:cs="Helvetica"/>
            <w:color w:val="007064"/>
            <w:sz w:val="21"/>
            <w:szCs w:val="21"/>
            <w:u w:val="single"/>
            <w:lang w:eastAsia="fr-FR"/>
          </w:rPr>
          <w:t>facteur</w:t>
        </w:r>
      </w:hyperlink>
      <w:r w:rsidRPr="00044B09">
        <w:rPr>
          <w:rFonts w:ascii="Helvetica" w:eastAsia="Times New Roman" w:hAnsi="Helvetica" w:cs="Helvetica"/>
          <w:color w:val="333333"/>
          <w:sz w:val="21"/>
          <w:szCs w:val="21"/>
          <w:lang w:eastAsia="fr-FR"/>
        </w:rPr>
        <w:t> , </w:t>
      </w:r>
      <w:hyperlink r:id="rId70" w:tgtFrame="_blank" w:history="1">
        <w:r w:rsidRPr="00044B09">
          <w:rPr>
            <w:rFonts w:ascii="Helvetica" w:eastAsia="Times New Roman" w:hAnsi="Helvetica" w:cs="Helvetica"/>
            <w:color w:val="007064"/>
            <w:sz w:val="21"/>
            <w:szCs w:val="21"/>
            <w:u w:val="single"/>
            <w:lang w:eastAsia="fr-FR"/>
          </w:rPr>
          <w:t>contrat Spring Cloud</w:t>
        </w:r>
      </w:hyperlink>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b/>
          <w:bCs/>
          <w:color w:val="333333"/>
          <w:sz w:val="21"/>
          <w:szCs w:val="21"/>
          <w:lang w:eastAsia="fr-FR"/>
        </w:rPr>
        <w:t>Lectures complémentaires</w:t>
      </w:r>
    </w:p>
    <w:p w:rsidR="00044B09" w:rsidRPr="00044B09" w:rsidRDefault="00044B09" w:rsidP="00044B09">
      <w:pPr>
        <w:shd w:val="clear" w:color="auto" w:fill="FFFFFF"/>
        <w:spacing w:after="150" w:line="240" w:lineRule="auto"/>
        <w:outlineLvl w:val="0"/>
        <w:rPr>
          <w:rFonts w:ascii="Source Sans Pro" w:eastAsia="Times New Roman" w:hAnsi="Source Sans Pro" w:cs="Helvetica"/>
          <w:color w:val="333333"/>
          <w:kern w:val="36"/>
          <w:sz w:val="54"/>
          <w:szCs w:val="54"/>
          <w:lang w:eastAsia="fr-FR"/>
        </w:rPr>
      </w:pPr>
      <w:r w:rsidRPr="00044B09">
        <w:rPr>
          <w:rFonts w:ascii="Source Sans Pro" w:eastAsia="Times New Roman" w:hAnsi="Source Sans Pro" w:cs="Helvetica"/>
          <w:color w:val="333333"/>
          <w:kern w:val="36"/>
          <w:sz w:val="54"/>
          <w:szCs w:val="54"/>
          <w:lang w:eastAsia="fr-FR"/>
        </w:rPr>
        <w:lastRenderedPageBreak/>
        <w:t>Conclusion</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Dans le développement de logiciels d'entreprise moderne à grande échelle,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Architecture peut aider le développement à évoluer avec de nombreux avantages à long terme. Mais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Architecture n'est pas une </w:t>
      </w:r>
      <w:proofErr w:type="spellStart"/>
      <w:r w:rsidRPr="00044B09">
        <w:rPr>
          <w:rFonts w:ascii="Helvetica" w:eastAsia="Times New Roman" w:hAnsi="Helvetica" w:cs="Helvetica"/>
          <w:color w:val="333333"/>
          <w:sz w:val="21"/>
          <w:szCs w:val="21"/>
          <w:lang w:eastAsia="fr-FR"/>
        </w:rPr>
        <w:t>Silver</w:t>
      </w:r>
      <w:proofErr w:type="spellEnd"/>
      <w:r w:rsidRPr="00044B09">
        <w:rPr>
          <w:rFonts w:ascii="Helvetica" w:eastAsia="Times New Roman" w:hAnsi="Helvetica" w:cs="Helvetica"/>
          <w:color w:val="333333"/>
          <w:sz w:val="21"/>
          <w:szCs w:val="21"/>
          <w:lang w:eastAsia="fr-FR"/>
        </w:rPr>
        <w:t xml:space="preserve"> Bullet qui peut être utilisée dans tous les cas d'utilisation. S'il est utilisé dans le mauvais type d'application,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Architecture peut donner plus de peine en tant que gains. L'équipe de développement qui souhaite adopter l'architecture de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doit suivre un ensemble de bonnes pratiques et utiliser un ensemble de modèles de conception réutilisables et endurcis.</w:t>
      </w:r>
    </w:p>
    <w:p w:rsidR="00044B09" w:rsidRPr="00044B09" w:rsidRDefault="00044B09" w:rsidP="00044B09">
      <w:pPr>
        <w:shd w:val="clear" w:color="auto" w:fill="FFFFFF"/>
        <w:spacing w:after="150" w:line="240" w:lineRule="auto"/>
        <w:rPr>
          <w:rFonts w:ascii="Helvetica" w:eastAsia="Times New Roman" w:hAnsi="Helvetica" w:cs="Helvetica"/>
          <w:color w:val="333333"/>
          <w:sz w:val="21"/>
          <w:szCs w:val="21"/>
          <w:lang w:eastAsia="fr-FR"/>
        </w:rPr>
      </w:pPr>
      <w:r w:rsidRPr="00044B09">
        <w:rPr>
          <w:rFonts w:ascii="Helvetica" w:eastAsia="Times New Roman" w:hAnsi="Helvetica" w:cs="Helvetica"/>
          <w:color w:val="333333"/>
          <w:sz w:val="21"/>
          <w:szCs w:val="21"/>
          <w:lang w:eastAsia="fr-FR"/>
        </w:rPr>
        <w:t xml:space="preserve">Le modèle de conception le plus essentiel dans l'architecture de </w:t>
      </w:r>
      <w:proofErr w:type="spellStart"/>
      <w:r w:rsidRPr="00044B09">
        <w:rPr>
          <w:rFonts w:ascii="Helvetica" w:eastAsia="Times New Roman" w:hAnsi="Helvetica" w:cs="Helvetica"/>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xml:space="preserve"> est la </w:t>
      </w:r>
      <w:r w:rsidRPr="00044B09">
        <w:rPr>
          <w:rFonts w:ascii="Helvetica" w:eastAsia="Times New Roman" w:hAnsi="Helvetica" w:cs="Helvetica"/>
          <w:b/>
          <w:bCs/>
          <w:color w:val="333333"/>
          <w:sz w:val="21"/>
          <w:szCs w:val="21"/>
          <w:lang w:eastAsia="fr-FR"/>
        </w:rPr>
        <w:t xml:space="preserve">base de données par </w:t>
      </w:r>
      <w:proofErr w:type="spellStart"/>
      <w:proofErr w:type="gramStart"/>
      <w:r w:rsidRPr="00044B09">
        <w:rPr>
          <w:rFonts w:ascii="Helvetica" w:eastAsia="Times New Roman" w:hAnsi="Helvetica" w:cs="Helvetica"/>
          <w:b/>
          <w:bCs/>
          <w:color w:val="333333"/>
          <w:sz w:val="21"/>
          <w:szCs w:val="21"/>
          <w:lang w:eastAsia="fr-FR"/>
        </w:rPr>
        <w:t>microservice</w:t>
      </w:r>
      <w:proofErr w:type="spellEnd"/>
      <w:r w:rsidRPr="00044B09">
        <w:rPr>
          <w:rFonts w:ascii="Helvetica" w:eastAsia="Times New Roman" w:hAnsi="Helvetica" w:cs="Helvetica"/>
          <w:color w:val="333333"/>
          <w:sz w:val="21"/>
          <w:szCs w:val="21"/>
          <w:lang w:eastAsia="fr-FR"/>
        </w:rPr>
        <w:t> .</w:t>
      </w:r>
      <w:proofErr w:type="gramEnd"/>
      <w:r w:rsidRPr="00044B09">
        <w:rPr>
          <w:rFonts w:ascii="Helvetica" w:eastAsia="Times New Roman" w:hAnsi="Helvetica" w:cs="Helvetica"/>
          <w:color w:val="333333"/>
          <w:sz w:val="21"/>
          <w:szCs w:val="21"/>
          <w:lang w:eastAsia="fr-FR"/>
        </w:rPr>
        <w:t xml:space="preserve"> La mise en œuvre de ce modèle de conception est difficile et nécessite plusieurs autres modèles de conception étroitement liés </w:t>
      </w:r>
      <w:proofErr w:type="gramStart"/>
      <w:r w:rsidRPr="00044B09">
        <w:rPr>
          <w:rFonts w:ascii="Helvetica" w:eastAsia="Times New Roman" w:hAnsi="Helvetica" w:cs="Helvetica"/>
          <w:color w:val="333333"/>
          <w:sz w:val="21"/>
          <w:szCs w:val="21"/>
          <w:lang w:eastAsia="fr-FR"/>
        </w:rPr>
        <w:t>( </w:t>
      </w:r>
      <w:r w:rsidRPr="00044B09">
        <w:rPr>
          <w:rFonts w:ascii="Helvetica" w:eastAsia="Times New Roman" w:hAnsi="Helvetica" w:cs="Helvetica"/>
          <w:b/>
          <w:bCs/>
          <w:color w:val="333333"/>
          <w:sz w:val="21"/>
          <w:szCs w:val="21"/>
          <w:lang w:eastAsia="fr-FR"/>
        </w:rPr>
        <w:t>Event</w:t>
      </w:r>
      <w:proofErr w:type="gramEnd"/>
      <w:r w:rsidRPr="00044B09">
        <w:rPr>
          <w:rFonts w:ascii="Helvetica" w:eastAsia="Times New Roman" w:hAnsi="Helvetica" w:cs="Helvetica"/>
          <w:b/>
          <w:bCs/>
          <w:color w:val="333333"/>
          <w:sz w:val="21"/>
          <w:szCs w:val="21"/>
          <w:lang w:eastAsia="fr-FR"/>
        </w:rPr>
        <w:t xml:space="preserve"> </w:t>
      </w:r>
      <w:proofErr w:type="spellStart"/>
      <w:r w:rsidRPr="00044B09">
        <w:rPr>
          <w:rFonts w:ascii="Helvetica" w:eastAsia="Times New Roman" w:hAnsi="Helvetica" w:cs="Helvetica"/>
          <w:b/>
          <w:bCs/>
          <w:color w:val="333333"/>
          <w:sz w:val="21"/>
          <w:szCs w:val="21"/>
          <w:lang w:eastAsia="fr-FR"/>
        </w:rPr>
        <w:t>Sourcing</w:t>
      </w:r>
      <w:proofErr w:type="spellEnd"/>
      <w:r w:rsidRPr="00044B09">
        <w:rPr>
          <w:rFonts w:ascii="Helvetica" w:eastAsia="Times New Roman" w:hAnsi="Helvetica" w:cs="Helvetica"/>
          <w:b/>
          <w:bCs/>
          <w:color w:val="333333"/>
          <w:sz w:val="21"/>
          <w:szCs w:val="21"/>
          <w:lang w:eastAsia="fr-FR"/>
        </w:rPr>
        <w:t>, CQRS, Saga</w:t>
      </w:r>
      <w:r w:rsidRPr="00044B09">
        <w:rPr>
          <w:rFonts w:ascii="Helvetica" w:eastAsia="Times New Roman" w:hAnsi="Helvetica" w:cs="Helvetica"/>
          <w:color w:val="333333"/>
          <w:sz w:val="21"/>
          <w:szCs w:val="21"/>
          <w:lang w:eastAsia="fr-FR"/>
        </w:rPr>
        <w:t xml:space="preserve"> ). Dans les applications d'entreprise typiques avec plusieurs clients (Web, mobile, bureau, appareils intelligents), les communications entre le client et les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peuvent être bavardes et peuvent nécessiter un contrôle central avec une sécurité accrue. Les modèles de conception </w:t>
      </w:r>
      <w:r w:rsidRPr="00044B09">
        <w:rPr>
          <w:rFonts w:ascii="Helvetica" w:eastAsia="Times New Roman" w:hAnsi="Helvetica" w:cs="Helvetica"/>
          <w:b/>
          <w:bCs/>
          <w:color w:val="333333"/>
          <w:sz w:val="21"/>
          <w:szCs w:val="21"/>
          <w:lang w:eastAsia="fr-FR"/>
        </w:rPr>
        <w:t>Backends for Frontends</w:t>
      </w:r>
      <w:r w:rsidRPr="00044B09">
        <w:rPr>
          <w:rFonts w:ascii="Helvetica" w:eastAsia="Times New Roman" w:hAnsi="Helvetica" w:cs="Helvetica"/>
          <w:color w:val="333333"/>
          <w:sz w:val="21"/>
          <w:szCs w:val="21"/>
          <w:lang w:eastAsia="fr-FR"/>
        </w:rPr>
        <w:t> et </w:t>
      </w:r>
      <w:r w:rsidRPr="00044B09">
        <w:rPr>
          <w:rFonts w:ascii="Helvetica" w:eastAsia="Times New Roman" w:hAnsi="Helvetica" w:cs="Helvetica"/>
          <w:b/>
          <w:bCs/>
          <w:color w:val="333333"/>
          <w:sz w:val="21"/>
          <w:szCs w:val="21"/>
          <w:lang w:eastAsia="fr-FR"/>
        </w:rPr>
        <w:t>API Gateway</w:t>
      </w:r>
      <w:r w:rsidRPr="00044B09">
        <w:rPr>
          <w:rFonts w:ascii="Helvetica" w:eastAsia="Times New Roman" w:hAnsi="Helvetica" w:cs="Helvetica"/>
          <w:color w:val="333333"/>
          <w:sz w:val="21"/>
          <w:szCs w:val="21"/>
          <w:lang w:eastAsia="fr-FR"/>
        </w:rPr>
        <w:t> sont très utiles dans de tels scénarios. En outre, le modèle de </w:t>
      </w:r>
      <w:r w:rsidRPr="00044B09">
        <w:rPr>
          <w:rFonts w:ascii="Helvetica" w:eastAsia="Times New Roman" w:hAnsi="Helvetica" w:cs="Helvetica"/>
          <w:b/>
          <w:bCs/>
          <w:color w:val="333333"/>
          <w:sz w:val="21"/>
          <w:szCs w:val="21"/>
          <w:lang w:eastAsia="fr-FR"/>
        </w:rPr>
        <w:t>disjoncteur</w:t>
      </w:r>
      <w:r w:rsidRPr="00044B09">
        <w:rPr>
          <w:rFonts w:ascii="Helvetica" w:eastAsia="Times New Roman" w:hAnsi="Helvetica" w:cs="Helvetica"/>
          <w:color w:val="333333"/>
          <w:sz w:val="21"/>
          <w:szCs w:val="21"/>
          <w:lang w:eastAsia="fr-FR"/>
        </w:rPr>
        <w:t xml:space="preserve"> peut grandement aider à gérer les scénarios d'erreur dans de telles applications. La migration d'une application monolithique héritée vers des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xml:space="preserve"> est assez difficile, et le modèle </w:t>
      </w:r>
      <w:proofErr w:type="spellStart"/>
      <w:r w:rsidRPr="00044B09">
        <w:rPr>
          <w:rFonts w:ascii="Helvetica" w:eastAsia="Times New Roman" w:hAnsi="Helvetica" w:cs="Helvetica"/>
          <w:b/>
          <w:bCs/>
          <w:color w:val="333333"/>
          <w:sz w:val="21"/>
          <w:szCs w:val="21"/>
          <w:lang w:eastAsia="fr-FR"/>
        </w:rPr>
        <w:t>Strangler</w:t>
      </w:r>
      <w:proofErr w:type="spellEnd"/>
      <w:r w:rsidRPr="00044B09">
        <w:rPr>
          <w:rFonts w:ascii="Helvetica" w:eastAsia="Times New Roman" w:hAnsi="Helvetica" w:cs="Helvetica"/>
          <w:color w:val="333333"/>
          <w:sz w:val="21"/>
          <w:szCs w:val="21"/>
          <w:lang w:eastAsia="fr-FR"/>
        </w:rPr>
        <w:t> peut faciliter la migration. Le </w:t>
      </w:r>
      <w:r w:rsidRPr="00044B09">
        <w:rPr>
          <w:rFonts w:ascii="Helvetica" w:eastAsia="Times New Roman" w:hAnsi="Helvetica" w:cs="Helvetica"/>
          <w:b/>
          <w:bCs/>
          <w:color w:val="333333"/>
          <w:sz w:val="21"/>
          <w:szCs w:val="21"/>
          <w:lang w:eastAsia="fr-FR"/>
        </w:rPr>
        <w:t>test de contrat</w:t>
      </w:r>
      <w:r w:rsidRPr="00044B09">
        <w:rPr>
          <w:rFonts w:ascii="Helvetica" w:eastAsia="Times New Roman" w:hAnsi="Helvetica" w:cs="Helvetica"/>
          <w:color w:val="333333"/>
          <w:sz w:val="21"/>
          <w:szCs w:val="21"/>
          <w:lang w:eastAsia="fr-FR"/>
        </w:rPr>
        <w:t> axé sur le </w:t>
      </w:r>
      <w:r w:rsidRPr="00044B09">
        <w:rPr>
          <w:rFonts w:ascii="Helvetica" w:eastAsia="Times New Roman" w:hAnsi="Helvetica" w:cs="Helvetica"/>
          <w:b/>
          <w:bCs/>
          <w:color w:val="333333"/>
          <w:sz w:val="21"/>
          <w:szCs w:val="21"/>
          <w:lang w:eastAsia="fr-FR"/>
        </w:rPr>
        <w:t>consommateur</w:t>
      </w:r>
      <w:r w:rsidRPr="00044B09">
        <w:rPr>
          <w:rFonts w:ascii="Helvetica" w:eastAsia="Times New Roman" w:hAnsi="Helvetica" w:cs="Helvetica"/>
          <w:color w:val="333333"/>
          <w:sz w:val="21"/>
          <w:szCs w:val="21"/>
          <w:lang w:eastAsia="fr-FR"/>
        </w:rPr>
        <w:t xml:space="preserve"> est un modèle instrumental pour le test d'intégration de </w:t>
      </w:r>
      <w:proofErr w:type="spellStart"/>
      <w:r w:rsidRPr="00044B09">
        <w:rPr>
          <w:rFonts w:ascii="Helvetica" w:eastAsia="Times New Roman" w:hAnsi="Helvetica" w:cs="Helvetica"/>
          <w:color w:val="333333"/>
          <w:sz w:val="21"/>
          <w:szCs w:val="21"/>
          <w:lang w:eastAsia="fr-FR"/>
        </w:rPr>
        <w:t>microservices</w:t>
      </w:r>
      <w:proofErr w:type="spellEnd"/>
      <w:r w:rsidRPr="00044B09">
        <w:rPr>
          <w:rFonts w:ascii="Helvetica" w:eastAsia="Times New Roman" w:hAnsi="Helvetica" w:cs="Helvetica"/>
          <w:color w:val="333333"/>
          <w:sz w:val="21"/>
          <w:szCs w:val="21"/>
          <w:lang w:eastAsia="fr-FR"/>
        </w:rPr>
        <w:t>. Dans le même temps, </w:t>
      </w:r>
      <w:r w:rsidRPr="00044B09">
        <w:rPr>
          <w:rFonts w:ascii="Helvetica" w:eastAsia="Times New Roman" w:hAnsi="Helvetica" w:cs="Helvetica"/>
          <w:b/>
          <w:bCs/>
          <w:color w:val="333333"/>
          <w:sz w:val="21"/>
          <w:szCs w:val="21"/>
          <w:lang w:eastAsia="fr-FR"/>
        </w:rPr>
        <w:t>externaliser la configuration</w:t>
      </w:r>
      <w:r w:rsidRPr="00044B09">
        <w:rPr>
          <w:rFonts w:ascii="Helvetica" w:eastAsia="Times New Roman" w:hAnsi="Helvetica" w:cs="Helvetica"/>
          <w:color w:val="333333"/>
          <w:sz w:val="21"/>
          <w:szCs w:val="21"/>
          <w:lang w:eastAsia="fr-FR"/>
        </w:rPr>
        <w:t xml:space="preserve"> est un modèle obligatoire dans </w:t>
      </w:r>
      <w:proofErr w:type="spellStart"/>
      <w:r w:rsidRPr="00044B09">
        <w:rPr>
          <w:rFonts w:ascii="Helvetica" w:eastAsia="Times New Roman" w:hAnsi="Helvetica" w:cs="Helvetica"/>
          <w:color w:val="333333"/>
          <w:sz w:val="21"/>
          <w:szCs w:val="21"/>
          <w:lang w:eastAsia="fr-FR"/>
        </w:rPr>
        <w:t>tout</w:t>
      </w:r>
      <w:proofErr w:type="spellEnd"/>
      <w:r w:rsidRPr="00044B09">
        <w:rPr>
          <w:rFonts w:ascii="Helvetica" w:eastAsia="Times New Roman" w:hAnsi="Helvetica" w:cs="Helvetica"/>
          <w:color w:val="333333"/>
          <w:sz w:val="21"/>
          <w:szCs w:val="21"/>
          <w:lang w:eastAsia="fr-FR"/>
        </w:rPr>
        <w:t xml:space="preserve"> développement d'application moderne.</w:t>
      </w:r>
    </w:p>
    <w:p w:rsidR="00044B09" w:rsidRPr="00044B09" w:rsidRDefault="00044B09" w:rsidP="00044B09">
      <w:pPr>
        <w:tabs>
          <w:tab w:val="left" w:pos="1671"/>
        </w:tabs>
      </w:pPr>
    </w:p>
    <w:sectPr w:rsidR="00044B09" w:rsidRPr="00044B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2EB" w:rsidRDefault="00CE12EB" w:rsidP="00044B09">
      <w:pPr>
        <w:spacing w:after="0" w:line="240" w:lineRule="auto"/>
      </w:pPr>
      <w:r>
        <w:separator/>
      </w:r>
    </w:p>
  </w:endnote>
  <w:endnote w:type="continuationSeparator" w:id="0">
    <w:p w:rsidR="00CE12EB" w:rsidRDefault="00CE12EB" w:rsidP="00044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2EB" w:rsidRDefault="00CE12EB" w:rsidP="00044B09">
      <w:pPr>
        <w:spacing w:after="0" w:line="240" w:lineRule="auto"/>
      </w:pPr>
      <w:r>
        <w:separator/>
      </w:r>
    </w:p>
  </w:footnote>
  <w:footnote w:type="continuationSeparator" w:id="0">
    <w:p w:rsidR="00CE12EB" w:rsidRDefault="00CE12EB" w:rsidP="00044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6B7C"/>
    <w:multiLevelType w:val="multilevel"/>
    <w:tmpl w:val="86B6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661A0"/>
    <w:multiLevelType w:val="multilevel"/>
    <w:tmpl w:val="E906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D15B6"/>
    <w:multiLevelType w:val="multilevel"/>
    <w:tmpl w:val="3B5E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81D02"/>
    <w:multiLevelType w:val="multilevel"/>
    <w:tmpl w:val="05CA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83656"/>
    <w:multiLevelType w:val="multilevel"/>
    <w:tmpl w:val="6F9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B608B"/>
    <w:multiLevelType w:val="multilevel"/>
    <w:tmpl w:val="F534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309F2"/>
    <w:multiLevelType w:val="multilevel"/>
    <w:tmpl w:val="5EA2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24C8E"/>
    <w:multiLevelType w:val="multilevel"/>
    <w:tmpl w:val="63BA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26CF5"/>
    <w:multiLevelType w:val="multilevel"/>
    <w:tmpl w:val="71B6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656E2"/>
    <w:multiLevelType w:val="multilevel"/>
    <w:tmpl w:val="CAAC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77406"/>
    <w:multiLevelType w:val="multilevel"/>
    <w:tmpl w:val="918A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942DC"/>
    <w:multiLevelType w:val="multilevel"/>
    <w:tmpl w:val="8E82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47049"/>
    <w:multiLevelType w:val="multilevel"/>
    <w:tmpl w:val="D5C4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410ECF"/>
    <w:multiLevelType w:val="multilevel"/>
    <w:tmpl w:val="8DEE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E3C76"/>
    <w:multiLevelType w:val="multilevel"/>
    <w:tmpl w:val="6A80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8E5359"/>
    <w:multiLevelType w:val="multilevel"/>
    <w:tmpl w:val="A49C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E6A75"/>
    <w:multiLevelType w:val="multilevel"/>
    <w:tmpl w:val="AD32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E2C2A"/>
    <w:multiLevelType w:val="multilevel"/>
    <w:tmpl w:val="25E6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C7184"/>
    <w:multiLevelType w:val="multilevel"/>
    <w:tmpl w:val="5A10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0066E6"/>
    <w:multiLevelType w:val="multilevel"/>
    <w:tmpl w:val="83D4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080DF6"/>
    <w:multiLevelType w:val="multilevel"/>
    <w:tmpl w:val="95D4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DC33E0"/>
    <w:multiLevelType w:val="multilevel"/>
    <w:tmpl w:val="996E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11573B"/>
    <w:multiLevelType w:val="multilevel"/>
    <w:tmpl w:val="7AC2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853CA4"/>
    <w:multiLevelType w:val="multilevel"/>
    <w:tmpl w:val="2EB8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11183"/>
    <w:multiLevelType w:val="multilevel"/>
    <w:tmpl w:val="0D70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FE79E9"/>
    <w:multiLevelType w:val="multilevel"/>
    <w:tmpl w:val="4504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F60874"/>
    <w:multiLevelType w:val="multilevel"/>
    <w:tmpl w:val="D0F2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A25382"/>
    <w:multiLevelType w:val="multilevel"/>
    <w:tmpl w:val="CD8E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A5386F"/>
    <w:multiLevelType w:val="multilevel"/>
    <w:tmpl w:val="74E6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9A345D"/>
    <w:multiLevelType w:val="multilevel"/>
    <w:tmpl w:val="484C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62707B"/>
    <w:multiLevelType w:val="multilevel"/>
    <w:tmpl w:val="FCBE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AA3B91"/>
    <w:multiLevelType w:val="multilevel"/>
    <w:tmpl w:val="BE8E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A72A1C"/>
    <w:multiLevelType w:val="multilevel"/>
    <w:tmpl w:val="7090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536995"/>
    <w:multiLevelType w:val="multilevel"/>
    <w:tmpl w:val="6B10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412D12"/>
    <w:multiLevelType w:val="multilevel"/>
    <w:tmpl w:val="9856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1F1F40"/>
    <w:multiLevelType w:val="multilevel"/>
    <w:tmpl w:val="4732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967BEF"/>
    <w:multiLevelType w:val="multilevel"/>
    <w:tmpl w:val="C19A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A21968"/>
    <w:multiLevelType w:val="multilevel"/>
    <w:tmpl w:val="E4EA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526FAB"/>
    <w:multiLevelType w:val="multilevel"/>
    <w:tmpl w:val="6A58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AF55E7"/>
    <w:multiLevelType w:val="multilevel"/>
    <w:tmpl w:val="A8B2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BF4B47"/>
    <w:multiLevelType w:val="multilevel"/>
    <w:tmpl w:val="68D0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E75339"/>
    <w:multiLevelType w:val="multilevel"/>
    <w:tmpl w:val="CCDC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9D11D0"/>
    <w:multiLevelType w:val="multilevel"/>
    <w:tmpl w:val="FE16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B526E8"/>
    <w:multiLevelType w:val="multilevel"/>
    <w:tmpl w:val="9F0C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3710FB"/>
    <w:multiLevelType w:val="multilevel"/>
    <w:tmpl w:val="300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F163B0"/>
    <w:multiLevelType w:val="multilevel"/>
    <w:tmpl w:val="30F6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62438C"/>
    <w:multiLevelType w:val="multilevel"/>
    <w:tmpl w:val="4486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40"/>
  </w:num>
  <w:num w:numId="3">
    <w:abstractNumId w:val="29"/>
  </w:num>
  <w:num w:numId="4">
    <w:abstractNumId w:val="20"/>
  </w:num>
  <w:num w:numId="5">
    <w:abstractNumId w:val="22"/>
  </w:num>
  <w:num w:numId="6">
    <w:abstractNumId w:val="0"/>
  </w:num>
  <w:num w:numId="7">
    <w:abstractNumId w:val="43"/>
  </w:num>
  <w:num w:numId="8">
    <w:abstractNumId w:val="36"/>
  </w:num>
  <w:num w:numId="9">
    <w:abstractNumId w:val="16"/>
  </w:num>
  <w:num w:numId="10">
    <w:abstractNumId w:val="14"/>
  </w:num>
  <w:num w:numId="11">
    <w:abstractNumId w:val="7"/>
  </w:num>
  <w:num w:numId="12">
    <w:abstractNumId w:val="45"/>
  </w:num>
  <w:num w:numId="13">
    <w:abstractNumId w:val="46"/>
  </w:num>
  <w:num w:numId="14">
    <w:abstractNumId w:val="5"/>
  </w:num>
  <w:num w:numId="15">
    <w:abstractNumId w:val="24"/>
  </w:num>
  <w:num w:numId="16">
    <w:abstractNumId w:val="28"/>
  </w:num>
  <w:num w:numId="17">
    <w:abstractNumId w:val="25"/>
  </w:num>
  <w:num w:numId="18">
    <w:abstractNumId w:val="39"/>
  </w:num>
  <w:num w:numId="19">
    <w:abstractNumId w:val="2"/>
  </w:num>
  <w:num w:numId="20">
    <w:abstractNumId w:val="26"/>
  </w:num>
  <w:num w:numId="21">
    <w:abstractNumId w:val="12"/>
  </w:num>
  <w:num w:numId="22">
    <w:abstractNumId w:val="17"/>
  </w:num>
  <w:num w:numId="23">
    <w:abstractNumId w:val="1"/>
  </w:num>
  <w:num w:numId="24">
    <w:abstractNumId w:val="21"/>
  </w:num>
  <w:num w:numId="25">
    <w:abstractNumId w:val="44"/>
  </w:num>
  <w:num w:numId="26">
    <w:abstractNumId w:val="3"/>
  </w:num>
  <w:num w:numId="27">
    <w:abstractNumId w:val="41"/>
  </w:num>
  <w:num w:numId="28">
    <w:abstractNumId w:val="8"/>
  </w:num>
  <w:num w:numId="29">
    <w:abstractNumId w:val="30"/>
  </w:num>
  <w:num w:numId="30">
    <w:abstractNumId w:val="6"/>
  </w:num>
  <w:num w:numId="31">
    <w:abstractNumId w:val="37"/>
  </w:num>
  <w:num w:numId="32">
    <w:abstractNumId w:val="33"/>
  </w:num>
  <w:num w:numId="33">
    <w:abstractNumId w:val="10"/>
  </w:num>
  <w:num w:numId="34">
    <w:abstractNumId w:val="4"/>
  </w:num>
  <w:num w:numId="35">
    <w:abstractNumId w:val="19"/>
  </w:num>
  <w:num w:numId="36">
    <w:abstractNumId w:val="18"/>
  </w:num>
  <w:num w:numId="37">
    <w:abstractNumId w:val="23"/>
  </w:num>
  <w:num w:numId="38">
    <w:abstractNumId w:val="42"/>
  </w:num>
  <w:num w:numId="39">
    <w:abstractNumId w:val="35"/>
  </w:num>
  <w:num w:numId="40">
    <w:abstractNumId w:val="34"/>
  </w:num>
  <w:num w:numId="41">
    <w:abstractNumId w:val="11"/>
  </w:num>
  <w:num w:numId="42">
    <w:abstractNumId w:val="9"/>
  </w:num>
  <w:num w:numId="43">
    <w:abstractNumId w:val="27"/>
  </w:num>
  <w:num w:numId="44">
    <w:abstractNumId w:val="31"/>
  </w:num>
  <w:num w:numId="45">
    <w:abstractNumId w:val="15"/>
  </w:num>
  <w:num w:numId="46">
    <w:abstractNumId w:val="38"/>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09"/>
    <w:rsid w:val="00044B09"/>
    <w:rsid w:val="00B76186"/>
    <w:rsid w:val="00CE12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45EC"/>
  <w15:chartTrackingRefBased/>
  <w15:docId w15:val="{1914EE98-268C-486E-B9BE-2DC29FA4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044B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44B0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44B09"/>
    <w:pPr>
      <w:tabs>
        <w:tab w:val="center" w:pos="4536"/>
        <w:tab w:val="right" w:pos="9072"/>
      </w:tabs>
      <w:spacing w:after="0" w:line="240" w:lineRule="auto"/>
    </w:pPr>
  </w:style>
  <w:style w:type="character" w:customStyle="1" w:styleId="En-tteCar">
    <w:name w:val="En-tête Car"/>
    <w:basedOn w:val="Policepardfaut"/>
    <w:link w:val="En-tte"/>
    <w:uiPriority w:val="99"/>
    <w:rsid w:val="00044B09"/>
  </w:style>
  <w:style w:type="paragraph" w:styleId="Pieddepage">
    <w:name w:val="footer"/>
    <w:basedOn w:val="Normal"/>
    <w:link w:val="PieddepageCar"/>
    <w:uiPriority w:val="99"/>
    <w:unhideWhenUsed/>
    <w:rsid w:val="00044B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4B09"/>
  </w:style>
  <w:style w:type="character" w:customStyle="1" w:styleId="Titre1Car">
    <w:name w:val="Titre 1 Car"/>
    <w:basedOn w:val="Policepardfaut"/>
    <w:link w:val="Titre1"/>
    <w:uiPriority w:val="9"/>
    <w:rsid w:val="00044B0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44B09"/>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044B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44B09"/>
    <w:rPr>
      <w:color w:val="0000FF"/>
      <w:u w:val="single"/>
    </w:rPr>
  </w:style>
  <w:style w:type="character" w:styleId="lev">
    <w:name w:val="Strong"/>
    <w:basedOn w:val="Policepardfaut"/>
    <w:uiPriority w:val="22"/>
    <w:qFormat/>
    <w:rsid w:val="00044B09"/>
    <w:rPr>
      <w:b/>
      <w:bCs/>
    </w:rPr>
  </w:style>
  <w:style w:type="character" w:styleId="Accentuation">
    <w:name w:val="Emphasis"/>
    <w:basedOn w:val="Policepardfaut"/>
    <w:uiPriority w:val="20"/>
    <w:qFormat/>
    <w:rsid w:val="00044B09"/>
    <w:rPr>
      <w:i/>
      <w:iCs/>
    </w:rPr>
  </w:style>
  <w:style w:type="paragraph" w:styleId="Textedebulles">
    <w:name w:val="Balloon Text"/>
    <w:basedOn w:val="Normal"/>
    <w:link w:val="TextedebullesCar"/>
    <w:uiPriority w:val="99"/>
    <w:semiHidden/>
    <w:unhideWhenUsed/>
    <w:rsid w:val="00044B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44B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581883">
      <w:bodyDiv w:val="1"/>
      <w:marLeft w:val="0"/>
      <w:marRight w:val="0"/>
      <w:marTop w:val="0"/>
      <w:marBottom w:val="0"/>
      <w:divBdr>
        <w:top w:val="none" w:sz="0" w:space="0" w:color="auto"/>
        <w:left w:val="none" w:sz="0" w:space="0" w:color="auto"/>
        <w:bottom w:val="none" w:sz="0" w:space="0" w:color="auto"/>
        <w:right w:val="none" w:sz="0" w:space="0" w:color="auto"/>
      </w:divBdr>
      <w:divsChild>
        <w:div w:id="1513376041">
          <w:marLeft w:val="0"/>
          <w:marRight w:val="0"/>
          <w:marTop w:val="0"/>
          <w:marBottom w:val="0"/>
          <w:divBdr>
            <w:top w:val="none" w:sz="0" w:space="0" w:color="auto"/>
            <w:left w:val="none" w:sz="0" w:space="0" w:color="auto"/>
            <w:bottom w:val="none" w:sz="0" w:space="0" w:color="auto"/>
            <w:right w:val="none" w:sz="0" w:space="0" w:color="auto"/>
          </w:divBdr>
          <w:divsChild>
            <w:div w:id="2138251879">
              <w:marLeft w:val="0"/>
              <w:marRight w:val="0"/>
              <w:marTop w:val="0"/>
              <w:marBottom w:val="0"/>
              <w:divBdr>
                <w:top w:val="none" w:sz="0" w:space="0" w:color="auto"/>
                <w:left w:val="none" w:sz="0" w:space="0" w:color="auto"/>
                <w:bottom w:val="none" w:sz="0" w:space="0" w:color="auto"/>
                <w:right w:val="none" w:sz="0" w:space="0" w:color="auto"/>
              </w:divBdr>
            </w:div>
            <w:div w:id="1070537876">
              <w:marLeft w:val="0"/>
              <w:marRight w:val="0"/>
              <w:marTop w:val="0"/>
              <w:marBottom w:val="0"/>
              <w:divBdr>
                <w:top w:val="none" w:sz="0" w:space="0" w:color="auto"/>
                <w:left w:val="none" w:sz="0" w:space="0" w:color="auto"/>
                <w:bottom w:val="none" w:sz="0" w:space="0" w:color="auto"/>
                <w:right w:val="none" w:sz="0" w:space="0" w:color="auto"/>
              </w:divBdr>
            </w:div>
            <w:div w:id="787940169">
              <w:marLeft w:val="0"/>
              <w:marRight w:val="0"/>
              <w:marTop w:val="0"/>
              <w:marBottom w:val="0"/>
              <w:divBdr>
                <w:top w:val="none" w:sz="0" w:space="0" w:color="auto"/>
                <w:left w:val="none" w:sz="0" w:space="0" w:color="auto"/>
                <w:bottom w:val="none" w:sz="0" w:space="0" w:color="auto"/>
                <w:right w:val="none" w:sz="0" w:space="0" w:color="auto"/>
              </w:divBdr>
            </w:div>
            <w:div w:id="486626794">
              <w:marLeft w:val="0"/>
              <w:marRight w:val="0"/>
              <w:marTop w:val="0"/>
              <w:marBottom w:val="0"/>
              <w:divBdr>
                <w:top w:val="none" w:sz="0" w:space="0" w:color="auto"/>
                <w:left w:val="none" w:sz="0" w:space="0" w:color="auto"/>
                <w:bottom w:val="none" w:sz="0" w:space="0" w:color="auto"/>
                <w:right w:val="none" w:sz="0" w:space="0" w:color="auto"/>
              </w:divBdr>
            </w:div>
            <w:div w:id="1671718468">
              <w:marLeft w:val="0"/>
              <w:marRight w:val="0"/>
              <w:marTop w:val="0"/>
              <w:marBottom w:val="0"/>
              <w:divBdr>
                <w:top w:val="none" w:sz="0" w:space="0" w:color="auto"/>
                <w:left w:val="none" w:sz="0" w:space="0" w:color="auto"/>
                <w:bottom w:val="none" w:sz="0" w:space="0" w:color="auto"/>
                <w:right w:val="none" w:sz="0" w:space="0" w:color="auto"/>
              </w:divBdr>
            </w:div>
            <w:div w:id="1734422308">
              <w:marLeft w:val="0"/>
              <w:marRight w:val="0"/>
              <w:marTop w:val="0"/>
              <w:marBottom w:val="0"/>
              <w:divBdr>
                <w:top w:val="none" w:sz="0" w:space="0" w:color="auto"/>
                <w:left w:val="none" w:sz="0" w:space="0" w:color="auto"/>
                <w:bottom w:val="none" w:sz="0" w:space="0" w:color="auto"/>
                <w:right w:val="none" w:sz="0" w:space="0" w:color="auto"/>
              </w:divBdr>
            </w:div>
            <w:div w:id="1488354295">
              <w:marLeft w:val="0"/>
              <w:marRight w:val="0"/>
              <w:marTop w:val="0"/>
              <w:marBottom w:val="0"/>
              <w:divBdr>
                <w:top w:val="none" w:sz="0" w:space="0" w:color="auto"/>
                <w:left w:val="none" w:sz="0" w:space="0" w:color="auto"/>
                <w:bottom w:val="none" w:sz="0" w:space="0" w:color="auto"/>
                <w:right w:val="none" w:sz="0" w:space="0" w:color="auto"/>
              </w:divBdr>
            </w:div>
            <w:div w:id="152071733">
              <w:marLeft w:val="0"/>
              <w:marRight w:val="0"/>
              <w:marTop w:val="0"/>
              <w:marBottom w:val="0"/>
              <w:divBdr>
                <w:top w:val="none" w:sz="0" w:space="0" w:color="auto"/>
                <w:left w:val="none" w:sz="0" w:space="0" w:color="auto"/>
                <w:bottom w:val="none" w:sz="0" w:space="0" w:color="auto"/>
                <w:right w:val="none" w:sz="0" w:space="0" w:color="auto"/>
              </w:divBdr>
            </w:div>
            <w:div w:id="477039136">
              <w:marLeft w:val="0"/>
              <w:marRight w:val="0"/>
              <w:marTop w:val="0"/>
              <w:marBottom w:val="0"/>
              <w:divBdr>
                <w:top w:val="none" w:sz="0" w:space="0" w:color="auto"/>
                <w:left w:val="none" w:sz="0" w:space="0" w:color="auto"/>
                <w:bottom w:val="none" w:sz="0" w:space="0" w:color="auto"/>
                <w:right w:val="none" w:sz="0" w:space="0" w:color="auto"/>
              </w:divBdr>
            </w:div>
            <w:div w:id="2023243833">
              <w:marLeft w:val="0"/>
              <w:marRight w:val="0"/>
              <w:marTop w:val="0"/>
              <w:marBottom w:val="0"/>
              <w:divBdr>
                <w:top w:val="none" w:sz="0" w:space="0" w:color="auto"/>
                <w:left w:val="none" w:sz="0" w:space="0" w:color="auto"/>
                <w:bottom w:val="none" w:sz="0" w:space="0" w:color="auto"/>
                <w:right w:val="none" w:sz="0" w:space="0" w:color="auto"/>
              </w:divBdr>
            </w:div>
            <w:div w:id="14521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zure.microsoft.com/en-us/services/event-hubs/" TargetMode="External"/><Relationship Id="rId21" Type="http://schemas.openxmlformats.org/officeDocument/2006/relationships/image" Target="media/image4.jpeg"/><Relationship Id="rId42" Type="http://schemas.openxmlformats.org/officeDocument/2006/relationships/hyperlink" Target="https://www.mongodb.com/" TargetMode="External"/><Relationship Id="rId47" Type="http://schemas.openxmlformats.org/officeDocument/2006/relationships/hyperlink" Target="https://docs.microsoft.com/en-us/azure/cosmos-db/introduction" TargetMode="External"/><Relationship Id="rId63" Type="http://schemas.openxmlformats.org/officeDocument/2006/relationships/hyperlink" Target="https://github.com/resilience4j/resilience4j" TargetMode="External"/><Relationship Id="rId68" Type="http://schemas.openxmlformats.org/officeDocument/2006/relationships/hyperlink" Target="https://docs.pact.io/" TargetMode="External"/><Relationship Id="rId7" Type="http://schemas.openxmlformats.org/officeDocument/2006/relationships/image" Target="media/image1.jpe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hyperlink" Target="https://www.mongodb.com/" TargetMode="External"/><Relationship Id="rId11" Type="http://schemas.openxmlformats.org/officeDocument/2006/relationships/hyperlink" Target="https://en.wikipedia.org/wiki/Software_design_pattern" TargetMode="External"/><Relationship Id="rId24" Type="http://schemas.openxmlformats.org/officeDocument/2006/relationships/hyperlink" Target="https://www.confluent.io/confluent-cloud" TargetMode="External"/><Relationship Id="rId32" Type="http://schemas.openxmlformats.org/officeDocument/2006/relationships/hyperlink" Target="https://akka.io/" TargetMode="External"/><Relationship Id="rId37" Type="http://schemas.openxmlformats.org/officeDocument/2006/relationships/hyperlink" Target="https://www.confluent.io/confluent-cloud" TargetMode="External"/><Relationship Id="rId40" Type="http://schemas.openxmlformats.org/officeDocument/2006/relationships/hyperlink" Target="https://cloud.google.com/pubsub" TargetMode="External"/><Relationship Id="rId45" Type="http://schemas.openxmlformats.org/officeDocument/2006/relationships/hyperlink" Target="https://cloud.google.com/spanner" TargetMode="External"/><Relationship Id="rId53" Type="http://schemas.openxmlformats.org/officeDocument/2006/relationships/hyperlink" Target="https://axoniq.io/" TargetMode="External"/><Relationship Id="rId58" Type="http://schemas.openxmlformats.org/officeDocument/2006/relationships/hyperlink" Target="https://cloud.google.com/apigee" TargetMode="External"/><Relationship Id="rId66" Type="http://schemas.openxmlformats.org/officeDocument/2006/relationships/hyperlink" Target="http://www.thepollyproject.org/" TargetMode="External"/><Relationship Id="rId5" Type="http://schemas.openxmlformats.org/officeDocument/2006/relationships/footnotes" Target="footnotes.xml"/><Relationship Id="rId61" Type="http://schemas.openxmlformats.org/officeDocument/2006/relationships/image" Target="media/image10.jpeg"/><Relationship Id="rId19" Type="http://schemas.openxmlformats.org/officeDocument/2006/relationships/image" Target="media/image3.jpeg"/><Relationship Id="rId14" Type="http://schemas.openxmlformats.org/officeDocument/2006/relationships/hyperlink" Target="https://ichi.pro/fr/au-dela-du-battage-mediatique-l-architecture-logicielle-monolithique-modulaire-est-elle-vraiment-morte-250165085999352" TargetMode="External"/><Relationship Id="rId22" Type="http://schemas.openxmlformats.org/officeDocument/2006/relationships/hyperlink" Target="https://en.wikipedia.org/wiki/Domain-driven_design" TargetMode="External"/><Relationship Id="rId27" Type="http://schemas.openxmlformats.org/officeDocument/2006/relationships/hyperlink" Target="https://cloud.google.com/pubsub" TargetMode="External"/><Relationship Id="rId30" Type="http://schemas.openxmlformats.org/officeDocument/2006/relationships/hyperlink" Target="https://cassandra.apache.org/" TargetMode="External"/><Relationship Id="rId35" Type="http://schemas.openxmlformats.org/officeDocument/2006/relationships/image" Target="media/image6.jpeg"/><Relationship Id="rId43" Type="http://schemas.openxmlformats.org/officeDocument/2006/relationships/hyperlink" Target="https://cassandra.apache.org/" TargetMode="External"/><Relationship Id="rId48" Type="http://schemas.openxmlformats.org/officeDocument/2006/relationships/hyperlink" Target="https://neo4j.com/" TargetMode="External"/><Relationship Id="rId56" Type="http://schemas.openxmlformats.org/officeDocument/2006/relationships/hyperlink" Target="https://aws.amazon.com/api-gateway/" TargetMode="External"/><Relationship Id="rId64" Type="http://schemas.openxmlformats.org/officeDocument/2006/relationships/hyperlink" Target="https://github.com/Netflix/Hystrix/wiki/How-it-Works" TargetMode="External"/><Relationship Id="rId69" Type="http://schemas.openxmlformats.org/officeDocument/2006/relationships/hyperlink" Target="https://www.postman.com/" TargetMode="External"/><Relationship Id="rId8" Type="http://schemas.openxmlformats.org/officeDocument/2006/relationships/hyperlink" Target="https://www.win.tue.nl/~wstomv/edu/2ip30/references/criteria_for_modularization.pdf" TargetMode="External"/><Relationship Id="rId51" Type="http://schemas.openxmlformats.org/officeDocument/2006/relationships/hyperlink" Target="https://en.wikipedia.org/wiki/Two-phase_commit_protocol"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ichi.pro/fr/microservices-efficaces-10-meilleures-pratiques-218685676220130" TargetMode="External"/><Relationship Id="rId17" Type="http://schemas.openxmlformats.org/officeDocument/2006/relationships/hyperlink" Target="https://en.wikipedia.org/wiki/Domain-driven_design" TargetMode="External"/><Relationship Id="rId25" Type="http://schemas.openxmlformats.org/officeDocument/2006/relationships/hyperlink" Target="https://aws.amazon.com/kinesis/" TargetMode="External"/><Relationship Id="rId33" Type="http://schemas.openxmlformats.org/officeDocument/2006/relationships/hyperlink" Target="https://spring.io/" TargetMode="External"/><Relationship Id="rId38" Type="http://schemas.openxmlformats.org/officeDocument/2006/relationships/hyperlink" Target="https://aws.amazon.com/kinesis/" TargetMode="External"/><Relationship Id="rId46" Type="http://schemas.openxmlformats.org/officeDocument/2006/relationships/hyperlink" Target="https://aws.amazon.com/rds/aurora/" TargetMode="External"/><Relationship Id="rId59" Type="http://schemas.openxmlformats.org/officeDocument/2006/relationships/hyperlink" Target="https://konghq.com/kong/" TargetMode="External"/><Relationship Id="rId67" Type="http://schemas.openxmlformats.org/officeDocument/2006/relationships/hyperlink" Target="https://martinfowler.com/articles/practical-test-pyramid.html" TargetMode="External"/><Relationship Id="rId20" Type="http://schemas.openxmlformats.org/officeDocument/2006/relationships/hyperlink" Target="https://en.wikipedia.org/wiki/Two-phase_locking" TargetMode="External"/><Relationship Id="rId41" Type="http://schemas.openxmlformats.org/officeDocument/2006/relationships/hyperlink" Target="https://docs.microsoft.com/en-us/azure/cosmos-db/introduction" TargetMode="External"/><Relationship Id="rId54" Type="http://schemas.openxmlformats.org/officeDocument/2006/relationships/image" Target="media/image8.jpeg"/><Relationship Id="rId62" Type="http://schemas.openxmlformats.org/officeDocument/2006/relationships/image" Target="media/image11.jpeg"/><Relationship Id="rId70" Type="http://schemas.openxmlformats.org/officeDocument/2006/relationships/hyperlink" Target="https://spring.io/guides/gs/contract-res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chi.pro/fr/au-dela-du-battage-mediatique-l-architecture-logicielle-monolithique-modulaire-est-elle-vraiment-morte-250165085999352" TargetMode="External"/><Relationship Id="rId23" Type="http://schemas.openxmlformats.org/officeDocument/2006/relationships/hyperlink" Target="https://kafka.apache.org/" TargetMode="External"/><Relationship Id="rId28" Type="http://schemas.openxmlformats.org/officeDocument/2006/relationships/hyperlink" Target="https://docs.microsoft.com/en-us/azure/cosmos-db/introduction" TargetMode="External"/><Relationship Id="rId36" Type="http://schemas.openxmlformats.org/officeDocument/2006/relationships/hyperlink" Target="https://kafka.apache.org/" TargetMode="External"/><Relationship Id="rId49" Type="http://schemas.openxmlformats.org/officeDocument/2006/relationships/hyperlink" Target="https://akka.io/" TargetMode="External"/><Relationship Id="rId57" Type="http://schemas.openxmlformats.org/officeDocument/2006/relationships/hyperlink" Target="https://docs.microsoft.com/en-us/azure/api-management/" TargetMode="External"/><Relationship Id="rId10" Type="http://schemas.openxmlformats.org/officeDocument/2006/relationships/hyperlink" Target="https://en.wikipedia.org/wiki/Service-oriented_architecture" TargetMode="External"/><Relationship Id="rId31" Type="http://schemas.openxmlformats.org/officeDocument/2006/relationships/hyperlink" Target="https://aws.amazon.com/dynamodb/?trk=ps_a134p000004f2XeAAI&amp;trkCampaign=acq_paid_search_brand&amp;sc_channel=PS&amp;sc_campaign=acquisition_EMEA&amp;sc_publisher=Google&amp;sc_category=Database&amp;sc_country=EMEA&amp;sc_geo=EMEA&amp;sc_outcome=acq&amp;sc_detail=amazon%20dynamodb&amp;sc_content=DynamoDB_e&amp;sc_matchtype=e&amp;sc_segment=468764879940&amp;sc_medium=ACQ-P|PS-GO|Brand|Desktop|SU|Database|DynamoDB|EMEA|EN|Text|xx|EU&amp;s_kwcid=AL!4422!3!468764879940!e!!g!!amazon%20dynamodb&amp;ef_id=CjwKCAiAq8f-BRBtEiwAGr3DgRRqVmhD5PL323QFmdBJvvOwzxU1nvrGFdbM8ra-DQViD8jjGn-PGBoCWJYQAvD_BwE:G:s&amp;s_kwcid=AL!4422!3!468764879940!e!!g!!amazon%20dynamodb" TargetMode="External"/><Relationship Id="rId44" Type="http://schemas.openxmlformats.org/officeDocument/2006/relationships/hyperlink" Target="https://aws.amazon.com/dynamodb/" TargetMode="External"/><Relationship Id="rId52" Type="http://schemas.openxmlformats.org/officeDocument/2006/relationships/image" Target="media/image7.jpeg"/><Relationship Id="rId60" Type="http://schemas.openxmlformats.org/officeDocument/2006/relationships/hyperlink" Target="https://wso2.com/api-management/" TargetMode="External"/><Relationship Id="rId65" Type="http://schemas.openxmlformats.org/officeDocument/2006/relationships/hyperlink" Target="https://github.com/resilience4j/resilience4j" TargetMode="External"/><Relationship Id="rId4" Type="http://schemas.openxmlformats.org/officeDocument/2006/relationships/webSettings" Target="webSettings.xml"/><Relationship Id="rId9" Type="http://schemas.openxmlformats.org/officeDocument/2006/relationships/hyperlink" Target="https://en.wikipedia.org/wiki/David_Parnas" TargetMode="External"/><Relationship Id="rId13" Type="http://schemas.openxmlformats.org/officeDocument/2006/relationships/hyperlink" Target="https://ichi.pro/fr/architecture-de-microservice-un-bref-apercu-et-pourquoi-vous-devriez-l-utiliser-dans-votre-prochain-projet-177551500226045" TargetMode="External"/><Relationship Id="rId18" Type="http://schemas.openxmlformats.org/officeDocument/2006/relationships/hyperlink" Target="https://en.wikipedia.org/wiki/Domain-driven_design" TargetMode="External"/><Relationship Id="rId39" Type="http://schemas.openxmlformats.org/officeDocument/2006/relationships/hyperlink" Target="https://azure.microsoft.com/en-us/services/event-hubs/" TargetMode="External"/><Relationship Id="rId34" Type="http://schemas.openxmlformats.org/officeDocument/2006/relationships/image" Target="media/image5.jpeg"/><Relationship Id="rId50" Type="http://schemas.openxmlformats.org/officeDocument/2006/relationships/hyperlink" Target="https://spring.io/" TargetMode="External"/><Relationship Id="rId55"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5988</Words>
  <Characters>32939</Characters>
  <Application>Microsoft Office Word</Application>
  <DocSecurity>0</DocSecurity>
  <Lines>274</Lines>
  <Paragraphs>77</Paragraphs>
  <ScaleCrop>false</ScaleCrop>
  <Company>GS2E</Company>
  <LinksUpToDate>false</LinksUpToDate>
  <CharactersWithSpaces>38850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SANOGO SOULEYMANE</dc:creator>
  <cp:keywords/>
  <dc:description/>
  <cp:lastModifiedBy>SANOGO SOULEYMANE</cp:lastModifiedBy>
  <cp:revision>1</cp:revision>
  <dcterms:created xsi:type="dcterms:W3CDTF">2021-10-31T18:50:00Z</dcterms:created>
  <dcterms:modified xsi:type="dcterms:W3CDTF">2021-10-31T18:53:00Z</dcterms:modified>
</cp:coreProperties>
</file>