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3DA" w:rsidRDefault="009D321C" w:rsidP="009D321C">
      <w:r>
        <w:t>Test doc</w:t>
      </w:r>
      <w:bookmarkStart w:id="0" w:name="_GoBack"/>
      <w:bookmarkEnd w:id="0"/>
    </w:p>
    <w:p w:rsidR="00CD7AB1" w:rsidRDefault="00CD7AB1"/>
    <w:sectPr w:rsidR="00CD7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B1"/>
    <w:rsid w:val="00317D35"/>
    <w:rsid w:val="0084307B"/>
    <w:rsid w:val="009D321C"/>
    <w:rsid w:val="00C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BE3F"/>
  <w15:chartTrackingRefBased/>
  <w15:docId w15:val="{E8618D05-BA3F-411E-A879-7DD7E2FB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Dube1, Sanoj (BHGE, consultant)</dc:creator>
  <cp:keywords/>
  <dc:description/>
  <cp:lastModifiedBy>Dube1, Sanoj (BHGE, consultant)</cp:lastModifiedBy>
  <cp:revision>2</cp:revision>
  <dcterms:created xsi:type="dcterms:W3CDTF">2019-06-17T11:00:00Z</dcterms:created>
  <dcterms:modified xsi:type="dcterms:W3CDTF">2019-07-01T07:16:00Z</dcterms:modified>
</cp:coreProperties>
</file>