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目     录</w:t>
      </w:r>
    </w:p>
    <w:p>
      <w:pPr>
        <w:pStyle w:val="7"/>
        <w:tabs>
          <w:tab w:val="right" w:leader="dot" w:pos="8306"/>
          <w:tab w:val="clear" w:pos="8296"/>
        </w:tabs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r>
        <w:fldChar w:fldCharType="begin"/>
      </w:r>
      <w:r>
        <w:instrText xml:space="preserve"> HYPERLINK \l "_Toc14182" </w:instrText>
      </w:r>
      <w:r>
        <w:fldChar w:fldCharType="separate"/>
      </w:r>
      <w:r>
        <w:t>1</w:t>
      </w:r>
      <w:r>
        <w:rPr>
          <w:rFonts w:cs="宋体"/>
          <w:kern w:val="44"/>
          <w:szCs w:val="20"/>
        </w:rPr>
        <w:t xml:space="preserve">. </w:t>
      </w:r>
      <w:r>
        <w:rPr>
          <w:rFonts w:hint="eastAsia"/>
        </w:rPr>
        <w:t>数据库设计</w:t>
      </w:r>
      <w:r>
        <w:tab/>
      </w:r>
      <w: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"_Toc28188" </w:instrText>
      </w:r>
      <w:r>
        <w:fldChar w:fldCharType="separate"/>
      </w:r>
      <w:r>
        <w:t>1</w:t>
      </w:r>
      <w:r>
        <w:rPr>
          <w:rFonts w:ascii="Arial" w:hAnsi="Arial" w:eastAsia="黑体" w:cs="宋体"/>
          <w:bCs/>
          <w:szCs w:val="20"/>
        </w:rPr>
        <w:t xml:space="preserve">.1 </w:t>
      </w:r>
      <w:r>
        <w:rPr>
          <w:rFonts w:hint="eastAsia"/>
        </w:rPr>
        <w:t>数据库名</w:t>
      </w:r>
      <w:r>
        <w:tab/>
      </w:r>
      <w: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"_Toc18972" </w:instrText>
      </w:r>
      <w:r>
        <w:fldChar w:fldCharType="separate"/>
      </w:r>
      <w:r>
        <w:t>1</w:t>
      </w:r>
      <w:r>
        <w:rPr>
          <w:rFonts w:ascii="Arial" w:hAnsi="Arial" w:eastAsia="黑体" w:cs="宋体"/>
          <w:bCs/>
          <w:szCs w:val="20"/>
        </w:rPr>
        <w:t xml:space="preserve">.2 </w:t>
      </w:r>
      <w:r>
        <w:rPr>
          <w:rFonts w:hint="eastAsia"/>
        </w:rPr>
        <w:t>开发环境(系统和版本)</w:t>
      </w:r>
      <w:r>
        <w:tab/>
      </w:r>
      <w:r>
        <w:fldChar w:fldCharType="end"/>
      </w:r>
    </w:p>
    <w:p>
      <w:pPr>
        <w:pStyle w:val="7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"_Toc5793" </w:instrText>
      </w:r>
      <w:r>
        <w:fldChar w:fldCharType="separate"/>
      </w:r>
      <w:r>
        <w:t>2</w:t>
      </w:r>
      <w:r>
        <w:rPr>
          <w:rFonts w:cs="宋体"/>
          <w:kern w:val="44"/>
          <w:szCs w:val="20"/>
        </w:rPr>
        <w:t xml:space="preserve">. </w:t>
      </w:r>
      <w:r>
        <w:rPr>
          <w:rFonts w:hint="eastAsia"/>
        </w:rPr>
        <w:t>库表清单</w:t>
      </w:r>
      <w:r>
        <w:tab/>
      </w:r>
      <w:r>
        <w:fldChar w:fldCharType="end"/>
      </w:r>
    </w:p>
    <w:p>
      <w:pPr>
        <w:pStyle w:val="7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"_Toc11443" </w:instrText>
      </w:r>
      <w:r>
        <w:fldChar w:fldCharType="separate"/>
      </w:r>
      <w:r>
        <w:t>3</w:t>
      </w:r>
      <w:r>
        <w:rPr>
          <w:rFonts w:cs="宋体"/>
          <w:kern w:val="44"/>
          <w:szCs w:val="20"/>
        </w:rPr>
        <w:t xml:space="preserve">. </w:t>
      </w:r>
      <w:r>
        <w:rPr>
          <w:rFonts w:hint="eastAsia"/>
        </w:rPr>
        <w:t>逻辑关系图</w:t>
      </w:r>
      <w:r>
        <w:tab/>
      </w:r>
      <w:r>
        <w:fldChar w:fldCharType="end"/>
      </w:r>
    </w:p>
    <w:p>
      <w:pPr>
        <w:pStyle w:val="7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"_Toc24590" </w:instrText>
      </w:r>
      <w:r>
        <w:fldChar w:fldCharType="separate"/>
      </w:r>
      <w:r>
        <w:t>4</w:t>
      </w:r>
      <w:r>
        <w:rPr>
          <w:rFonts w:cs="宋体"/>
          <w:kern w:val="44"/>
          <w:szCs w:val="20"/>
        </w:rPr>
        <w:t xml:space="preserve">. </w:t>
      </w:r>
      <w:r>
        <w:rPr>
          <w:rFonts w:hint="eastAsia"/>
        </w:rPr>
        <w:t>系统表设计</w:t>
      </w:r>
      <w:r>
        <w:tab/>
      </w:r>
      <w:r>
        <w:fldChar w:fldCharType="end"/>
      </w:r>
    </w:p>
    <w:p>
      <w:pPr>
        <w:jc w:val="center"/>
        <w:rPr>
          <w:b/>
          <w:bCs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rPr>
          <w:bCs/>
        </w:rPr>
        <w:fldChar w:fldCharType="end"/>
      </w:r>
    </w:p>
    <w:p>
      <w:pPr>
        <w:pStyle w:val="17"/>
        <w:numPr>
          <w:ilvl w:val="0"/>
          <w:numId w:val="1"/>
        </w:numPr>
      </w:pPr>
      <w:bookmarkStart w:id="0" w:name="_Toc14182"/>
      <w:r>
        <w:rPr>
          <w:rFonts w:hint="eastAsia"/>
        </w:rPr>
        <w:t>数据库设计</w:t>
      </w:r>
      <w:bookmarkEnd w:id="0"/>
    </w:p>
    <w:p>
      <w:pPr>
        <w:pStyle w:val="15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" w:name="_Toc28188"/>
      <w:r>
        <w:rPr>
          <w:rFonts w:hint="eastAsia"/>
        </w:rPr>
        <w:t>数据库名</w:t>
      </w:r>
      <w:bookmarkEnd w:id="1"/>
    </w:p>
    <w:p>
      <w:pPr>
        <w:autoSpaceDN w:val="0"/>
        <w:spacing w:before="53" w:after="53" w:line="315" w:lineRule="atLeast"/>
      </w:pPr>
      <w:r>
        <w:rPr>
          <w:rFonts w:hint="eastAsia"/>
        </w:rPr>
        <w:t xml:space="preserve">项目全称： </w:t>
      </w:r>
      <w:r>
        <w:rPr>
          <w:rFonts w:hint="eastAsia"/>
          <w:lang w:eastAsia="zh-CN"/>
        </w:rPr>
        <w:t>网易严选</w:t>
      </w:r>
      <w:r>
        <w:rPr>
          <w:rFonts w:hint="eastAsia"/>
        </w:rPr>
        <w:t>数据库</w:t>
      </w:r>
    </w:p>
    <w:p>
      <w:pPr>
        <w:autoSpaceDN w:val="0"/>
        <w:spacing w:before="53" w:after="53" w:line="315" w:lineRule="atLeast"/>
        <w:rPr>
          <w:color w:val="313131"/>
          <w:sz w:val="18"/>
        </w:rPr>
      </w:pPr>
      <w:r>
        <w:rPr>
          <w:rFonts w:hint="eastAsia"/>
          <w:color w:val="313131"/>
          <w:sz w:val="18"/>
        </w:rPr>
        <w:t>英文名：</w:t>
      </w:r>
      <w:r>
        <w:rPr>
          <w:rFonts w:hint="eastAsia"/>
          <w:color w:val="313131"/>
          <w:sz w:val="18"/>
          <w:lang w:val="en-US" w:eastAsia="zh-CN"/>
        </w:rPr>
        <w:t>YanXuan</w:t>
      </w:r>
      <w:r>
        <w:rPr>
          <w:rFonts w:hint="eastAsia"/>
          <w:color w:val="313131"/>
          <w:sz w:val="18"/>
        </w:rPr>
        <w:t xml:space="preserve">  database</w:t>
      </w:r>
    </w:p>
    <w:p>
      <w:r>
        <w:rPr>
          <w:rFonts w:hint="eastAsia"/>
        </w:rPr>
        <w:t>数据库缩写：MKDB</w:t>
      </w:r>
    </w:p>
    <w:p/>
    <w:p>
      <w:pPr>
        <w:pStyle w:val="15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2" w:name="_Toc18972"/>
      <w:r>
        <w:rPr>
          <w:rFonts w:hint="eastAsia"/>
        </w:rPr>
        <w:t>开发环境(系统和版本)</w:t>
      </w:r>
      <w:bookmarkEnd w:id="2"/>
    </w:p>
    <w:p>
      <w:r>
        <w:rPr>
          <w:rFonts w:hint="eastAsia"/>
        </w:rPr>
        <w:t>系统第一版数据库环境：mysql 5.0以上</w:t>
      </w:r>
    </w:p>
    <w:p/>
    <w:p>
      <w:pPr>
        <w:pStyle w:val="17"/>
        <w:numPr>
          <w:ilvl w:val="0"/>
          <w:numId w:val="1"/>
        </w:numPr>
      </w:pPr>
      <w:bookmarkStart w:id="3" w:name="_Toc5793"/>
      <w:r>
        <w:rPr>
          <w:rFonts w:hint="eastAsia"/>
        </w:rPr>
        <w:t>库表清单</w:t>
      </w:r>
      <w:bookmarkEnd w:id="3"/>
    </w:p>
    <w:tbl>
      <w:tblPr>
        <w:tblStyle w:val="11"/>
        <w:tblW w:w="87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2529"/>
        <w:gridCol w:w="55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000000" w:fill="9BBB59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4"/>
              </w:rPr>
              <w:t>序号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000000" w:fill="9BBB59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4"/>
              </w:rPr>
              <w:t>库表名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000000" w:fill="9BBB59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000000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Helvetica" w:hAnsi="Helvetica"/>
                <w:color w:val="000000"/>
                <w:sz w:val="23"/>
                <w:szCs w:val="23"/>
                <w:lang w:val="en-US" w:eastAsia="zh-CN"/>
              </w:rPr>
              <w:t>C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ustomer </w:t>
            </w:r>
          </w:p>
        </w:tc>
        <w:tc>
          <w:tcPr>
            <w:tcW w:w="5507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客户表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000000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Customer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Infor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客户详情表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商品表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Detail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商品详情表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SizeType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尺寸类型表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尺寸</w:t>
            </w:r>
            <w:r>
              <w:rPr>
                <w:rFonts w:hint="eastAsia"/>
                <w:lang w:eastAsia="zh-CN"/>
              </w:rPr>
              <w:t>价格</w:t>
            </w:r>
            <w:r>
              <w:rPr>
                <w:rFonts w:hint="eastAsia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Imges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商品详情</w:t>
            </w:r>
            <w:r>
              <w:rPr>
                <w:rFonts w:hint="eastAsia"/>
              </w:rPr>
              <w:t>图片表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Comments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评论表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Goods_C</w:t>
            </w:r>
            <w:r>
              <w:rPr>
                <w:rFonts w:hint="eastAsia"/>
              </w:rPr>
              <w:t>oupons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商品优惠券表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Order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订单表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</w:t>
            </w:r>
            <w:r>
              <w:rPr>
                <w:rFonts w:hint="eastAsia"/>
              </w:rPr>
              <w:t>OrderDetail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商品详情表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Goods_Color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商品颜色表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Index_Imgs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首页轮播图表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Index_Brand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品牌制造商</w:t>
            </w:r>
            <w:r>
              <w:rPr>
                <w:rFonts w:hint="eastAsia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Index_FlashSale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限时抢购表</w:t>
            </w:r>
          </w:p>
        </w:tc>
      </w:tr>
    </w:tbl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>
      <w:pPr>
        <w:pStyle w:val="17"/>
        <w:numPr>
          <w:ilvl w:val="0"/>
          <w:numId w:val="1"/>
        </w:numPr>
      </w:pPr>
      <w:bookmarkStart w:id="4" w:name="_Toc11443"/>
      <w:r>
        <w:rPr>
          <w:rFonts w:hint="eastAsia"/>
        </w:rPr>
        <w:t>物理模型图</w:t>
      </w:r>
      <w:bookmarkEnd w:id="4"/>
    </w:p>
    <w:p>
      <w:pPr>
        <w:pStyle w:val="17"/>
        <w:numPr>
          <w:ilvl w:val="0"/>
          <w:numId w:val="1"/>
        </w:numPr>
        <w:rPr>
          <w:rFonts w:hint="eastAsia"/>
        </w:rPr>
      </w:pPr>
      <w:bookmarkStart w:id="5" w:name="_Toc24590"/>
      <w:r>
        <w:rPr>
          <w:rFonts w:hint="eastAsia"/>
        </w:rPr>
        <w:t>系统表设计</w:t>
      </w:r>
      <w:bookmarkEnd w:id="5"/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客户表：</w:t>
      </w:r>
      <w:r>
        <w:rPr>
          <w:rFonts w:hint="eastAsia" w:ascii="Helvetica" w:hAnsi="Helvetica"/>
          <w:color w:val="000000"/>
          <w:sz w:val="23"/>
          <w:szCs w:val="23"/>
          <w:lang w:val="en-US" w:eastAsia="zh-CN"/>
        </w:rPr>
        <w:t>C</w:t>
      </w:r>
      <w:r>
        <w:rPr>
          <w:rFonts w:ascii="Helvetica" w:hAnsi="Helvetica"/>
          <w:color w:val="000000"/>
          <w:sz w:val="23"/>
          <w:szCs w:val="23"/>
        </w:rPr>
        <w:t>ustomer 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Email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P</w:t>
            </w:r>
            <w:r>
              <w:rPr>
                <w:rFonts w:hint="eastAsia"/>
                <w:color w:val="000000"/>
              </w:rPr>
              <w:t>wd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P</w:t>
            </w:r>
            <w:r>
              <w:rPr>
                <w:rFonts w:hint="eastAsia"/>
                <w:color w:val="000000"/>
              </w:rPr>
              <w:t>hone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5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IsAdmin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1代表</w:t>
            </w:r>
            <w:r>
              <w:rPr>
                <w:rFonts w:hint="eastAsia"/>
                <w:color w:val="000000"/>
                <w:lang w:eastAsia="zh-CN"/>
              </w:rPr>
              <w:t>管理员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0代表</w:t>
            </w:r>
            <w:r>
              <w:rPr>
                <w:rFonts w:hint="eastAsia"/>
                <w:color w:val="000000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S</w:t>
            </w:r>
            <w:r>
              <w:rPr>
                <w:rFonts w:hint="eastAsia"/>
                <w:color w:val="000000"/>
              </w:rPr>
              <w:t>tatus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1代表正常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0代表冻结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IsVip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1VIP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0普通客户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客户详情表： Customer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Infor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usInfor</w:t>
            </w:r>
            <w:r>
              <w:rPr>
                <w:rFonts w:hint="eastAsia"/>
                <w:color w:val="000000"/>
                <w:lang w:val="en-US" w:eastAsia="zh-CN"/>
              </w:rPr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RedPacket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（7,2）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我的红包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R</w:t>
            </w:r>
            <w:r>
              <w:rPr>
                <w:rFonts w:hint="eastAsia"/>
                <w:color w:val="000000"/>
              </w:rPr>
              <w:t>ebate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（7,2）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可兑返利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GiftCard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（7,2）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礼品卡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WaitRedPa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待领礼包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6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MyS</w:t>
            </w:r>
            <w:r>
              <w:rPr>
                <w:rFonts w:hint="eastAsia"/>
                <w:color w:val="000000"/>
              </w:rPr>
              <w:t>core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我的</w:t>
            </w:r>
            <w:r>
              <w:rPr>
                <w:rFonts w:hint="eastAsia"/>
                <w:color w:val="000000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  <w:r>
              <w:rPr>
                <w:rFonts w:hint="eastAsia"/>
                <w:color w:val="000000"/>
              </w:rPr>
              <w:t>oupons</w:t>
            </w:r>
            <w:r>
              <w:rPr>
                <w:rFonts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us</w:t>
            </w:r>
            <w:r>
              <w:rPr>
                <w:rFonts w:hint="eastAsia"/>
                <w:color w:val="000000"/>
                <w:lang w:val="en-US" w:eastAsia="zh-CN"/>
              </w:rPr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客户表的主键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商品表   </w:t>
      </w:r>
      <w:r>
        <w:rPr>
          <w:rFonts w:hint="eastAsia"/>
          <w:lang w:val="en-US" w:eastAsia="zh-CN"/>
        </w:rPr>
        <w:t>Goods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GoodName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rFonts w:hint="eastAsia"/>
                <w:color w:val="000000"/>
              </w:rPr>
              <w:t>core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GoodD</w:t>
            </w:r>
            <w:r>
              <w:rPr>
                <w:rFonts w:hint="eastAsia"/>
                <w:color w:val="000000"/>
              </w:rPr>
              <w:t>escribe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text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商品最低价格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GoodStock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GoodIsNew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1新品 0非新品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GoodStatus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0下架1正常2已卖完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GoodKind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GoodUpTime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eastAsia="zh-CN"/>
              </w:rPr>
              <w:t>商品上架时间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11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GoodArea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商品地区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GoodImg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GoodColorNum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商品颜色数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GoodBigKind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eastAsia="zh-CN"/>
              </w:rPr>
              <w:t>商品大类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商品详情表   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Detail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GoodDetId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both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Msg01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Msg02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105" w:firstLineChars="5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6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Msg03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7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Msg04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Msg05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Msg06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AfterSale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售后服务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11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VIPPrice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会员价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Img1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商品展示图片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Img2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商品展示图片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  <w:lang w:val="en-US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Img3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商品展示图片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Img4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商品展示图片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  <w:lang w:val="en-US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16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Img5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商品展示图片</w:t>
            </w:r>
          </w:p>
        </w:tc>
      </w:tr>
    </w:tbl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</w:t>
      </w:r>
      <w:r>
        <w:rPr>
          <w:rFonts w:hint="eastAsia"/>
        </w:rPr>
        <w:t>尺寸类型表：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SizeType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商品具体尺寸</w:t>
            </w:r>
          </w:p>
        </w:tc>
      </w:tr>
    </w:tbl>
    <w:p>
      <w:pPr>
        <w:pStyle w:val="1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</w:t>
      </w:r>
      <w:r>
        <w:rPr>
          <w:rFonts w:hint="eastAsia"/>
        </w:rPr>
        <w:t>尺寸</w:t>
      </w:r>
      <w:r>
        <w:rPr>
          <w:rFonts w:hint="eastAsia"/>
          <w:lang w:eastAsia="zh-CN"/>
        </w:rPr>
        <w:t>价格</w:t>
      </w:r>
      <w:r>
        <w:rPr>
          <w:rFonts w:hint="eastAsia"/>
        </w:rPr>
        <w:t xml:space="preserve">表： 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Size</w:t>
      </w:r>
      <w:r>
        <w:rPr>
          <w:rFonts w:hint="eastAsia"/>
          <w:lang w:val="en-US" w:eastAsia="zh-CN"/>
        </w:rPr>
        <w:t>Price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SizePriId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商品尺寸类型表主键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（7,2）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 xml:space="preserve">图片表： 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Imges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ind w:firstLine="210" w:firstLineChars="10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商品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GoodImgUrl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210" w:firstLineChars="10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图片</w:t>
            </w:r>
            <w:r>
              <w:rPr>
                <w:rFonts w:hint="eastAsia"/>
                <w:color w:val="000000"/>
                <w:lang w:val="en-US" w:eastAsia="zh-CN"/>
              </w:rPr>
              <w:t>url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</w:t>
      </w:r>
      <w:r>
        <w:rPr>
          <w:rFonts w:hint="eastAsia"/>
        </w:rPr>
        <w:t xml:space="preserve">评论表： 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Comments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</w:rPr>
              <w:t>Comm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OrdDetailI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CommContent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text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400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评论文本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CommLevel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评价等级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CommCreateTime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优惠券表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Goods_C</w:t>
      </w:r>
      <w:r>
        <w:rPr>
          <w:rFonts w:hint="eastAsia"/>
        </w:rPr>
        <w:t>oupons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lang w:val="en-US" w:eastAsia="zh-CN"/>
              </w:rPr>
              <w:t>upId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lang w:val="en-US" w:eastAsia="zh-CN"/>
              </w:rPr>
              <w:t>up</w:t>
            </w:r>
            <w:r>
              <w:rPr>
                <w:rFonts w:hint="eastAsia"/>
                <w:color w:val="000000"/>
                <w:lang w:val="en-US" w:eastAsia="zh-CN"/>
              </w:rPr>
              <w:t>D</w:t>
            </w:r>
            <w:r>
              <w:rPr>
                <w:rFonts w:hint="eastAsia"/>
                <w:color w:val="000000"/>
              </w:rPr>
              <w:t>escribe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ReMoney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降低的钱数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lang w:val="en-US" w:eastAsia="zh-CN"/>
              </w:rPr>
              <w:t>Require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210" w:firstLineChars="10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超过最低消费额方可使用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</w:t>
      </w:r>
      <w:r>
        <w:rPr>
          <w:rFonts w:hint="eastAsia"/>
        </w:rPr>
        <w:t xml:space="preserve">订单表： 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Order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OrdCreateT</w:t>
            </w:r>
            <w:r>
              <w:rPr>
                <w:rFonts w:hint="eastAsia"/>
                <w:color w:val="000000"/>
              </w:rPr>
              <w:t>ime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lang w:val="en-US" w:eastAsia="zh-CN"/>
              </w:rPr>
              <w:t>upId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OrdS</w:t>
            </w:r>
            <w:r>
              <w:rPr>
                <w:rFonts w:hint="eastAsia"/>
                <w:color w:val="000000"/>
              </w:rPr>
              <w:t>tatus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订单的状态</w:t>
            </w:r>
          </w:p>
          <w:p>
            <w:pPr>
              <w:spacing w:before="20" w:after="20"/>
              <w:jc w:val="left"/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1未付款</w:t>
            </w:r>
          </w:p>
          <w:p>
            <w:pPr>
              <w:spacing w:before="20" w:after="20"/>
              <w:jc w:val="left"/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2已付款</w:t>
            </w:r>
          </w:p>
          <w:p>
            <w:pPr>
              <w:spacing w:before="20" w:after="20"/>
              <w:jc w:val="left"/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3已取消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CusId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/>
                <w:color w:val="000000"/>
                <w:sz w:val="18"/>
              </w:rPr>
            </w:pP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decimal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7,2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订单金额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</w:t>
      </w:r>
      <w:r>
        <w:rPr>
          <w:rFonts w:hint="eastAsia"/>
        </w:rPr>
        <w:t>订单详情表：</w:t>
      </w:r>
      <w:r>
        <w:rPr>
          <w:rFonts w:hint="eastAsia"/>
          <w:lang w:val="en-US" w:eastAsia="zh-CN"/>
        </w:rPr>
        <w:t>Goods_</w:t>
      </w:r>
      <w:r>
        <w:rPr>
          <w:rFonts w:hint="eastAsia"/>
        </w:rPr>
        <w:t>OrderDetail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OrdDetailI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SizePriId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商品尺寸价格表的主键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商品颜色表的主键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Money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decimal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7,2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总价</w:t>
            </w:r>
          </w:p>
        </w:tc>
      </w:tr>
    </w:tbl>
    <w:p>
      <w:pPr>
        <w:pStyle w:val="1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商品颜色</w:t>
      </w:r>
      <w:r>
        <w:rPr>
          <w:rFonts w:hint="eastAsia"/>
        </w:rPr>
        <w:t xml:space="preserve">表： 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/>
        </w:rPr>
        <w:t>Goods_Color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 ColorId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 GoodId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ImgUrl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颜色图片url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ColorName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颜色名称</w:t>
            </w:r>
          </w:p>
        </w:tc>
      </w:tr>
    </w:tbl>
    <w:p>
      <w:pPr>
        <w:pStyle w:val="16"/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购物车表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ShoppingCar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ShoppingCarId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CusId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客户表的主键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SizePriId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商品尺寸价格表的主键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商品颜色表的主键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Money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decimal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7,2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总价</w:t>
            </w:r>
          </w:p>
        </w:tc>
      </w:tr>
    </w:tbl>
    <w:p/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首页轮播图表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Index_Imgs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lang w:val="en-US" w:eastAsia="zh-CN"/>
              </w:rPr>
              <w:t>ImgId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ImgURL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图片地址</w:t>
            </w:r>
          </w:p>
        </w:tc>
      </w:tr>
    </w:tbl>
    <w:p/>
    <w:p/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品牌制造商表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Index_Brand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Brand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lang w:val="en-US" w:eastAsia="zh-CN"/>
              </w:rPr>
              <w:t>BrandName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商标名字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double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起步价格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ImgURL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封面图片地址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URL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跳转链接</w:t>
            </w:r>
          </w:p>
        </w:tc>
      </w:tr>
    </w:tbl>
    <w:p/>
    <w:p/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限时抢购表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Index_FlashSale</w:t>
      </w:r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649"/>
        <w:gridCol w:w="1108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ShoppingCarId</w:t>
            </w:r>
          </w:p>
        </w:tc>
        <w:tc>
          <w:tcPr>
            <w:tcW w:w="110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GoodId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商品表的主键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ascii="宋体"/>
                <w:color w:val="000000"/>
                <w:sz w:val="18"/>
              </w:rPr>
            </w:pPr>
            <w:r>
              <w:rPr>
                <w:rFonts w:hint="eastAsia" w:ascii="宋体"/>
                <w:color w:val="00000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OldPrice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(7,2)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ind w:firstLine="105" w:firstLineChars="5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原价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tabs>
                <w:tab w:val="left" w:pos="420"/>
              </w:tabs>
              <w:spacing w:before="20" w:after="2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6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Time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截止时间</w:t>
            </w:r>
          </w:p>
        </w:tc>
      </w:tr>
    </w:tbl>
    <w:p/>
    <w:sectPr>
      <w:head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</w:rPr>
    </w:pPr>
    <w:r>
      <w:rPr>
        <w:b/>
      </w:rPr>
      <w:fldChar w:fldCharType="begin"/>
    </w:r>
    <w:r>
      <w:rPr>
        <w:rStyle w:val="10"/>
        <w:b/>
      </w:rPr>
      <w:instrText xml:space="preserve"> PAGE </w:instrText>
    </w:r>
    <w:r>
      <w:rPr>
        <w:b/>
      </w:rPr>
      <w:fldChar w:fldCharType="separate"/>
    </w:r>
    <w:r>
      <w:rPr>
        <w:rStyle w:val="10"/>
        <w:b/>
      </w:rPr>
      <w:t>2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51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b/>
      </w:rPr>
    </w:pPr>
    <w:r>
      <w:rPr>
        <w:rFonts w:hint="eastAsia"/>
        <w:b/>
        <w:bCs/>
      </w:rPr>
      <w:t>慕寇蛋糕</w:t>
    </w:r>
    <w:r>
      <w:rPr>
        <w:b/>
      </w:rPr>
      <w:t>—</w:t>
    </w:r>
    <w:r>
      <w:rPr>
        <w:rFonts w:hint="eastAsia"/>
        <w:b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7DA7D90"/>
    <w:multiLevelType w:val="multilevel"/>
    <w:tmpl w:val="27DA7D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B4"/>
    <w:rsid w:val="00024D0D"/>
    <w:rsid w:val="00032AD7"/>
    <w:rsid w:val="00066B05"/>
    <w:rsid w:val="00081796"/>
    <w:rsid w:val="0010628E"/>
    <w:rsid w:val="001114AD"/>
    <w:rsid w:val="00122E71"/>
    <w:rsid w:val="00182BF2"/>
    <w:rsid w:val="001C1497"/>
    <w:rsid w:val="00213575"/>
    <w:rsid w:val="0023536B"/>
    <w:rsid w:val="00267514"/>
    <w:rsid w:val="002A1336"/>
    <w:rsid w:val="00311CCC"/>
    <w:rsid w:val="00346BA1"/>
    <w:rsid w:val="003B60CD"/>
    <w:rsid w:val="003C7D09"/>
    <w:rsid w:val="004257C7"/>
    <w:rsid w:val="004272B4"/>
    <w:rsid w:val="00460FFD"/>
    <w:rsid w:val="00472721"/>
    <w:rsid w:val="00491538"/>
    <w:rsid w:val="004B2F49"/>
    <w:rsid w:val="004E5C84"/>
    <w:rsid w:val="00530A9E"/>
    <w:rsid w:val="00636AD4"/>
    <w:rsid w:val="0065295F"/>
    <w:rsid w:val="00655257"/>
    <w:rsid w:val="006E0976"/>
    <w:rsid w:val="006F1866"/>
    <w:rsid w:val="007218E6"/>
    <w:rsid w:val="00736AC8"/>
    <w:rsid w:val="00781B40"/>
    <w:rsid w:val="00795763"/>
    <w:rsid w:val="007D5F0C"/>
    <w:rsid w:val="008056AE"/>
    <w:rsid w:val="008238AC"/>
    <w:rsid w:val="008B57BF"/>
    <w:rsid w:val="008E14D5"/>
    <w:rsid w:val="00947504"/>
    <w:rsid w:val="00A1604E"/>
    <w:rsid w:val="00B91C2C"/>
    <w:rsid w:val="00C056F3"/>
    <w:rsid w:val="00CA27FC"/>
    <w:rsid w:val="00CE5218"/>
    <w:rsid w:val="00D77648"/>
    <w:rsid w:val="00DB0CF0"/>
    <w:rsid w:val="00DD146F"/>
    <w:rsid w:val="00DF0C04"/>
    <w:rsid w:val="00E079E3"/>
    <w:rsid w:val="00E1264A"/>
    <w:rsid w:val="00E5036A"/>
    <w:rsid w:val="00E75AB4"/>
    <w:rsid w:val="00EB5F4E"/>
    <w:rsid w:val="01033724"/>
    <w:rsid w:val="010726B6"/>
    <w:rsid w:val="011C7148"/>
    <w:rsid w:val="03B070BD"/>
    <w:rsid w:val="05802DBA"/>
    <w:rsid w:val="05D95944"/>
    <w:rsid w:val="062E3046"/>
    <w:rsid w:val="069439E4"/>
    <w:rsid w:val="0760202A"/>
    <w:rsid w:val="07896EF0"/>
    <w:rsid w:val="08552C62"/>
    <w:rsid w:val="09EB4D8D"/>
    <w:rsid w:val="09F8565F"/>
    <w:rsid w:val="0B5B63BE"/>
    <w:rsid w:val="0D427511"/>
    <w:rsid w:val="0D550DAA"/>
    <w:rsid w:val="0D552FF9"/>
    <w:rsid w:val="10335271"/>
    <w:rsid w:val="11143223"/>
    <w:rsid w:val="11582004"/>
    <w:rsid w:val="12CD4111"/>
    <w:rsid w:val="13C07F12"/>
    <w:rsid w:val="157C14BA"/>
    <w:rsid w:val="157D638D"/>
    <w:rsid w:val="15AB4BFF"/>
    <w:rsid w:val="15EA0030"/>
    <w:rsid w:val="17AC585D"/>
    <w:rsid w:val="18824DEF"/>
    <w:rsid w:val="18D83504"/>
    <w:rsid w:val="19555D22"/>
    <w:rsid w:val="1B8B1982"/>
    <w:rsid w:val="1C7617B8"/>
    <w:rsid w:val="1CB60098"/>
    <w:rsid w:val="1CF73E9C"/>
    <w:rsid w:val="1DBA5E79"/>
    <w:rsid w:val="1DE0717F"/>
    <w:rsid w:val="23552E9A"/>
    <w:rsid w:val="24117449"/>
    <w:rsid w:val="251C33EE"/>
    <w:rsid w:val="252279E9"/>
    <w:rsid w:val="25CF3D00"/>
    <w:rsid w:val="25D168EF"/>
    <w:rsid w:val="27DB0FFC"/>
    <w:rsid w:val="284B124B"/>
    <w:rsid w:val="28542DE4"/>
    <w:rsid w:val="2C0A4EF4"/>
    <w:rsid w:val="2C354F7A"/>
    <w:rsid w:val="2C5204EB"/>
    <w:rsid w:val="2D290090"/>
    <w:rsid w:val="2D726474"/>
    <w:rsid w:val="312E0A72"/>
    <w:rsid w:val="32232BD1"/>
    <w:rsid w:val="3446390B"/>
    <w:rsid w:val="345E4F05"/>
    <w:rsid w:val="36995948"/>
    <w:rsid w:val="37503E42"/>
    <w:rsid w:val="3964415B"/>
    <w:rsid w:val="39F121D6"/>
    <w:rsid w:val="3AA61155"/>
    <w:rsid w:val="3BCF0D60"/>
    <w:rsid w:val="3D114025"/>
    <w:rsid w:val="3D7C33E2"/>
    <w:rsid w:val="3DAB472D"/>
    <w:rsid w:val="40136EAA"/>
    <w:rsid w:val="409E5D00"/>
    <w:rsid w:val="40A55E87"/>
    <w:rsid w:val="40BA7EC2"/>
    <w:rsid w:val="42AC4723"/>
    <w:rsid w:val="42BF6D26"/>
    <w:rsid w:val="43697443"/>
    <w:rsid w:val="439928A5"/>
    <w:rsid w:val="46542CC9"/>
    <w:rsid w:val="47424CE1"/>
    <w:rsid w:val="491162FF"/>
    <w:rsid w:val="4A2D0250"/>
    <w:rsid w:val="4A53395F"/>
    <w:rsid w:val="4B31692E"/>
    <w:rsid w:val="4C822C09"/>
    <w:rsid w:val="4D69146C"/>
    <w:rsid w:val="4D725549"/>
    <w:rsid w:val="4DFF3B24"/>
    <w:rsid w:val="4E730467"/>
    <w:rsid w:val="4EED7BEE"/>
    <w:rsid w:val="5009562C"/>
    <w:rsid w:val="503D37E4"/>
    <w:rsid w:val="50880D61"/>
    <w:rsid w:val="52F371B8"/>
    <w:rsid w:val="53290499"/>
    <w:rsid w:val="53973F21"/>
    <w:rsid w:val="544E596D"/>
    <w:rsid w:val="549C5AAA"/>
    <w:rsid w:val="54CF5007"/>
    <w:rsid w:val="560E2874"/>
    <w:rsid w:val="57CE6294"/>
    <w:rsid w:val="59A13B87"/>
    <w:rsid w:val="5BDE38DC"/>
    <w:rsid w:val="5C651D23"/>
    <w:rsid w:val="5DCC3088"/>
    <w:rsid w:val="5E4D16D6"/>
    <w:rsid w:val="5F465618"/>
    <w:rsid w:val="613B0F40"/>
    <w:rsid w:val="639B2B39"/>
    <w:rsid w:val="63D455BB"/>
    <w:rsid w:val="63FF4D40"/>
    <w:rsid w:val="650E0965"/>
    <w:rsid w:val="65FF0A39"/>
    <w:rsid w:val="674462C9"/>
    <w:rsid w:val="67F46E83"/>
    <w:rsid w:val="68473B67"/>
    <w:rsid w:val="684A3BD2"/>
    <w:rsid w:val="698A3FFC"/>
    <w:rsid w:val="6A05253D"/>
    <w:rsid w:val="6A312B77"/>
    <w:rsid w:val="6BDE7494"/>
    <w:rsid w:val="6C4D4991"/>
    <w:rsid w:val="6E0D55C0"/>
    <w:rsid w:val="6E176931"/>
    <w:rsid w:val="720337BB"/>
    <w:rsid w:val="72364B5C"/>
    <w:rsid w:val="73AC0E69"/>
    <w:rsid w:val="73F3202D"/>
    <w:rsid w:val="741A1D1B"/>
    <w:rsid w:val="75867B1B"/>
    <w:rsid w:val="75A31066"/>
    <w:rsid w:val="75DC2C4E"/>
    <w:rsid w:val="76FF4B7D"/>
    <w:rsid w:val="7916451D"/>
    <w:rsid w:val="79470CD8"/>
    <w:rsid w:val="79482CED"/>
    <w:rsid w:val="7AF74360"/>
    <w:rsid w:val="7BCC5AE2"/>
    <w:rsid w:val="7D402263"/>
    <w:rsid w:val="7F3927C1"/>
    <w:rsid w:val="7F573D73"/>
    <w:rsid w:val="7FDA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ind w:right="-58"/>
      <w:jc w:val="center"/>
    </w:pPr>
    <w:rPr>
      <w:b/>
      <w:bCs/>
      <w:caps/>
    </w:rPr>
  </w:style>
  <w:style w:type="paragraph" w:styleId="8">
    <w:name w:val="toc 2"/>
    <w:basedOn w:val="1"/>
    <w:next w:val="1"/>
    <w:qFormat/>
    <w:uiPriority w:val="39"/>
    <w:pPr>
      <w:tabs>
        <w:tab w:val="right" w:leader="dot" w:pos="8296"/>
      </w:tabs>
      <w:ind w:left="210"/>
      <w:jc w:val="left"/>
    </w:pPr>
    <w:rPr>
      <w:smallCaps/>
    </w:rPr>
  </w:style>
  <w:style w:type="character" w:styleId="10">
    <w:name w:val="page number"/>
    <w:basedOn w:val="9"/>
    <w:qFormat/>
    <w:uiPriority w:val="0"/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4">
    <w:name w:val="一级节标题"/>
    <w:next w:val="1"/>
    <w:qFormat/>
    <w:uiPriority w:val="0"/>
    <w:pPr>
      <w:tabs>
        <w:tab w:val="left" w:pos="567"/>
      </w:tabs>
      <w:spacing w:before="360" w:after="360" w:line="400" w:lineRule="exact"/>
      <w:ind w:left="283" w:hanging="283"/>
      <w:outlineLvl w:val="1"/>
    </w:pPr>
    <w:rPr>
      <w:rFonts w:ascii="Arial" w:hAnsi="Arial" w:eastAsia="黑体" w:cs="Arial"/>
      <w:b/>
      <w:kern w:val="0"/>
      <w:sz w:val="30"/>
      <w:szCs w:val="20"/>
      <w:lang w:val="en-US" w:eastAsia="zh-CN" w:bidi="ar-SA"/>
    </w:rPr>
  </w:style>
  <w:style w:type="paragraph" w:customStyle="1" w:styleId="15">
    <w:name w:val="样式 标题 2 + 行距: 1 倍行距"/>
    <w:basedOn w:val="3"/>
    <w:qFormat/>
    <w:uiPriority w:val="0"/>
    <w:pPr>
      <w:spacing w:before="0" w:after="0" w:line="240" w:lineRule="auto"/>
    </w:pPr>
    <w:rPr>
      <w:rFonts w:ascii="Arial" w:hAnsi="Arial" w:eastAsia="黑体" w:cs="宋体"/>
      <w:sz w:val="28"/>
      <w:szCs w:val="20"/>
    </w:rPr>
  </w:style>
  <w:style w:type="paragraph" w:styleId="16">
    <w:name w:val="List Paragraph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zCs w:val="22"/>
    </w:rPr>
  </w:style>
  <w:style w:type="paragraph" w:customStyle="1" w:styleId="17">
    <w:name w:val="样式 标题 1 + 行距: 1 倍行距"/>
    <w:basedOn w:val="2"/>
    <w:qFormat/>
    <w:uiPriority w:val="0"/>
    <w:pPr>
      <w:spacing w:before="0" w:after="0" w:line="240" w:lineRule="auto"/>
    </w:pPr>
    <w:rPr>
      <w:rFonts w:cs="宋体"/>
      <w:sz w:val="32"/>
      <w:szCs w:val="20"/>
    </w:rPr>
  </w:style>
  <w:style w:type="character" w:customStyle="1" w:styleId="18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429</Words>
  <Characters>2449</Characters>
  <Lines>20</Lines>
  <Paragraphs>5</Paragraphs>
  <TotalTime>0</TotalTime>
  <ScaleCrop>false</ScaleCrop>
  <LinksUpToDate>false</LinksUpToDate>
  <CharactersWithSpaces>2873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2016-06-09T12:36:00Z</dcterms:created>
  <dc:creator>微软用户</dc:creator>
  <cp:lastModifiedBy>Administrator</cp:lastModifiedBy>
  <dcterms:modified xsi:type="dcterms:W3CDTF">2018-11-06T10:34:15Z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