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4A6" w:rsidRPr="00314450" w:rsidRDefault="001074A6" w:rsidP="001074A6">
      <w:pPr>
        <w:jc w:val="center"/>
        <w:rPr>
          <w:rFonts w:ascii="华文楷体" w:eastAsia="华文楷体" w:hAnsi="华文楷体"/>
          <w:sz w:val="36"/>
          <w:szCs w:val="36"/>
        </w:rPr>
      </w:pPr>
      <w:bookmarkStart w:id="0" w:name="_Toc48635859"/>
      <w:bookmarkStart w:id="1" w:name="_Toc61756265"/>
      <w:bookmarkStart w:id="2" w:name="_Toc65498487"/>
      <w:bookmarkStart w:id="3" w:name="_Toc65597835"/>
      <w:bookmarkStart w:id="4" w:name="_Toc65641210"/>
      <w:bookmarkStart w:id="5" w:name="_Toc65846786"/>
      <w:bookmarkStart w:id="6" w:name="_Toc67464017"/>
      <w:bookmarkStart w:id="7" w:name="_Toc302091055"/>
      <w:r w:rsidRPr="00314450">
        <w:rPr>
          <w:rFonts w:ascii="华文楷体" w:eastAsia="华文楷体" w:hAnsi="华文楷体" w:hint="eastAsia"/>
          <w:sz w:val="36"/>
          <w:szCs w:val="36"/>
        </w:rPr>
        <w:t xml:space="preserve">第一章  </w:t>
      </w:r>
      <w:r w:rsidRPr="00314450">
        <w:rPr>
          <w:rFonts w:ascii="华文楷体" w:eastAsia="华文楷体" w:hAnsi="华文楷体"/>
          <w:sz w:val="36"/>
          <w:szCs w:val="36"/>
        </w:rPr>
        <w:t>项目范围与建设原则</w:t>
      </w:r>
      <w:bookmarkEnd w:id="0"/>
      <w:bookmarkEnd w:id="1"/>
      <w:bookmarkEnd w:id="2"/>
      <w:bookmarkEnd w:id="3"/>
      <w:bookmarkEnd w:id="4"/>
      <w:bookmarkEnd w:id="5"/>
      <w:bookmarkEnd w:id="6"/>
      <w:bookmarkEnd w:id="7"/>
    </w:p>
    <w:p w:rsidR="001074A6" w:rsidRPr="00A31428" w:rsidRDefault="001074A6" w:rsidP="001074A6">
      <w:pPr>
        <w:rPr>
          <w:rFonts w:ascii="华文楷体" w:eastAsia="华文楷体" w:hAnsi="华文楷体"/>
          <w:b/>
          <w:sz w:val="30"/>
          <w:szCs w:val="30"/>
        </w:rPr>
      </w:pPr>
      <w:bookmarkStart w:id="8" w:name="_Toc45705325"/>
      <w:bookmarkStart w:id="9" w:name="_Toc48635864"/>
      <w:bookmarkStart w:id="10" w:name="_Toc61756268"/>
      <w:bookmarkStart w:id="11" w:name="_Toc65498490"/>
      <w:bookmarkStart w:id="12" w:name="_Toc65597838"/>
      <w:bookmarkStart w:id="13" w:name="_Toc65641213"/>
      <w:bookmarkStart w:id="14" w:name="_Toc65846789"/>
      <w:bookmarkStart w:id="15" w:name="_Toc67464020"/>
      <w:bookmarkStart w:id="16" w:name="_Toc302091056"/>
      <w:bookmarkStart w:id="17" w:name="_Toc45705322"/>
      <w:bookmarkStart w:id="18" w:name="_Toc48635861"/>
      <w:bookmarkStart w:id="19" w:name="_Toc61756266"/>
      <w:bookmarkStart w:id="20" w:name="_Toc65498488"/>
      <w:bookmarkStart w:id="21" w:name="_Toc65597836"/>
      <w:bookmarkStart w:id="22" w:name="_Toc65641211"/>
      <w:bookmarkStart w:id="23" w:name="_Toc65846787"/>
      <w:bookmarkStart w:id="24" w:name="_Toc67464018"/>
      <w:r w:rsidRPr="00A31428">
        <w:rPr>
          <w:rFonts w:ascii="华文楷体" w:eastAsia="华文楷体" w:hAnsi="华文楷体"/>
          <w:b/>
          <w:sz w:val="30"/>
          <w:szCs w:val="30"/>
        </w:rPr>
        <w:t>1.</w:t>
      </w:r>
      <w:r w:rsidRPr="00A31428">
        <w:rPr>
          <w:rFonts w:ascii="华文楷体" w:eastAsia="华文楷体" w:hAnsi="华文楷体" w:hint="eastAsia"/>
          <w:b/>
          <w:sz w:val="30"/>
          <w:szCs w:val="30"/>
        </w:rPr>
        <w:t>1</w:t>
      </w:r>
      <w:r w:rsidRPr="00A31428">
        <w:rPr>
          <w:rFonts w:ascii="华文楷体" w:eastAsia="华文楷体" w:hAnsi="华文楷体"/>
          <w:b/>
          <w:sz w:val="30"/>
          <w:szCs w:val="30"/>
        </w:rPr>
        <w:t xml:space="preserve"> </w:t>
      </w:r>
      <w:r w:rsidRPr="00A31428">
        <w:rPr>
          <w:rFonts w:ascii="华文楷体" w:eastAsia="华文楷体" w:hAnsi="华文楷体"/>
          <w:b/>
          <w:sz w:val="30"/>
          <w:szCs w:val="30"/>
        </w:rPr>
        <w:tab/>
      </w:r>
      <w:r w:rsidRPr="00A31428">
        <w:rPr>
          <w:rFonts w:ascii="华文楷体" w:eastAsia="华文楷体" w:hAnsi="华文楷体" w:hint="eastAsia"/>
          <w:b/>
          <w:sz w:val="30"/>
          <w:szCs w:val="30"/>
        </w:rPr>
        <w:t>优化</w:t>
      </w:r>
      <w:r w:rsidRPr="00A31428">
        <w:rPr>
          <w:rFonts w:ascii="华文楷体" w:eastAsia="华文楷体" w:hAnsi="华文楷体"/>
          <w:b/>
          <w:sz w:val="30"/>
          <w:szCs w:val="30"/>
        </w:rPr>
        <w:t>任务</w:t>
      </w:r>
      <w:bookmarkEnd w:id="8"/>
      <w:bookmarkEnd w:id="9"/>
      <w:bookmarkEnd w:id="10"/>
      <w:bookmarkEnd w:id="11"/>
      <w:bookmarkEnd w:id="12"/>
      <w:bookmarkEnd w:id="13"/>
      <w:bookmarkEnd w:id="14"/>
      <w:bookmarkEnd w:id="15"/>
      <w:bookmarkEnd w:id="16"/>
    </w:p>
    <w:p w:rsidR="001074A6" w:rsidRPr="00314450"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hint="eastAsia"/>
          <w:sz w:val="24"/>
        </w:rPr>
        <w:t>在原有XX网络系统上，建设冗余设备和冗余链路，实现分业务高速传输，并可解决现有网络系统存在单点故障、单条链路隐患。整个网络平台作为承载各种内网应用</w:t>
      </w:r>
      <w:r w:rsidRPr="00314450">
        <w:rPr>
          <w:rFonts w:ascii="华文楷体" w:eastAsia="华文楷体" w:hAnsi="华文楷体" w:hint="eastAsia"/>
          <w:sz w:val="24"/>
        </w:rPr>
        <w:t>的一个综合平台；该网络系统必须适应当前的各项应用，又面向未</w:t>
      </w:r>
      <w:r>
        <w:rPr>
          <w:rFonts w:ascii="华文楷体" w:eastAsia="华文楷体" w:hAnsi="华文楷体" w:hint="eastAsia"/>
          <w:sz w:val="24"/>
        </w:rPr>
        <w:t>来业务</w:t>
      </w:r>
      <w:r w:rsidRPr="00314450">
        <w:rPr>
          <w:rFonts w:ascii="华文楷体" w:eastAsia="华文楷体" w:hAnsi="华文楷体" w:hint="eastAsia"/>
          <w:sz w:val="24"/>
        </w:rPr>
        <w:t>发展的需求；不仅能够满足目前业务系统的各种业务数据传输要求，同时为多媒体宽带应用（如话音、视频）等一系列新业务提供良好的扩展支持能力。</w:t>
      </w:r>
    </w:p>
    <w:p w:rsidR="001074A6" w:rsidRPr="00A31428" w:rsidRDefault="001074A6" w:rsidP="001074A6">
      <w:pPr>
        <w:rPr>
          <w:rFonts w:ascii="华文楷体" w:eastAsia="华文楷体" w:hAnsi="华文楷体"/>
          <w:b/>
          <w:sz w:val="30"/>
          <w:szCs w:val="30"/>
        </w:rPr>
      </w:pPr>
      <w:bookmarkStart w:id="25" w:name="_Toc302091057"/>
      <w:r w:rsidRPr="00A31428">
        <w:rPr>
          <w:rFonts w:ascii="华文楷体" w:eastAsia="华文楷体" w:hAnsi="华文楷体"/>
          <w:b/>
          <w:sz w:val="30"/>
          <w:szCs w:val="30"/>
        </w:rPr>
        <w:t>1.</w:t>
      </w:r>
      <w:r w:rsidRPr="00A31428">
        <w:rPr>
          <w:rFonts w:ascii="华文楷体" w:eastAsia="华文楷体" w:hAnsi="华文楷体" w:hint="eastAsia"/>
          <w:b/>
          <w:sz w:val="30"/>
          <w:szCs w:val="30"/>
        </w:rPr>
        <w:t>2</w:t>
      </w:r>
      <w:r w:rsidRPr="00A31428">
        <w:rPr>
          <w:rFonts w:ascii="华文楷体" w:eastAsia="华文楷体" w:hAnsi="华文楷体"/>
          <w:b/>
          <w:sz w:val="30"/>
          <w:szCs w:val="30"/>
        </w:rPr>
        <w:t xml:space="preserve"> </w:t>
      </w:r>
      <w:r w:rsidRPr="00A31428">
        <w:rPr>
          <w:rFonts w:ascii="华文楷体" w:eastAsia="华文楷体" w:hAnsi="华文楷体"/>
          <w:b/>
          <w:sz w:val="30"/>
          <w:szCs w:val="30"/>
        </w:rPr>
        <w:tab/>
      </w:r>
      <w:r w:rsidRPr="00A31428">
        <w:rPr>
          <w:rFonts w:ascii="华文楷体" w:eastAsia="华文楷体" w:hAnsi="华文楷体" w:hint="eastAsia"/>
          <w:b/>
          <w:sz w:val="30"/>
          <w:szCs w:val="30"/>
        </w:rPr>
        <w:t>项目</w:t>
      </w:r>
      <w:r w:rsidRPr="00A31428">
        <w:rPr>
          <w:rFonts w:ascii="华文楷体" w:eastAsia="华文楷体" w:hAnsi="华文楷体"/>
          <w:b/>
          <w:sz w:val="30"/>
          <w:szCs w:val="30"/>
        </w:rPr>
        <w:t>范围</w:t>
      </w:r>
      <w:bookmarkEnd w:id="17"/>
      <w:bookmarkEnd w:id="18"/>
      <w:bookmarkEnd w:id="19"/>
      <w:bookmarkEnd w:id="20"/>
      <w:bookmarkEnd w:id="21"/>
      <w:bookmarkEnd w:id="22"/>
      <w:bookmarkEnd w:id="23"/>
      <w:bookmarkEnd w:id="24"/>
      <w:bookmarkEnd w:id="25"/>
    </w:p>
    <w:p w:rsidR="001074A6"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整个网络平台优化</w:t>
      </w:r>
      <w:r w:rsidRPr="00314450">
        <w:rPr>
          <w:rFonts w:ascii="华文楷体" w:eastAsia="华文楷体" w:hAnsi="华文楷体" w:hint="eastAsia"/>
          <w:sz w:val="24"/>
        </w:rPr>
        <w:t>覆盖1</w:t>
      </w:r>
      <w:r>
        <w:rPr>
          <w:rFonts w:ascii="华文楷体" w:eastAsia="华文楷体" w:hAnsi="华文楷体" w:hint="eastAsia"/>
          <w:sz w:val="24"/>
        </w:rPr>
        <w:t>个核心</w:t>
      </w:r>
      <w:r w:rsidRPr="00314450">
        <w:rPr>
          <w:rFonts w:ascii="华文楷体" w:eastAsia="华文楷体" w:hAnsi="华文楷体" w:hint="eastAsia"/>
          <w:sz w:val="24"/>
        </w:rPr>
        <w:t>节点；</w:t>
      </w:r>
      <w:r>
        <w:rPr>
          <w:rFonts w:ascii="华文楷体" w:eastAsia="华文楷体" w:hAnsi="华文楷体" w:hint="eastAsia"/>
          <w:sz w:val="24"/>
        </w:rPr>
        <w:t>14个分支</w:t>
      </w:r>
      <w:r w:rsidRPr="00314450">
        <w:rPr>
          <w:rFonts w:ascii="华文楷体" w:eastAsia="华文楷体" w:hAnsi="华文楷体" w:hint="eastAsia"/>
          <w:sz w:val="24"/>
        </w:rPr>
        <w:t>节点；</w:t>
      </w:r>
      <w:r>
        <w:rPr>
          <w:rFonts w:ascii="华文楷体" w:eastAsia="华文楷体" w:hAnsi="华文楷体" w:hint="eastAsia"/>
          <w:sz w:val="24"/>
        </w:rPr>
        <w:t>建设部分包括广域网链路（租用运营商SDH）</w:t>
      </w:r>
      <w:r w:rsidRPr="00314450">
        <w:rPr>
          <w:rFonts w:ascii="华文楷体" w:eastAsia="华文楷体" w:hAnsi="华文楷体" w:hint="eastAsia"/>
          <w:sz w:val="24"/>
        </w:rPr>
        <w:t>和</w:t>
      </w:r>
      <w:r>
        <w:rPr>
          <w:rFonts w:ascii="华文楷体" w:eastAsia="华文楷体" w:hAnsi="华文楷体" w:hint="eastAsia"/>
          <w:sz w:val="24"/>
        </w:rPr>
        <w:t>每个分支节点局域网的优化工作。</w:t>
      </w:r>
    </w:p>
    <w:p w:rsidR="001074A6" w:rsidRPr="00314450"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通过优化基础的物理的网络平台，确保平台可完整支持OSPF，链路冗余和负载备份等技术；实现数据业务和视频业务，分设备分链路的数据传输；并可在一条链路或一套设备出现故障，实现无缝切换。</w:t>
      </w:r>
    </w:p>
    <w:p w:rsidR="001074A6" w:rsidRPr="00A31428" w:rsidRDefault="001074A6" w:rsidP="001074A6">
      <w:pPr>
        <w:rPr>
          <w:rFonts w:ascii="华文楷体" w:eastAsia="华文楷体" w:hAnsi="华文楷体"/>
          <w:b/>
          <w:sz w:val="30"/>
          <w:szCs w:val="30"/>
        </w:rPr>
      </w:pPr>
      <w:bookmarkStart w:id="26" w:name="_Toc45705323"/>
      <w:bookmarkStart w:id="27" w:name="_Toc48635862"/>
      <w:bookmarkStart w:id="28" w:name="_Toc61756267"/>
      <w:bookmarkStart w:id="29" w:name="_Toc65498489"/>
      <w:bookmarkStart w:id="30" w:name="_Toc65597837"/>
      <w:bookmarkStart w:id="31" w:name="_Toc65641212"/>
      <w:bookmarkStart w:id="32" w:name="_Toc65846788"/>
      <w:bookmarkStart w:id="33" w:name="_Toc67464019"/>
      <w:bookmarkStart w:id="34" w:name="_Toc302091058"/>
      <w:r w:rsidRPr="00A31428">
        <w:rPr>
          <w:rFonts w:ascii="华文楷体" w:eastAsia="华文楷体" w:hAnsi="华文楷体"/>
          <w:b/>
          <w:sz w:val="30"/>
          <w:szCs w:val="30"/>
        </w:rPr>
        <w:t>1.</w:t>
      </w:r>
      <w:r w:rsidRPr="00A31428">
        <w:rPr>
          <w:rFonts w:ascii="华文楷体" w:eastAsia="华文楷体" w:hAnsi="华文楷体" w:hint="eastAsia"/>
          <w:b/>
          <w:sz w:val="30"/>
          <w:szCs w:val="30"/>
        </w:rPr>
        <w:t>3</w:t>
      </w:r>
      <w:r w:rsidRPr="00A31428">
        <w:rPr>
          <w:rFonts w:ascii="华文楷体" w:eastAsia="华文楷体" w:hAnsi="华文楷体"/>
          <w:b/>
          <w:sz w:val="30"/>
          <w:szCs w:val="30"/>
        </w:rPr>
        <w:tab/>
      </w:r>
      <w:r w:rsidRPr="00A31428">
        <w:rPr>
          <w:rFonts w:ascii="华文楷体" w:eastAsia="华文楷体" w:hAnsi="华文楷体" w:hint="eastAsia"/>
          <w:b/>
          <w:sz w:val="30"/>
          <w:szCs w:val="30"/>
        </w:rPr>
        <w:t xml:space="preserve"> </w:t>
      </w:r>
      <w:r w:rsidRPr="00A31428">
        <w:rPr>
          <w:rFonts w:ascii="华文楷体" w:eastAsia="华文楷体" w:hAnsi="华文楷体"/>
          <w:b/>
          <w:sz w:val="30"/>
          <w:szCs w:val="30"/>
        </w:rPr>
        <w:t>建设原则</w:t>
      </w:r>
      <w:bookmarkEnd w:id="26"/>
      <w:bookmarkEnd w:id="27"/>
      <w:bookmarkEnd w:id="28"/>
      <w:bookmarkEnd w:id="29"/>
      <w:bookmarkEnd w:id="30"/>
      <w:bookmarkEnd w:id="31"/>
      <w:bookmarkEnd w:id="32"/>
      <w:bookmarkEnd w:id="33"/>
      <w:bookmarkEnd w:id="34"/>
    </w:p>
    <w:p w:rsidR="001074A6" w:rsidRPr="006C49D9" w:rsidRDefault="001074A6" w:rsidP="001074A6">
      <w:pPr>
        <w:spacing w:line="360" w:lineRule="auto"/>
        <w:ind w:firstLineChars="200" w:firstLine="480"/>
        <w:rPr>
          <w:rFonts w:ascii="华文楷体" w:eastAsia="华文楷体" w:hAnsi="华文楷体"/>
          <w:sz w:val="24"/>
        </w:rPr>
      </w:pPr>
      <w:r w:rsidRPr="006C49D9">
        <w:rPr>
          <w:rFonts w:ascii="华文楷体" w:eastAsia="华文楷体" w:hAnsi="华文楷体"/>
          <w:sz w:val="24"/>
        </w:rPr>
        <w:t>建设遵循统一领导、统一规划、统一标准、统一组织实施的原则</w:t>
      </w:r>
      <w:r w:rsidRPr="006C49D9">
        <w:rPr>
          <w:rFonts w:ascii="华文楷体" w:eastAsia="华文楷体" w:hAnsi="华文楷体" w:hint="eastAsia"/>
          <w:sz w:val="24"/>
        </w:rPr>
        <w:t>；</w:t>
      </w:r>
      <w:r w:rsidRPr="006C49D9">
        <w:rPr>
          <w:rFonts w:ascii="华文楷体" w:eastAsia="华文楷体" w:hAnsi="华文楷体"/>
          <w:sz w:val="24"/>
        </w:rPr>
        <w:t>在</w:t>
      </w:r>
      <w:r>
        <w:rPr>
          <w:rFonts w:ascii="华文楷体" w:eastAsia="华文楷体" w:hAnsi="华文楷体" w:hint="eastAsia"/>
          <w:sz w:val="24"/>
        </w:rPr>
        <w:t>网络羽化</w:t>
      </w:r>
      <w:r w:rsidRPr="006C49D9">
        <w:rPr>
          <w:rFonts w:ascii="华文楷体" w:eastAsia="华文楷体" w:hAnsi="华文楷体"/>
          <w:sz w:val="24"/>
        </w:rPr>
        <w:t>的建设过程中，</w:t>
      </w:r>
      <w:r w:rsidRPr="006C49D9">
        <w:rPr>
          <w:rFonts w:ascii="华文楷体" w:eastAsia="华文楷体" w:hAnsi="华文楷体" w:hint="eastAsia"/>
          <w:sz w:val="24"/>
        </w:rPr>
        <w:t>租借运营商的</w:t>
      </w:r>
      <w:r>
        <w:rPr>
          <w:rFonts w:ascii="华文楷体" w:eastAsia="华文楷体" w:hAnsi="华文楷体" w:hint="eastAsia"/>
          <w:sz w:val="24"/>
        </w:rPr>
        <w:t>SDH</w:t>
      </w:r>
      <w:r w:rsidRPr="006C49D9">
        <w:rPr>
          <w:rFonts w:ascii="华文楷体" w:eastAsia="华文楷体" w:hAnsi="华文楷体" w:hint="eastAsia"/>
          <w:sz w:val="24"/>
        </w:rPr>
        <w:t>链路</w:t>
      </w:r>
      <w:r w:rsidRPr="006C49D9">
        <w:rPr>
          <w:rFonts w:ascii="华文楷体" w:eastAsia="华文楷体" w:hAnsi="华文楷体"/>
          <w:sz w:val="24"/>
        </w:rPr>
        <w:t>，遵循“统筹兼顾、</w:t>
      </w:r>
      <w:r w:rsidRPr="006C49D9">
        <w:rPr>
          <w:rFonts w:ascii="华文楷体" w:eastAsia="华文楷体" w:hAnsi="华文楷体" w:hint="eastAsia"/>
          <w:sz w:val="24"/>
        </w:rPr>
        <w:t>灵活扩容</w:t>
      </w:r>
      <w:r w:rsidRPr="006C49D9">
        <w:rPr>
          <w:rFonts w:ascii="华文楷体" w:eastAsia="华文楷体" w:hAnsi="华文楷体"/>
          <w:sz w:val="24"/>
        </w:rPr>
        <w:t>”</w:t>
      </w:r>
      <w:r>
        <w:rPr>
          <w:rFonts w:ascii="华文楷体" w:eastAsia="华文楷体" w:hAnsi="华文楷体"/>
          <w:sz w:val="24"/>
        </w:rPr>
        <w:t>的原则，因地制宜，建设</w:t>
      </w:r>
      <w:r>
        <w:rPr>
          <w:rFonts w:ascii="华文楷体" w:eastAsia="华文楷体" w:hAnsi="华文楷体" w:hint="eastAsia"/>
          <w:sz w:val="24"/>
        </w:rPr>
        <w:t>网络优化</w:t>
      </w:r>
      <w:r w:rsidRPr="006C49D9">
        <w:rPr>
          <w:rFonts w:ascii="华文楷体" w:eastAsia="华文楷体" w:hAnsi="华文楷体"/>
          <w:sz w:val="24"/>
        </w:rPr>
        <w:t>工程。</w:t>
      </w:r>
      <w:bookmarkStart w:id="35" w:name="_Toc48635863"/>
    </w:p>
    <w:p w:rsidR="001074A6" w:rsidRPr="006C49D9" w:rsidRDefault="001074A6" w:rsidP="001074A6">
      <w:pPr>
        <w:spacing w:line="360" w:lineRule="auto"/>
        <w:ind w:firstLineChars="200" w:firstLine="480"/>
        <w:rPr>
          <w:rFonts w:ascii="华文楷体" w:eastAsia="华文楷体" w:hAnsi="华文楷体"/>
          <w:sz w:val="24"/>
        </w:rPr>
      </w:pPr>
      <w:r>
        <w:rPr>
          <w:rFonts w:ascii="华文楷体" w:eastAsia="华文楷体" w:hAnsi="华文楷体" w:hint="eastAsia"/>
          <w:sz w:val="24"/>
        </w:rPr>
        <w:t>XX网络平台</w:t>
      </w:r>
      <w:r w:rsidRPr="006C49D9">
        <w:rPr>
          <w:rFonts w:ascii="华文楷体" w:eastAsia="华文楷体" w:hAnsi="华文楷体" w:hint="eastAsia"/>
          <w:sz w:val="24"/>
        </w:rPr>
        <w:t>是一个覆盖</w:t>
      </w:r>
      <w:r>
        <w:rPr>
          <w:rFonts w:ascii="华文楷体" w:eastAsia="华文楷体" w:hAnsi="华文楷体" w:hint="eastAsia"/>
          <w:sz w:val="24"/>
        </w:rPr>
        <w:t>全税务系统</w:t>
      </w:r>
      <w:r w:rsidRPr="006C49D9">
        <w:rPr>
          <w:rFonts w:ascii="华文楷体" w:eastAsia="华文楷体" w:hAnsi="华文楷体" w:hint="eastAsia"/>
          <w:sz w:val="24"/>
        </w:rPr>
        <w:t>的计算机网络平台系统。为了确保系统目标的全面实现，作为应用系统的底层平台的网络设</w:t>
      </w:r>
      <w:r>
        <w:rPr>
          <w:rFonts w:ascii="华文楷体" w:eastAsia="华文楷体" w:hAnsi="华文楷体" w:hint="eastAsia"/>
          <w:sz w:val="24"/>
        </w:rPr>
        <w:t>计就显得尤为重要。为了更好的满足用户的需求，我们认为作为一个的网络平台</w:t>
      </w:r>
      <w:r w:rsidRPr="006C49D9">
        <w:rPr>
          <w:rFonts w:ascii="华文楷体" w:eastAsia="华文楷体" w:hAnsi="华文楷体" w:hint="eastAsia"/>
          <w:sz w:val="24"/>
        </w:rPr>
        <w:t>，应当把握住以下几个原则：</w:t>
      </w:r>
    </w:p>
    <w:p w:rsidR="001074A6" w:rsidRPr="006C49D9" w:rsidRDefault="001074A6" w:rsidP="001074A6">
      <w:pPr>
        <w:numPr>
          <w:ilvl w:val="0"/>
          <w:numId w:val="1"/>
        </w:numPr>
        <w:adjustRightInd w:val="0"/>
        <w:spacing w:line="360" w:lineRule="auto"/>
        <w:textAlignment w:val="baseline"/>
        <w:rPr>
          <w:rFonts w:ascii="华文楷体" w:eastAsia="华文楷体" w:hAnsi="华文楷体"/>
          <w:b/>
          <w:sz w:val="24"/>
        </w:rPr>
      </w:pPr>
      <w:r w:rsidRPr="006C49D9">
        <w:rPr>
          <w:rFonts w:ascii="华文楷体" w:eastAsia="华文楷体" w:hAnsi="华文楷体" w:hint="eastAsia"/>
          <w:b/>
          <w:sz w:val="24"/>
        </w:rPr>
        <w:t>技术</w:t>
      </w:r>
      <w:r>
        <w:rPr>
          <w:rFonts w:ascii="华文楷体" w:eastAsia="华文楷体" w:hAnsi="华文楷体" w:hint="eastAsia"/>
          <w:b/>
          <w:sz w:val="24"/>
        </w:rPr>
        <w:t>方案的先进性</w:t>
      </w:r>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技术上应达到相当的先进性，性能上应能适应现在日新月异发展的网络应用，</w:t>
      </w:r>
      <w:r w:rsidRPr="006C49D9">
        <w:rPr>
          <w:rFonts w:ascii="华文楷体" w:eastAsia="华文楷体" w:hAnsi="华文楷体" w:hint="eastAsia"/>
        </w:rPr>
        <w:lastRenderedPageBreak/>
        <w:t>必须保证一个具有广泛适应能力、对各种业务都具有最佳传输效能的网络应用平台，从而使上层的应用能够顺畅的运行。</w:t>
      </w:r>
    </w:p>
    <w:p w:rsidR="001074A6" w:rsidRPr="006C49D9" w:rsidRDefault="001074A6" w:rsidP="001074A6">
      <w:pPr>
        <w:numPr>
          <w:ilvl w:val="0"/>
          <w:numId w:val="1"/>
        </w:numPr>
        <w:adjustRightInd w:val="0"/>
        <w:spacing w:line="360" w:lineRule="auto"/>
        <w:textAlignment w:val="baseline"/>
        <w:rPr>
          <w:rFonts w:ascii="华文楷体" w:eastAsia="华文楷体" w:hAnsi="华文楷体"/>
          <w:b/>
          <w:sz w:val="24"/>
        </w:rPr>
      </w:pPr>
      <w:r>
        <w:rPr>
          <w:rFonts w:ascii="华文楷体" w:eastAsia="华文楷体" w:hAnsi="华文楷体" w:hint="eastAsia"/>
          <w:b/>
          <w:sz w:val="24"/>
        </w:rPr>
        <w:t>易于未来升级和扩展</w:t>
      </w:r>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网络系统应具有较强的升级和扩展能力。提出的系统解决方案应能满足该系统业务发展的需要，方便扩大网络覆盖范围和网络容量；系统中配置的设备应便于维护和扩充，并具有支持多种物理接口的能力；提供的设备和软件具有升级和扩展能力。能够在一定时期内以更为经济有效的方式获得功能和性能上的完善和进步。网络应具有优异的开放性，易于对外互连，并提供最佳的用户投资保护。</w:t>
      </w:r>
    </w:p>
    <w:p w:rsidR="001074A6" w:rsidRPr="006C49D9" w:rsidRDefault="001074A6" w:rsidP="001074A6">
      <w:pPr>
        <w:numPr>
          <w:ilvl w:val="0"/>
          <w:numId w:val="1"/>
        </w:numPr>
        <w:adjustRightInd w:val="0"/>
        <w:spacing w:line="360" w:lineRule="auto"/>
        <w:textAlignment w:val="baseline"/>
        <w:rPr>
          <w:rFonts w:ascii="华文楷体" w:eastAsia="华文楷体" w:hAnsi="华文楷体"/>
          <w:b/>
          <w:sz w:val="24"/>
        </w:rPr>
      </w:pPr>
      <w:r>
        <w:rPr>
          <w:rFonts w:ascii="华文楷体" w:eastAsia="华文楷体" w:hAnsi="华文楷体" w:hint="eastAsia"/>
          <w:b/>
          <w:sz w:val="24"/>
        </w:rPr>
        <w:t>技术成熟但不老化，易于管理和维护</w:t>
      </w:r>
    </w:p>
    <w:p w:rsidR="001074A6" w:rsidRPr="006C49D9" w:rsidRDefault="001074A6" w:rsidP="001074A6">
      <w:pPr>
        <w:pStyle w:val="a7"/>
        <w:rPr>
          <w:rFonts w:ascii="华文楷体" w:eastAsia="华文楷体" w:hAnsi="华文楷体"/>
        </w:rPr>
      </w:pPr>
      <w:r w:rsidRPr="006C49D9">
        <w:rPr>
          <w:rFonts w:ascii="华文楷体" w:eastAsia="华文楷体" w:hAnsi="华文楷体" w:hint="eastAsia"/>
        </w:rPr>
        <w:t>鉴于网络的规模和应用的重要性，网络平台必须选择采用已经发展成熟、易于普及推广、容易大规模管理和维护的技术，但不能老化和落后。网络系统的可维护性和可管理性是确保网络长期稳定运行的关键因素，易于维护易于管理的网络不仅能够节省用户的大量时间、精力和运行成本，还是以上所提到的各种网络可靠性、安全性、先进性、扩展性等特性得以充分的发挥的有力保证。</w:t>
      </w:r>
    </w:p>
    <w:bookmarkEnd w:id="35"/>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Default="001074A6" w:rsidP="001074A6">
      <w:pPr>
        <w:rPr>
          <w:rFonts w:ascii="宋体" w:hAnsi="宋体"/>
        </w:rPr>
      </w:pPr>
    </w:p>
    <w:p w:rsidR="001074A6" w:rsidRPr="00C93DE1" w:rsidRDefault="001074A6" w:rsidP="001074A6">
      <w:pPr>
        <w:rPr>
          <w:rFonts w:ascii="宋体" w:hAnsi="宋体"/>
        </w:rPr>
      </w:pPr>
    </w:p>
    <w:p w:rsidR="001074A6" w:rsidRPr="006C49D9" w:rsidRDefault="001074A6" w:rsidP="001074A6">
      <w:pPr>
        <w:jc w:val="center"/>
        <w:rPr>
          <w:rFonts w:ascii="华文楷体" w:eastAsia="华文楷体" w:hAnsi="华文楷体"/>
          <w:sz w:val="36"/>
          <w:szCs w:val="36"/>
        </w:rPr>
      </w:pPr>
      <w:bookmarkStart w:id="36" w:name="_Toc48635877"/>
      <w:bookmarkStart w:id="37" w:name="_Toc61756269"/>
      <w:bookmarkStart w:id="38" w:name="_Toc65498491"/>
      <w:bookmarkStart w:id="39" w:name="_Toc65597839"/>
      <w:bookmarkStart w:id="40" w:name="_Toc65641214"/>
      <w:bookmarkStart w:id="41" w:name="_Toc65846790"/>
      <w:bookmarkStart w:id="42" w:name="_Toc67464021"/>
      <w:bookmarkStart w:id="43" w:name="_Toc302091059"/>
      <w:r w:rsidRPr="006C49D9">
        <w:rPr>
          <w:rFonts w:ascii="华文楷体" w:eastAsia="华文楷体" w:hAnsi="华文楷体" w:hint="eastAsia"/>
          <w:sz w:val="36"/>
          <w:szCs w:val="36"/>
        </w:rPr>
        <w:t xml:space="preserve">第二章 </w:t>
      </w:r>
      <w:r>
        <w:rPr>
          <w:rFonts w:ascii="华文楷体" w:eastAsia="华文楷体" w:hAnsi="华文楷体" w:hint="eastAsia"/>
          <w:sz w:val="36"/>
          <w:szCs w:val="36"/>
        </w:rPr>
        <w:t>原有</w:t>
      </w:r>
      <w:r w:rsidRPr="006C49D9">
        <w:rPr>
          <w:rFonts w:ascii="华文楷体" w:eastAsia="华文楷体" w:hAnsi="华文楷体"/>
          <w:sz w:val="36"/>
          <w:szCs w:val="36"/>
        </w:rPr>
        <w:t>网络总体</w:t>
      </w:r>
      <w:bookmarkEnd w:id="36"/>
      <w:r w:rsidRPr="006C49D9">
        <w:rPr>
          <w:rFonts w:ascii="华文楷体" w:eastAsia="华文楷体" w:hAnsi="华文楷体"/>
          <w:sz w:val="36"/>
          <w:szCs w:val="36"/>
        </w:rPr>
        <w:t>结构</w:t>
      </w:r>
      <w:bookmarkEnd w:id="37"/>
      <w:bookmarkEnd w:id="38"/>
      <w:bookmarkEnd w:id="39"/>
      <w:bookmarkEnd w:id="40"/>
      <w:bookmarkEnd w:id="41"/>
      <w:bookmarkEnd w:id="42"/>
      <w:bookmarkEnd w:id="43"/>
    </w:p>
    <w:p w:rsidR="001074A6" w:rsidRPr="00A31428" w:rsidRDefault="001074A6" w:rsidP="001074A6">
      <w:pPr>
        <w:rPr>
          <w:rFonts w:ascii="华文楷体" w:eastAsia="华文楷体" w:hAnsi="华文楷体"/>
          <w:b/>
          <w:sz w:val="30"/>
          <w:szCs w:val="30"/>
        </w:rPr>
      </w:pPr>
      <w:bookmarkStart w:id="44" w:name="_Toc48635886"/>
      <w:bookmarkStart w:id="45" w:name="_Toc61756270"/>
      <w:bookmarkStart w:id="46" w:name="_Toc65498492"/>
      <w:bookmarkStart w:id="47" w:name="_Toc65597840"/>
      <w:bookmarkStart w:id="48" w:name="_Toc65641215"/>
      <w:bookmarkStart w:id="49" w:name="_Toc65846791"/>
      <w:bookmarkStart w:id="50" w:name="_Toc67464022"/>
      <w:bookmarkStart w:id="51" w:name="_Toc302091060"/>
      <w:r w:rsidRPr="00A31428">
        <w:rPr>
          <w:rFonts w:ascii="华文楷体" w:eastAsia="华文楷体" w:hAnsi="华文楷体"/>
          <w:b/>
          <w:sz w:val="30"/>
          <w:szCs w:val="30"/>
        </w:rPr>
        <w:t xml:space="preserve">2.1 </w:t>
      </w:r>
      <w:r w:rsidRPr="00A31428">
        <w:rPr>
          <w:rFonts w:ascii="华文楷体" w:eastAsia="华文楷体" w:hAnsi="华文楷体"/>
          <w:b/>
          <w:sz w:val="30"/>
          <w:szCs w:val="30"/>
        </w:rPr>
        <w:tab/>
        <w:t>网络体系结构</w:t>
      </w:r>
      <w:bookmarkEnd w:id="44"/>
      <w:bookmarkEnd w:id="45"/>
      <w:bookmarkEnd w:id="46"/>
      <w:bookmarkEnd w:id="47"/>
      <w:bookmarkEnd w:id="48"/>
      <w:bookmarkEnd w:id="49"/>
      <w:bookmarkEnd w:id="50"/>
      <w:bookmarkEnd w:id="51"/>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XX网络系统互联</w:t>
      </w:r>
      <w:r w:rsidRPr="0099748F">
        <w:rPr>
          <w:rFonts w:ascii="华文楷体" w:eastAsia="华文楷体" w:hAnsi="华文楷体"/>
          <w:sz w:val="24"/>
        </w:rPr>
        <w:t>协议采用TCP/IP</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w:t>
      </w:r>
      <w:r w:rsidRPr="0099748F">
        <w:rPr>
          <w:rFonts w:ascii="华文楷体" w:eastAsia="华文楷体" w:hAnsi="华文楷体"/>
          <w:sz w:val="24"/>
        </w:rPr>
        <w:t>采用Intranet运行模式</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lastRenderedPageBreak/>
        <w:t>XX网络系统广域网链路</w:t>
      </w:r>
      <w:r w:rsidRPr="0099748F">
        <w:rPr>
          <w:rFonts w:ascii="华文楷体" w:eastAsia="华文楷体" w:hAnsi="华文楷体" w:hint="eastAsia"/>
          <w:sz w:val="24"/>
        </w:rPr>
        <w:t>采用租借运营商</w:t>
      </w:r>
      <w:r>
        <w:rPr>
          <w:rFonts w:ascii="华文楷体" w:eastAsia="华文楷体" w:hAnsi="华文楷体" w:hint="eastAsia"/>
          <w:sz w:val="24"/>
        </w:rPr>
        <w:t>SDH</w:t>
      </w:r>
      <w:r w:rsidRPr="0099748F">
        <w:rPr>
          <w:rFonts w:ascii="华文楷体" w:eastAsia="华文楷体" w:hAnsi="华文楷体" w:hint="eastAsia"/>
          <w:sz w:val="24"/>
        </w:rPr>
        <w:t>链路</w:t>
      </w:r>
      <w:r>
        <w:rPr>
          <w:rFonts w:ascii="华文楷体" w:eastAsia="华文楷体" w:hAnsi="华文楷体" w:hint="eastAsia"/>
          <w:sz w:val="24"/>
        </w:rPr>
        <w:t>。</w:t>
      </w:r>
    </w:p>
    <w:p w:rsidR="001074A6" w:rsidRPr="00A31428" w:rsidRDefault="001074A6" w:rsidP="001074A6">
      <w:pPr>
        <w:rPr>
          <w:rFonts w:ascii="华文楷体" w:eastAsia="华文楷体" w:hAnsi="华文楷体"/>
          <w:b/>
          <w:sz w:val="30"/>
          <w:szCs w:val="30"/>
        </w:rPr>
      </w:pPr>
      <w:bookmarkStart w:id="52" w:name="_Toc48635887"/>
      <w:bookmarkStart w:id="53" w:name="_Toc61756271"/>
      <w:bookmarkStart w:id="54" w:name="_Toc65498493"/>
      <w:bookmarkStart w:id="55" w:name="_Toc65597841"/>
      <w:bookmarkStart w:id="56" w:name="_Toc65641216"/>
      <w:bookmarkStart w:id="57" w:name="_Toc65846792"/>
      <w:bookmarkStart w:id="58" w:name="_Toc67464023"/>
      <w:bookmarkStart w:id="59" w:name="_Toc302091061"/>
      <w:r w:rsidRPr="00A31428">
        <w:rPr>
          <w:rFonts w:ascii="华文楷体" w:eastAsia="华文楷体" w:hAnsi="华文楷体"/>
          <w:b/>
          <w:sz w:val="30"/>
          <w:szCs w:val="30"/>
        </w:rPr>
        <w:t xml:space="preserve">2.2 </w:t>
      </w:r>
      <w:r w:rsidRPr="00A31428">
        <w:rPr>
          <w:rFonts w:ascii="华文楷体" w:eastAsia="华文楷体" w:hAnsi="华文楷体"/>
          <w:b/>
          <w:sz w:val="30"/>
          <w:szCs w:val="30"/>
        </w:rPr>
        <w:tab/>
        <w:t>总体网络结构</w:t>
      </w:r>
      <w:bookmarkEnd w:id="52"/>
      <w:bookmarkEnd w:id="53"/>
      <w:bookmarkEnd w:id="54"/>
      <w:bookmarkEnd w:id="55"/>
      <w:bookmarkEnd w:id="56"/>
      <w:bookmarkEnd w:id="57"/>
      <w:bookmarkEnd w:id="58"/>
      <w:bookmarkEnd w:id="59"/>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XX网络优化项目包括</w:t>
      </w:r>
      <w:r w:rsidRPr="0099748F">
        <w:rPr>
          <w:rFonts w:ascii="华文楷体" w:eastAsia="华文楷体" w:hAnsi="华文楷体" w:hint="eastAsia"/>
          <w:sz w:val="24"/>
        </w:rPr>
        <w:t>1</w:t>
      </w:r>
      <w:r>
        <w:rPr>
          <w:rFonts w:ascii="华文楷体" w:eastAsia="华文楷体" w:hAnsi="华文楷体" w:hint="eastAsia"/>
          <w:sz w:val="24"/>
        </w:rPr>
        <w:t>个核心节点</w:t>
      </w:r>
      <w:r w:rsidRPr="0099748F">
        <w:rPr>
          <w:rFonts w:ascii="华文楷体" w:eastAsia="华文楷体" w:hAnsi="华文楷体" w:hint="eastAsia"/>
          <w:sz w:val="24"/>
        </w:rPr>
        <w:t>；14</w:t>
      </w:r>
      <w:r>
        <w:rPr>
          <w:rFonts w:ascii="华文楷体" w:eastAsia="华文楷体" w:hAnsi="华文楷体" w:hint="eastAsia"/>
          <w:sz w:val="24"/>
        </w:rPr>
        <w:t>个分支节点</w:t>
      </w:r>
      <w:r w:rsidRPr="0099748F">
        <w:rPr>
          <w:rFonts w:ascii="华文楷体" w:eastAsia="华文楷体" w:hAnsi="华文楷体" w:hint="eastAsia"/>
          <w:sz w:val="24"/>
        </w:rPr>
        <w:t>；</w:t>
      </w:r>
      <w:r>
        <w:rPr>
          <w:rFonts w:ascii="华文楷体" w:eastAsia="华文楷体" w:hAnsi="华文楷体" w:hint="eastAsia"/>
          <w:sz w:val="24"/>
        </w:rPr>
        <w:t>同时，建设内容也包括各个节点中的局域网络。</w:t>
      </w:r>
    </w:p>
    <w:p w:rsidR="001074A6" w:rsidRPr="007A5BA7" w:rsidRDefault="001074A6" w:rsidP="001074A6">
      <w:pPr>
        <w:spacing w:afterLines="50" w:after="156" w:line="360" w:lineRule="auto"/>
        <w:ind w:firstLineChars="200" w:firstLine="480"/>
        <w:rPr>
          <w:rFonts w:ascii="华文楷体" w:eastAsia="华文楷体" w:hAnsi="华文楷体"/>
          <w:color w:val="FF0000"/>
          <w:sz w:val="24"/>
        </w:rPr>
      </w:pPr>
      <w:r>
        <w:rPr>
          <w:rFonts w:ascii="华文楷体" w:eastAsia="华文楷体" w:hAnsi="华文楷体" w:hint="eastAsia"/>
          <w:sz w:val="24"/>
        </w:rPr>
        <w:t>本项目依据</w:t>
      </w:r>
      <w:r w:rsidRPr="0099748F">
        <w:rPr>
          <w:rFonts w:ascii="华文楷体" w:eastAsia="华文楷体" w:hAnsi="华文楷体" w:hint="eastAsia"/>
          <w:sz w:val="24"/>
        </w:rPr>
        <w:t>的</w:t>
      </w:r>
      <w:r>
        <w:rPr>
          <w:rFonts w:ascii="华文楷体" w:eastAsia="华文楷体" w:hAnsi="华文楷体" w:hint="eastAsia"/>
          <w:sz w:val="24"/>
        </w:rPr>
        <w:t>网络</w:t>
      </w:r>
      <w:r w:rsidRPr="0099748F">
        <w:rPr>
          <w:rFonts w:ascii="华文楷体" w:eastAsia="华文楷体" w:hAnsi="华文楷体" w:hint="eastAsia"/>
          <w:sz w:val="24"/>
        </w:rPr>
        <w:t>实际情况，结合先进的网络层次化设计，</w:t>
      </w:r>
      <w:r w:rsidRPr="007A5BA7">
        <w:rPr>
          <w:rFonts w:ascii="华文楷体" w:eastAsia="华文楷体" w:hAnsi="华文楷体" w:hint="eastAsia"/>
          <w:color w:val="FF0000"/>
          <w:sz w:val="24"/>
        </w:rPr>
        <w:t>将网络进行垂直分层（按照管理模式）和水平分割（按照地域），</w:t>
      </w:r>
      <w:r w:rsidRPr="0099748F">
        <w:rPr>
          <w:rFonts w:ascii="华文楷体" w:eastAsia="华文楷体" w:hAnsi="华文楷体" w:hint="eastAsia"/>
          <w:sz w:val="24"/>
        </w:rPr>
        <w:t>从而将大型网络面临的复杂问题分解到多个层次相对简单的网络中去解决，</w:t>
      </w:r>
      <w:r w:rsidRPr="007A5BA7">
        <w:rPr>
          <w:rFonts w:ascii="华文楷体" w:eastAsia="华文楷体" w:hAnsi="华文楷体" w:hint="eastAsia"/>
          <w:color w:val="FF0000"/>
          <w:sz w:val="24"/>
        </w:rPr>
        <w:t>降低网络核心的管理压力，大大简化了网络管理工作。</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XX网络系统</w:t>
      </w:r>
      <w:r w:rsidRPr="0099748F">
        <w:rPr>
          <w:rFonts w:ascii="华文楷体" w:eastAsia="华文楷体" w:hAnsi="华文楷体" w:hint="eastAsia"/>
          <w:sz w:val="24"/>
        </w:rPr>
        <w:t>按照业务职能划分成</w:t>
      </w:r>
      <w:r>
        <w:rPr>
          <w:rFonts w:ascii="华文楷体" w:eastAsia="华文楷体" w:hAnsi="华文楷体" w:hint="eastAsia"/>
          <w:sz w:val="24"/>
        </w:rPr>
        <w:t>2</w:t>
      </w:r>
      <w:r w:rsidRPr="0099748F">
        <w:rPr>
          <w:rFonts w:ascii="华文楷体" w:eastAsia="华文楷体" w:hAnsi="华文楷体" w:hint="eastAsia"/>
          <w:sz w:val="24"/>
        </w:rPr>
        <w:t>个层次：</w:t>
      </w:r>
    </w:p>
    <w:p w:rsidR="001074A6" w:rsidRPr="0092116C" w:rsidRDefault="001074A6" w:rsidP="001074A6">
      <w:pPr>
        <w:spacing w:afterLines="50" w:after="156" w:line="360" w:lineRule="auto"/>
        <w:ind w:firstLineChars="200" w:firstLine="480"/>
        <w:rPr>
          <w:rFonts w:ascii="宋体" w:hAnsi="宋体" w:cs="Arial"/>
          <w:szCs w:val="21"/>
        </w:rPr>
      </w:pPr>
      <w:r>
        <w:rPr>
          <w:rFonts w:ascii="华文楷体" w:eastAsia="华文楷体" w:hAnsi="华文楷体" w:hint="eastAsia"/>
          <w:sz w:val="24"/>
        </w:rPr>
        <w:t>核心节点：一个核心节点和局域网的优化</w:t>
      </w:r>
      <w:r w:rsidRPr="0099748F">
        <w:rPr>
          <w:rFonts w:ascii="华文楷体" w:eastAsia="华文楷体" w:hAnsi="华文楷体" w:hint="eastAsia"/>
          <w:sz w:val="24"/>
        </w:rPr>
        <w:t>以及上联到</w:t>
      </w:r>
      <w:r>
        <w:rPr>
          <w:rFonts w:ascii="华文楷体" w:eastAsia="华文楷体" w:hAnsi="华文楷体" w:hint="eastAsia"/>
          <w:sz w:val="24"/>
        </w:rPr>
        <w:t>省XX网络系统</w:t>
      </w:r>
      <w:r w:rsidRPr="0099748F">
        <w:rPr>
          <w:rFonts w:ascii="华文楷体" w:eastAsia="华文楷体" w:hAnsi="华文楷体" w:hint="eastAsia"/>
          <w:sz w:val="24"/>
        </w:rPr>
        <w:t>；</w:t>
      </w:r>
    </w:p>
    <w:p w:rsidR="001074A6" w:rsidRPr="0099748F"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分支节点</w:t>
      </w:r>
      <w:r w:rsidRPr="0099748F">
        <w:rPr>
          <w:rFonts w:ascii="华文楷体" w:eastAsia="华文楷体" w:hAnsi="华文楷体" w:hint="eastAsia"/>
          <w:sz w:val="24"/>
        </w:rPr>
        <w:t>：14个</w:t>
      </w:r>
      <w:r>
        <w:rPr>
          <w:rFonts w:ascii="华文楷体" w:eastAsia="华文楷体" w:hAnsi="华文楷体" w:hint="eastAsia"/>
          <w:sz w:val="24"/>
        </w:rPr>
        <w:t>分支节点冗余设备、冗余链路以及局域网优化工作</w:t>
      </w:r>
      <w:r w:rsidRPr="0099748F">
        <w:rPr>
          <w:rFonts w:ascii="华文楷体" w:eastAsia="华文楷体" w:hAnsi="华文楷体" w:hint="eastAsia"/>
          <w:sz w:val="24"/>
        </w:rPr>
        <w:t>；</w:t>
      </w:r>
    </w:p>
    <w:p w:rsidR="001074A6" w:rsidRDefault="001074A6" w:rsidP="001074A6">
      <w:pPr>
        <w:spacing w:afterLines="50" w:after="156" w:line="360" w:lineRule="auto"/>
        <w:ind w:firstLineChars="200" w:firstLine="480"/>
        <w:rPr>
          <w:rFonts w:ascii="华文楷体" w:eastAsia="华文楷体" w:hAnsi="华文楷体"/>
          <w:sz w:val="24"/>
        </w:rPr>
      </w:pPr>
    </w:p>
    <w:p w:rsidR="001074A6" w:rsidRDefault="001074A6" w:rsidP="001074A6">
      <w:pPr>
        <w:spacing w:afterLines="50" w:after="156" w:line="360" w:lineRule="auto"/>
        <w:ind w:firstLineChars="200" w:firstLine="480"/>
        <w:rPr>
          <w:rFonts w:ascii="华文楷体" w:eastAsia="华文楷体" w:hAnsi="华文楷体"/>
          <w:sz w:val="24"/>
        </w:rPr>
      </w:pPr>
    </w:p>
    <w:p w:rsidR="001074A6" w:rsidRPr="007B2921" w:rsidRDefault="001074A6" w:rsidP="001074A6">
      <w:pPr>
        <w:spacing w:afterLines="50" w:after="156" w:line="360" w:lineRule="auto"/>
        <w:ind w:firstLineChars="200" w:firstLine="480"/>
        <w:rPr>
          <w:rFonts w:ascii="华文楷体" w:eastAsia="华文楷体" w:hAnsi="华文楷体"/>
          <w:sz w:val="24"/>
        </w:rPr>
      </w:pPr>
      <w:r>
        <w:rPr>
          <w:rFonts w:ascii="华文楷体" w:eastAsia="华文楷体" w:hAnsi="华文楷体" w:hint="eastAsia"/>
          <w:sz w:val="24"/>
        </w:rPr>
        <w:t>原有</w:t>
      </w:r>
      <w:r>
        <w:rPr>
          <w:rFonts w:ascii="华文楷体" w:eastAsia="华文楷体" w:hAnsi="华文楷体"/>
          <w:sz w:val="24"/>
        </w:rPr>
        <w:t>网络整体的结构图如下</w:t>
      </w:r>
      <w:r>
        <w:rPr>
          <w:rFonts w:ascii="华文楷体" w:eastAsia="华文楷体" w:hAnsi="华文楷体" w:hint="eastAsia"/>
          <w:sz w:val="24"/>
        </w:rPr>
        <w:t>：</w:t>
      </w:r>
    </w:p>
    <w:p w:rsidR="001074A6" w:rsidRPr="00E947EF" w:rsidRDefault="001074A6" w:rsidP="001074A6">
      <w:pPr>
        <w:spacing w:afterLines="50" w:after="156" w:line="360" w:lineRule="auto"/>
        <w:rPr>
          <w:rFonts w:ascii="宋体" w:hAnsi="宋体"/>
        </w:rPr>
      </w:pPr>
      <w:r>
        <w:rPr>
          <w:rFonts w:ascii="宋体" w:hAnsi="宋体" w:hint="eastAsia"/>
          <w:noProof/>
        </w:rPr>
        <w:lastRenderedPageBreak/>
        <w:drawing>
          <wp:inline distT="0" distB="0" distL="0" distR="0" wp14:anchorId="41C037C0" wp14:editId="06279F17">
            <wp:extent cx="5267325" cy="395287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1074A6" w:rsidRPr="00C93DE1" w:rsidRDefault="001074A6" w:rsidP="001074A6">
      <w:pPr>
        <w:jc w:val="center"/>
        <w:rPr>
          <w:rFonts w:ascii="宋体" w:hAnsi="宋体"/>
        </w:rPr>
      </w:pPr>
    </w:p>
    <w:p w:rsidR="001074A6" w:rsidRPr="007B2921" w:rsidRDefault="001074A6" w:rsidP="001074A6">
      <w:pPr>
        <w:numPr>
          <w:ilvl w:val="0"/>
          <w:numId w:val="1"/>
        </w:numPr>
        <w:spacing w:line="360" w:lineRule="auto"/>
        <w:rPr>
          <w:rFonts w:ascii="华文楷体" w:eastAsia="华文楷体" w:hAnsi="华文楷体" w:cs="Arial"/>
          <w:b/>
          <w:sz w:val="24"/>
        </w:rPr>
      </w:pPr>
      <w:r>
        <w:rPr>
          <w:rFonts w:ascii="华文楷体" w:eastAsia="华文楷体" w:hAnsi="华文楷体" w:cs="Arial" w:hint="eastAsia"/>
          <w:b/>
          <w:sz w:val="24"/>
        </w:rPr>
        <w:t>核心节点</w:t>
      </w:r>
    </w:p>
    <w:p w:rsidR="001074A6" w:rsidRPr="007A5BA7" w:rsidRDefault="001074A6" w:rsidP="001074A6">
      <w:pPr>
        <w:spacing w:line="360" w:lineRule="auto"/>
        <w:ind w:firstLineChars="200" w:firstLine="480"/>
        <w:rPr>
          <w:rFonts w:ascii="华文楷体" w:eastAsia="华文楷体" w:hAnsi="华文楷体" w:cs="Arial"/>
          <w:color w:val="FF0000"/>
          <w:sz w:val="24"/>
        </w:rPr>
      </w:pPr>
      <w:r>
        <w:rPr>
          <w:rFonts w:ascii="华文楷体" w:eastAsia="华文楷体" w:hAnsi="华文楷体" w:cs="Arial" w:hint="eastAsia"/>
          <w:sz w:val="24"/>
        </w:rPr>
        <w:t>和省XX对接的广域网采用10M主用链路和10M备用链路实现对接，和分支路由器通过N*2M的SDH链路，实现广域网的对接；局域网通过核心交换机分别通过千兆链路实现和核心防火墙实现互联，</w:t>
      </w:r>
      <w:r w:rsidRPr="007A5BA7">
        <w:rPr>
          <w:rFonts w:ascii="华文楷体" w:eastAsia="华文楷体" w:hAnsi="华文楷体" w:cs="Arial" w:hint="eastAsia"/>
          <w:color w:val="FF0000"/>
          <w:sz w:val="24"/>
        </w:rPr>
        <w:t>核心交换机通过千兆链路和接入层设备或服务器的互联；作为整个网络的核心平台，整个网络互访的数据都需要核心路由器和核心交换机实现互转。</w:t>
      </w:r>
    </w:p>
    <w:p w:rsidR="001074A6" w:rsidRPr="00686E3F"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整个网络安全采用防火墙实现网络区域划分，实现各区域的访问控制。</w:t>
      </w:r>
    </w:p>
    <w:p w:rsidR="001074A6" w:rsidRPr="007B2921"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整个网络采用静态路由实现路由互通。</w:t>
      </w:r>
    </w:p>
    <w:p w:rsidR="001074A6" w:rsidRPr="007B2921" w:rsidRDefault="001074A6" w:rsidP="001074A6">
      <w:pPr>
        <w:numPr>
          <w:ilvl w:val="0"/>
          <w:numId w:val="1"/>
        </w:numPr>
        <w:spacing w:line="360" w:lineRule="auto"/>
        <w:rPr>
          <w:rFonts w:ascii="华文楷体" w:eastAsia="华文楷体" w:hAnsi="华文楷体" w:cs="Arial"/>
          <w:b/>
          <w:sz w:val="24"/>
        </w:rPr>
      </w:pPr>
      <w:r>
        <w:rPr>
          <w:rFonts w:ascii="华文楷体" w:eastAsia="华文楷体" w:hAnsi="华文楷体" w:cs="Arial" w:hint="eastAsia"/>
          <w:b/>
          <w:sz w:val="24"/>
        </w:rPr>
        <w:t>分支节点</w:t>
      </w:r>
    </w:p>
    <w:p w:rsidR="001074A6" w:rsidRPr="007B2921"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w:t>
      </w:r>
      <w:r w:rsidRPr="007B2921">
        <w:rPr>
          <w:rFonts w:ascii="华文楷体" w:eastAsia="华文楷体" w:hAnsi="华文楷体" w:cs="Arial" w:hint="eastAsia"/>
          <w:sz w:val="24"/>
        </w:rPr>
        <w:t>的主</w:t>
      </w:r>
      <w:r>
        <w:rPr>
          <w:rFonts w:ascii="华文楷体" w:eastAsia="华文楷体" w:hAnsi="华文楷体" w:cs="Arial" w:hint="eastAsia"/>
          <w:sz w:val="24"/>
        </w:rPr>
        <w:t>要作用是收集并传输不同业务信息点接入。每个节点都将自己采集的数据通过</w:t>
      </w:r>
      <w:r w:rsidRPr="007B2921">
        <w:rPr>
          <w:rFonts w:ascii="华文楷体" w:eastAsia="华文楷体" w:hAnsi="华文楷体" w:cs="Arial" w:hint="eastAsia"/>
          <w:sz w:val="24"/>
        </w:rPr>
        <w:t>的广域网线路传输到</w:t>
      </w:r>
      <w:r>
        <w:rPr>
          <w:rFonts w:ascii="华文楷体" w:eastAsia="华文楷体" w:hAnsi="华文楷体" w:cs="Arial" w:hint="eastAsia"/>
          <w:sz w:val="24"/>
        </w:rPr>
        <w:t>核心路由器，实现市级业务数据访问，并通</w:t>
      </w:r>
      <w:r>
        <w:rPr>
          <w:rFonts w:ascii="华文楷体" w:eastAsia="华文楷体" w:hAnsi="华文楷体" w:cs="Arial" w:hint="eastAsia"/>
          <w:sz w:val="24"/>
        </w:rPr>
        <w:lastRenderedPageBreak/>
        <w:t>过和省级网络互通，实现省级业务数据的访问。</w:t>
      </w:r>
      <w:r w:rsidRPr="007B2921">
        <w:rPr>
          <w:rFonts w:ascii="华文楷体" w:eastAsia="华文楷体" w:hAnsi="华文楷体" w:cs="Arial" w:hint="eastAsia"/>
          <w:sz w:val="24"/>
        </w:rPr>
        <w:t xml:space="preserve"> </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分支路由器通过N*2M的SDH链路上联到市级核心路由器；局域网通过单台交换机，实现数据的接入和互访。</w:t>
      </w:r>
    </w:p>
    <w:p w:rsidR="001074A6" w:rsidRDefault="001074A6" w:rsidP="001074A6">
      <w:pPr>
        <w:numPr>
          <w:ilvl w:val="0"/>
          <w:numId w:val="1"/>
        </w:numPr>
        <w:spacing w:line="360" w:lineRule="auto"/>
        <w:rPr>
          <w:rFonts w:ascii="华文楷体" w:eastAsia="华文楷体" w:hAnsi="华文楷体" w:cs="Arial"/>
          <w:b/>
          <w:sz w:val="24"/>
        </w:rPr>
      </w:pPr>
      <w:r>
        <w:rPr>
          <w:rFonts w:ascii="华文楷体" w:eastAsia="华文楷体" w:hAnsi="华文楷体" w:cs="Arial" w:hint="eastAsia"/>
          <w:b/>
          <w:sz w:val="24"/>
        </w:rPr>
        <w:t>网络存在问题</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分支节点采用单台设备实现和核心路由器互联，分支节点和核心节点采用单条链路实现互联；</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分支节点业务接入没有采用VLAN 技术，划分出不同的业务区域，无法在接入层面实现业务隔离；</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核心节点备用路由器性能过低，无法高速的实现多条2M业务的转发；</w:t>
      </w:r>
    </w:p>
    <w:p w:rsidR="001074A6"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核心防火墙采用一台，容易形成单点故障；</w:t>
      </w:r>
    </w:p>
    <w:p w:rsidR="001074A6" w:rsidRPr="00A4277C" w:rsidRDefault="001074A6" w:rsidP="001074A6">
      <w:pPr>
        <w:spacing w:line="360" w:lineRule="auto"/>
        <w:ind w:firstLineChars="200" w:firstLine="480"/>
        <w:rPr>
          <w:rFonts w:ascii="华文楷体" w:eastAsia="华文楷体" w:hAnsi="华文楷体" w:cs="Arial"/>
          <w:sz w:val="24"/>
        </w:rPr>
      </w:pPr>
      <w:r>
        <w:rPr>
          <w:rFonts w:ascii="华文楷体" w:eastAsia="华文楷体" w:hAnsi="华文楷体" w:cs="Arial" w:hint="eastAsia"/>
          <w:sz w:val="24"/>
        </w:rPr>
        <w:t>整个网络采用静态路由方式实现业务部署，管理不够方便，同时在有备用设备和备用链路时，单纯静态路由无法实现业务负载和备份功能。</w:t>
      </w:r>
    </w:p>
    <w:p w:rsidR="001074A6" w:rsidRDefault="001074A6" w:rsidP="001074A6">
      <w:pPr>
        <w:spacing w:line="360" w:lineRule="auto"/>
        <w:ind w:firstLineChars="200" w:firstLine="480"/>
        <w:rPr>
          <w:rFonts w:ascii="华文楷体" w:eastAsia="华文楷体" w:hAnsi="华文楷体"/>
          <w:sz w:val="24"/>
        </w:rPr>
      </w:pPr>
    </w:p>
    <w:p w:rsidR="001074A6" w:rsidRDefault="001074A6" w:rsidP="001074A6">
      <w:pPr>
        <w:spacing w:line="360" w:lineRule="auto"/>
        <w:ind w:firstLineChars="200" w:firstLine="480"/>
        <w:rPr>
          <w:rFonts w:ascii="华文楷体" w:eastAsia="华文楷体" w:hAnsi="华文楷体"/>
          <w:sz w:val="24"/>
        </w:rPr>
      </w:pPr>
    </w:p>
    <w:p w:rsidR="001074A6" w:rsidRDefault="001074A6" w:rsidP="001074A6">
      <w:pPr>
        <w:spacing w:line="360" w:lineRule="auto"/>
        <w:ind w:firstLineChars="200" w:firstLine="480"/>
        <w:rPr>
          <w:rFonts w:ascii="华文楷体" w:eastAsia="华文楷体" w:hAnsi="华文楷体"/>
          <w:sz w:val="24"/>
        </w:rPr>
      </w:pPr>
    </w:p>
    <w:p w:rsidR="001074A6" w:rsidRPr="00621DBB" w:rsidRDefault="001074A6" w:rsidP="001074A6">
      <w:pPr>
        <w:spacing w:afterLines="50" w:after="156" w:line="360" w:lineRule="auto"/>
        <w:rPr>
          <w:rFonts w:ascii="华文楷体" w:eastAsia="华文楷体" w:hAnsi="华文楷体"/>
          <w:sz w:val="24"/>
        </w:rPr>
      </w:pPr>
    </w:p>
    <w:p w:rsidR="003F71B1" w:rsidRPr="001074A6" w:rsidRDefault="003F71B1">
      <w:bookmarkStart w:id="60" w:name="_GoBack"/>
      <w:bookmarkEnd w:id="60"/>
    </w:p>
    <w:sectPr w:rsidR="003F71B1" w:rsidRPr="001074A6" w:rsidSect="00DF0806">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E46" w:rsidRDefault="00BD4E46" w:rsidP="001074A6">
      <w:r>
        <w:separator/>
      </w:r>
    </w:p>
  </w:endnote>
  <w:endnote w:type="continuationSeparator" w:id="0">
    <w:p w:rsidR="00BD4E46" w:rsidRDefault="00BD4E46" w:rsidP="0010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C37" w:rsidRDefault="00BD4E46">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E46" w:rsidRDefault="00BD4E46" w:rsidP="001074A6">
      <w:r>
        <w:separator/>
      </w:r>
    </w:p>
  </w:footnote>
  <w:footnote w:type="continuationSeparator" w:id="0">
    <w:p w:rsidR="00BD4E46" w:rsidRDefault="00BD4E46" w:rsidP="001074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54F" w:rsidRPr="00546DCC" w:rsidRDefault="00BD4E46" w:rsidP="00383756">
    <w:pPr>
      <w:pStyle w:val="a3"/>
      <w:pBdr>
        <w:bottom w:val="none" w:sz="0" w:space="0" w:color="auto"/>
      </w:pBdr>
      <w:jc w:val="both"/>
      <w:rPr>
        <w:rFonts w:ascii="华文楷体" w:eastAsia="华文楷体" w:hAnsi="华文楷体"/>
        <w:sz w:val="21"/>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493C02"/>
    <w:multiLevelType w:val="singleLevel"/>
    <w:tmpl w:val="04090001"/>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9A"/>
    <w:rsid w:val="001074A6"/>
    <w:rsid w:val="0026709A"/>
    <w:rsid w:val="003F71B1"/>
    <w:rsid w:val="00BD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88B33-7739-44B4-A717-3C488D5A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4A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074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4A6"/>
    <w:rPr>
      <w:sz w:val="18"/>
      <w:szCs w:val="18"/>
    </w:rPr>
  </w:style>
  <w:style w:type="paragraph" w:styleId="a5">
    <w:name w:val="footer"/>
    <w:basedOn w:val="a"/>
    <w:link w:val="a6"/>
    <w:uiPriority w:val="99"/>
    <w:unhideWhenUsed/>
    <w:rsid w:val="001074A6"/>
    <w:pPr>
      <w:tabs>
        <w:tab w:val="center" w:pos="4153"/>
        <w:tab w:val="right" w:pos="8306"/>
      </w:tabs>
      <w:snapToGrid w:val="0"/>
      <w:jc w:val="left"/>
    </w:pPr>
    <w:rPr>
      <w:sz w:val="18"/>
      <w:szCs w:val="18"/>
    </w:rPr>
  </w:style>
  <w:style w:type="character" w:customStyle="1" w:styleId="a6">
    <w:name w:val="页脚 字符"/>
    <w:basedOn w:val="a0"/>
    <w:link w:val="a5"/>
    <w:uiPriority w:val="99"/>
    <w:rsid w:val="001074A6"/>
    <w:rPr>
      <w:sz w:val="18"/>
      <w:szCs w:val="18"/>
    </w:rPr>
  </w:style>
  <w:style w:type="paragraph" w:customStyle="1" w:styleId="a7">
    <w:name w:val="表格正文"/>
    <w:basedOn w:val="a"/>
    <w:next w:val="a8"/>
    <w:rsid w:val="001074A6"/>
    <w:pPr>
      <w:spacing w:after="156" w:line="360" w:lineRule="auto"/>
      <w:ind w:firstLine="420"/>
    </w:pPr>
    <w:rPr>
      <w:sz w:val="24"/>
    </w:rPr>
  </w:style>
  <w:style w:type="paragraph" w:styleId="a8">
    <w:name w:val="Body Text Indent"/>
    <w:basedOn w:val="a"/>
    <w:link w:val="a9"/>
    <w:uiPriority w:val="99"/>
    <w:semiHidden/>
    <w:unhideWhenUsed/>
    <w:rsid w:val="001074A6"/>
    <w:pPr>
      <w:spacing w:after="120"/>
      <w:ind w:leftChars="200" w:left="420"/>
    </w:pPr>
  </w:style>
  <w:style w:type="character" w:customStyle="1" w:styleId="a9">
    <w:name w:val="正文文本缩进 字符"/>
    <w:basedOn w:val="a0"/>
    <w:link w:val="a8"/>
    <w:uiPriority w:val="99"/>
    <w:semiHidden/>
    <w:rsid w:val="001074A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2</cp:revision>
  <dcterms:created xsi:type="dcterms:W3CDTF">2020-10-21T11:26:00Z</dcterms:created>
  <dcterms:modified xsi:type="dcterms:W3CDTF">2020-10-21T11:26:00Z</dcterms:modified>
</cp:coreProperties>
</file>