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0D3A44" w14:textId="77777777" w:rsidR="000F35CA" w:rsidRDefault="000F35CA">
      <w:pPr>
        <w:spacing w:line="259" w:lineRule="auto"/>
        <w:jc w:val="left"/>
      </w:pPr>
    </w:p>
    <w:p w14:paraId="0A80F356" w14:textId="77777777" w:rsidR="000F35CA" w:rsidRDefault="000F35CA">
      <w:pPr>
        <w:spacing w:line="259" w:lineRule="auto"/>
        <w:jc w:val="left"/>
      </w:pPr>
    </w:p>
    <w:p w14:paraId="1003D94D" w14:textId="77777777" w:rsidR="000F35CA" w:rsidRDefault="000F35CA">
      <w:pPr>
        <w:spacing w:line="259" w:lineRule="auto"/>
        <w:jc w:val="left"/>
      </w:pPr>
    </w:p>
    <w:p w14:paraId="7EB41524" w14:textId="77777777" w:rsidR="000F35CA" w:rsidRDefault="000F35CA">
      <w:pPr>
        <w:spacing w:line="259" w:lineRule="auto"/>
        <w:jc w:val="left"/>
      </w:pPr>
    </w:p>
    <w:p w14:paraId="5D9C12CB" w14:textId="77777777" w:rsidR="000F35CA" w:rsidRDefault="000F35CA">
      <w:pPr>
        <w:spacing w:line="259" w:lineRule="auto"/>
        <w:jc w:val="left"/>
      </w:pPr>
    </w:p>
    <w:p w14:paraId="4789D461" w14:textId="77777777" w:rsidR="000F35CA" w:rsidRDefault="000F35CA">
      <w:pPr>
        <w:spacing w:line="259" w:lineRule="auto"/>
        <w:jc w:val="left"/>
      </w:pPr>
    </w:p>
    <w:p w14:paraId="0DA576E4" w14:textId="77777777" w:rsidR="000F35CA" w:rsidRDefault="000F35CA">
      <w:pPr>
        <w:spacing w:line="259" w:lineRule="auto"/>
        <w:jc w:val="left"/>
      </w:pPr>
    </w:p>
    <w:p w14:paraId="1FCEC0A7" w14:textId="77777777" w:rsidR="000F35CA" w:rsidRDefault="000F35CA">
      <w:pPr>
        <w:spacing w:line="259" w:lineRule="auto"/>
        <w:jc w:val="left"/>
      </w:pPr>
    </w:p>
    <w:p w14:paraId="59C18681" w14:textId="77777777" w:rsidR="000F35CA" w:rsidRDefault="000F35CA">
      <w:pPr>
        <w:spacing w:line="259" w:lineRule="auto"/>
        <w:jc w:val="left"/>
      </w:pPr>
    </w:p>
    <w:p w14:paraId="7051F9C6" w14:textId="77777777" w:rsidR="000F35CA" w:rsidRDefault="000F35CA">
      <w:pPr>
        <w:spacing w:line="259" w:lineRule="auto"/>
        <w:jc w:val="left"/>
      </w:pPr>
    </w:p>
    <w:p w14:paraId="13E804E3" w14:textId="77777777" w:rsidR="000F35CA" w:rsidRDefault="000F35CA">
      <w:pPr>
        <w:spacing w:line="259" w:lineRule="auto"/>
        <w:jc w:val="left"/>
      </w:pPr>
    </w:p>
    <w:p w14:paraId="471037EE" w14:textId="77777777" w:rsidR="000F35CA" w:rsidRDefault="000F35CA">
      <w:pPr>
        <w:spacing w:line="259" w:lineRule="auto"/>
        <w:jc w:val="left"/>
      </w:pPr>
    </w:p>
    <w:p w14:paraId="543E7988" w14:textId="77777777" w:rsidR="000F35CA" w:rsidRDefault="00F650AC" w:rsidP="00F650AC">
      <w:pPr>
        <w:spacing w:line="259" w:lineRule="auto"/>
        <w:jc w:val="center"/>
      </w:pPr>
      <w:r>
        <w:t>PORTADA</w:t>
      </w:r>
    </w:p>
    <w:p w14:paraId="7BC92899" w14:textId="77777777" w:rsidR="000F35CA" w:rsidRDefault="000F35CA">
      <w:pPr>
        <w:spacing w:line="259" w:lineRule="auto"/>
        <w:jc w:val="left"/>
      </w:pPr>
    </w:p>
    <w:p w14:paraId="6F277FBF" w14:textId="77777777" w:rsidR="00232C73" w:rsidRDefault="00232C73">
      <w:pPr>
        <w:spacing w:line="259" w:lineRule="auto"/>
        <w:jc w:val="left"/>
      </w:pPr>
    </w:p>
    <w:p w14:paraId="595CC07D" w14:textId="77777777" w:rsidR="00232C73" w:rsidRDefault="00232C73">
      <w:pPr>
        <w:spacing w:line="259" w:lineRule="auto"/>
        <w:jc w:val="left"/>
      </w:pPr>
    </w:p>
    <w:p w14:paraId="56517039" w14:textId="77777777" w:rsidR="00232C73" w:rsidRDefault="00232C73">
      <w:pPr>
        <w:spacing w:line="259" w:lineRule="auto"/>
        <w:jc w:val="left"/>
      </w:pPr>
    </w:p>
    <w:p w14:paraId="0D4B1B5E" w14:textId="77777777" w:rsidR="00232C73" w:rsidRDefault="00232C73">
      <w:pPr>
        <w:spacing w:line="259" w:lineRule="auto"/>
        <w:jc w:val="left"/>
      </w:pPr>
    </w:p>
    <w:p w14:paraId="1565A4C4" w14:textId="77777777" w:rsidR="00232C73" w:rsidRDefault="00232C73">
      <w:pPr>
        <w:spacing w:line="259" w:lineRule="auto"/>
        <w:jc w:val="left"/>
      </w:pPr>
    </w:p>
    <w:p w14:paraId="776EAED8" w14:textId="77777777" w:rsidR="00232C73" w:rsidRDefault="00232C73">
      <w:pPr>
        <w:spacing w:line="259" w:lineRule="auto"/>
        <w:jc w:val="left"/>
      </w:pPr>
    </w:p>
    <w:p w14:paraId="6C3684C9" w14:textId="77777777" w:rsidR="00232C73" w:rsidRDefault="00232C73">
      <w:pPr>
        <w:spacing w:line="259" w:lineRule="auto"/>
        <w:jc w:val="left"/>
      </w:pPr>
    </w:p>
    <w:p w14:paraId="0290F7A7" w14:textId="77777777" w:rsidR="00232C73" w:rsidRDefault="00232C73">
      <w:pPr>
        <w:spacing w:line="259" w:lineRule="auto"/>
        <w:jc w:val="left"/>
      </w:pPr>
    </w:p>
    <w:p w14:paraId="0E79730D" w14:textId="77777777" w:rsidR="00232C73" w:rsidRDefault="00232C73">
      <w:pPr>
        <w:spacing w:line="259" w:lineRule="auto"/>
        <w:jc w:val="left"/>
      </w:pPr>
    </w:p>
    <w:p w14:paraId="643F61BC" w14:textId="77777777" w:rsidR="00232C73" w:rsidRDefault="00232C73">
      <w:pPr>
        <w:spacing w:line="259" w:lineRule="auto"/>
        <w:jc w:val="left"/>
      </w:pPr>
    </w:p>
    <w:p w14:paraId="6E9559FD" w14:textId="77777777" w:rsidR="00240F62" w:rsidRDefault="00240F62">
      <w:pPr>
        <w:spacing w:line="259" w:lineRule="auto"/>
        <w:jc w:val="left"/>
      </w:pPr>
      <w:r>
        <w:br w:type="page"/>
      </w:r>
    </w:p>
    <w:sdt>
      <w:sdtPr>
        <w:rPr>
          <w:rFonts w:asciiTheme="minorHAnsi" w:eastAsiaTheme="minorHAnsi" w:hAnsiTheme="minorHAnsi" w:cstheme="minorBidi"/>
          <w:color w:val="auto"/>
          <w:sz w:val="24"/>
          <w:szCs w:val="22"/>
          <w:lang w:eastAsia="en-US"/>
        </w:rPr>
        <w:id w:val="828169218"/>
        <w:docPartObj>
          <w:docPartGallery w:val="Table of Contents"/>
          <w:docPartUnique/>
        </w:docPartObj>
      </w:sdtPr>
      <w:sdtEndPr>
        <w:rPr>
          <w:b/>
          <w:bCs/>
        </w:rPr>
      </w:sdtEndPr>
      <w:sdtContent>
        <w:p w14:paraId="72AA1FF1" w14:textId="77777777" w:rsidR="000F35CA" w:rsidRDefault="000F35CA" w:rsidP="000F35CA">
          <w:pPr>
            <w:pStyle w:val="TtuloTDC"/>
            <w:spacing w:after="240"/>
          </w:pPr>
          <w:r>
            <w:t>Contenido</w:t>
          </w:r>
        </w:p>
        <w:p w14:paraId="5786048A" w14:textId="42BEDA50" w:rsidR="00E90D7F" w:rsidRDefault="000F35CA">
          <w:pPr>
            <w:pStyle w:val="TDC1"/>
            <w:tabs>
              <w:tab w:val="left" w:pos="480"/>
              <w:tab w:val="right" w:leader="dot" w:pos="8494"/>
            </w:tabs>
            <w:rPr>
              <w:rFonts w:eastAsiaTheme="minorEastAsia"/>
              <w:noProof/>
              <w:sz w:val="22"/>
              <w:lang w:eastAsia="es-ES"/>
            </w:rPr>
          </w:pPr>
          <w:r>
            <w:rPr>
              <w:b/>
              <w:bCs/>
            </w:rPr>
            <w:fldChar w:fldCharType="begin"/>
          </w:r>
          <w:r>
            <w:rPr>
              <w:b/>
              <w:bCs/>
            </w:rPr>
            <w:instrText xml:space="preserve"> TOC \o "1-3" \h \z \u </w:instrText>
          </w:r>
          <w:r>
            <w:rPr>
              <w:b/>
              <w:bCs/>
            </w:rPr>
            <w:fldChar w:fldCharType="separate"/>
          </w:r>
          <w:hyperlink w:anchor="_Toc536108833" w:history="1">
            <w:r w:rsidR="00E90D7F" w:rsidRPr="00067609">
              <w:rPr>
                <w:rStyle w:val="Hipervnculo"/>
                <w:noProof/>
              </w:rPr>
              <w:t>1</w:t>
            </w:r>
            <w:r w:rsidR="00E90D7F">
              <w:rPr>
                <w:rFonts w:eastAsiaTheme="minorEastAsia"/>
                <w:noProof/>
                <w:sz w:val="22"/>
                <w:lang w:eastAsia="es-ES"/>
              </w:rPr>
              <w:tab/>
            </w:r>
            <w:r w:rsidR="00E90D7F" w:rsidRPr="00067609">
              <w:rPr>
                <w:rStyle w:val="Hipervnculo"/>
                <w:noProof/>
              </w:rPr>
              <w:t>Introducción</w:t>
            </w:r>
            <w:r w:rsidR="00E90D7F">
              <w:rPr>
                <w:noProof/>
                <w:webHidden/>
              </w:rPr>
              <w:tab/>
            </w:r>
            <w:r w:rsidR="00E90D7F">
              <w:rPr>
                <w:noProof/>
                <w:webHidden/>
              </w:rPr>
              <w:fldChar w:fldCharType="begin"/>
            </w:r>
            <w:r w:rsidR="00E90D7F">
              <w:rPr>
                <w:noProof/>
                <w:webHidden/>
              </w:rPr>
              <w:instrText xml:space="preserve"> PAGEREF _Toc536108833 \h </w:instrText>
            </w:r>
            <w:r w:rsidR="00E90D7F">
              <w:rPr>
                <w:noProof/>
                <w:webHidden/>
              </w:rPr>
            </w:r>
            <w:r w:rsidR="00E90D7F">
              <w:rPr>
                <w:noProof/>
                <w:webHidden/>
              </w:rPr>
              <w:fldChar w:fldCharType="separate"/>
            </w:r>
            <w:r w:rsidR="00BF4C9E">
              <w:rPr>
                <w:noProof/>
                <w:webHidden/>
              </w:rPr>
              <w:t>4</w:t>
            </w:r>
            <w:r w:rsidR="00E90D7F">
              <w:rPr>
                <w:noProof/>
                <w:webHidden/>
              </w:rPr>
              <w:fldChar w:fldCharType="end"/>
            </w:r>
          </w:hyperlink>
        </w:p>
        <w:p w14:paraId="4B6914EC" w14:textId="4139992F" w:rsidR="00E90D7F" w:rsidRDefault="00E90D7F">
          <w:pPr>
            <w:pStyle w:val="TDC1"/>
            <w:tabs>
              <w:tab w:val="left" w:pos="480"/>
              <w:tab w:val="right" w:leader="dot" w:pos="8494"/>
            </w:tabs>
            <w:rPr>
              <w:rFonts w:eastAsiaTheme="minorEastAsia"/>
              <w:noProof/>
              <w:sz w:val="22"/>
              <w:lang w:eastAsia="es-ES"/>
            </w:rPr>
          </w:pPr>
          <w:hyperlink w:anchor="_Toc536108834" w:history="1">
            <w:r w:rsidRPr="00067609">
              <w:rPr>
                <w:rStyle w:val="Hipervnculo"/>
                <w:noProof/>
              </w:rPr>
              <w:t>2</w:t>
            </w:r>
            <w:r>
              <w:rPr>
                <w:rFonts w:eastAsiaTheme="minorEastAsia"/>
                <w:noProof/>
                <w:sz w:val="22"/>
                <w:lang w:eastAsia="es-ES"/>
              </w:rPr>
              <w:tab/>
            </w:r>
            <w:r w:rsidRPr="00067609">
              <w:rPr>
                <w:rStyle w:val="Hipervnculo"/>
                <w:noProof/>
              </w:rPr>
              <w:t>Objetivo</w:t>
            </w:r>
            <w:r>
              <w:rPr>
                <w:noProof/>
                <w:webHidden/>
              </w:rPr>
              <w:tab/>
            </w:r>
            <w:r>
              <w:rPr>
                <w:noProof/>
                <w:webHidden/>
              </w:rPr>
              <w:fldChar w:fldCharType="begin"/>
            </w:r>
            <w:r>
              <w:rPr>
                <w:noProof/>
                <w:webHidden/>
              </w:rPr>
              <w:instrText xml:space="preserve"> PAGEREF _Toc536108834 \h </w:instrText>
            </w:r>
            <w:r>
              <w:rPr>
                <w:noProof/>
                <w:webHidden/>
              </w:rPr>
            </w:r>
            <w:r>
              <w:rPr>
                <w:noProof/>
                <w:webHidden/>
              </w:rPr>
              <w:fldChar w:fldCharType="separate"/>
            </w:r>
            <w:r w:rsidR="00BF4C9E">
              <w:rPr>
                <w:noProof/>
                <w:webHidden/>
              </w:rPr>
              <w:t>5</w:t>
            </w:r>
            <w:r>
              <w:rPr>
                <w:noProof/>
                <w:webHidden/>
              </w:rPr>
              <w:fldChar w:fldCharType="end"/>
            </w:r>
          </w:hyperlink>
        </w:p>
        <w:p w14:paraId="19548611" w14:textId="484A795C" w:rsidR="00E90D7F" w:rsidRDefault="00E90D7F">
          <w:pPr>
            <w:pStyle w:val="TDC1"/>
            <w:tabs>
              <w:tab w:val="left" w:pos="480"/>
              <w:tab w:val="right" w:leader="dot" w:pos="8494"/>
            </w:tabs>
            <w:rPr>
              <w:rFonts w:eastAsiaTheme="minorEastAsia"/>
              <w:noProof/>
              <w:sz w:val="22"/>
              <w:lang w:eastAsia="es-ES"/>
            </w:rPr>
          </w:pPr>
          <w:hyperlink w:anchor="_Toc536108835" w:history="1">
            <w:r w:rsidRPr="00067609">
              <w:rPr>
                <w:rStyle w:val="Hipervnculo"/>
                <w:noProof/>
              </w:rPr>
              <w:t>3</w:t>
            </w:r>
            <w:r>
              <w:rPr>
                <w:rFonts w:eastAsiaTheme="minorEastAsia"/>
                <w:noProof/>
                <w:sz w:val="22"/>
                <w:lang w:eastAsia="es-ES"/>
              </w:rPr>
              <w:tab/>
            </w:r>
            <w:r w:rsidRPr="00067609">
              <w:rPr>
                <w:rStyle w:val="Hipervnculo"/>
                <w:noProof/>
              </w:rPr>
              <w:t>Descripción del proceso de transformación del sustrato</w:t>
            </w:r>
            <w:r>
              <w:rPr>
                <w:noProof/>
                <w:webHidden/>
              </w:rPr>
              <w:tab/>
            </w:r>
            <w:r>
              <w:rPr>
                <w:noProof/>
                <w:webHidden/>
              </w:rPr>
              <w:fldChar w:fldCharType="begin"/>
            </w:r>
            <w:r>
              <w:rPr>
                <w:noProof/>
                <w:webHidden/>
              </w:rPr>
              <w:instrText xml:space="preserve"> PAGEREF _Toc536108835 \h </w:instrText>
            </w:r>
            <w:r>
              <w:rPr>
                <w:noProof/>
                <w:webHidden/>
              </w:rPr>
            </w:r>
            <w:r>
              <w:rPr>
                <w:noProof/>
                <w:webHidden/>
              </w:rPr>
              <w:fldChar w:fldCharType="separate"/>
            </w:r>
            <w:r w:rsidR="00BF4C9E">
              <w:rPr>
                <w:noProof/>
                <w:webHidden/>
              </w:rPr>
              <w:t>6</w:t>
            </w:r>
            <w:r>
              <w:rPr>
                <w:noProof/>
                <w:webHidden/>
              </w:rPr>
              <w:fldChar w:fldCharType="end"/>
            </w:r>
          </w:hyperlink>
        </w:p>
        <w:p w14:paraId="5AA7F5F8" w14:textId="6EFA5A88" w:rsidR="00E90D7F" w:rsidRDefault="00E90D7F">
          <w:pPr>
            <w:pStyle w:val="TDC1"/>
            <w:tabs>
              <w:tab w:val="left" w:pos="480"/>
              <w:tab w:val="right" w:leader="dot" w:pos="8494"/>
            </w:tabs>
            <w:rPr>
              <w:rFonts w:eastAsiaTheme="minorEastAsia"/>
              <w:noProof/>
              <w:sz w:val="22"/>
              <w:lang w:eastAsia="es-ES"/>
            </w:rPr>
          </w:pPr>
          <w:hyperlink w:anchor="_Toc536108836" w:history="1">
            <w:r w:rsidRPr="00067609">
              <w:rPr>
                <w:rStyle w:val="Hipervnculo"/>
                <w:noProof/>
              </w:rPr>
              <w:t>4</w:t>
            </w:r>
            <w:r>
              <w:rPr>
                <w:rFonts w:eastAsiaTheme="minorEastAsia"/>
                <w:noProof/>
                <w:sz w:val="22"/>
                <w:lang w:eastAsia="es-ES"/>
              </w:rPr>
              <w:tab/>
            </w:r>
            <w:r w:rsidRPr="00067609">
              <w:rPr>
                <w:rStyle w:val="Hipervnculo"/>
                <w:noProof/>
              </w:rPr>
              <w:t xml:space="preserve">Fase de definición del </w:t>
            </w:r>
            <w:r w:rsidRPr="00067609">
              <w:rPr>
                <w:rStyle w:val="Hipervnculo"/>
                <w:i/>
                <w:noProof/>
              </w:rPr>
              <w:t>pattern</w:t>
            </w:r>
            <w:r w:rsidRPr="00067609">
              <w:rPr>
                <w:rStyle w:val="Hipervnculo"/>
                <w:noProof/>
              </w:rPr>
              <w:t xml:space="preserve"> de las caras del sustrato</w:t>
            </w:r>
            <w:r>
              <w:rPr>
                <w:noProof/>
                <w:webHidden/>
              </w:rPr>
              <w:tab/>
            </w:r>
            <w:r>
              <w:rPr>
                <w:noProof/>
                <w:webHidden/>
              </w:rPr>
              <w:fldChar w:fldCharType="begin"/>
            </w:r>
            <w:r>
              <w:rPr>
                <w:noProof/>
                <w:webHidden/>
              </w:rPr>
              <w:instrText xml:space="preserve"> PAGEREF _Toc536108836 \h </w:instrText>
            </w:r>
            <w:r>
              <w:rPr>
                <w:noProof/>
                <w:webHidden/>
              </w:rPr>
            </w:r>
            <w:r>
              <w:rPr>
                <w:noProof/>
                <w:webHidden/>
              </w:rPr>
              <w:fldChar w:fldCharType="separate"/>
            </w:r>
            <w:r w:rsidR="00BF4C9E">
              <w:rPr>
                <w:noProof/>
                <w:webHidden/>
              </w:rPr>
              <w:t>6</w:t>
            </w:r>
            <w:r>
              <w:rPr>
                <w:noProof/>
                <w:webHidden/>
              </w:rPr>
              <w:fldChar w:fldCharType="end"/>
            </w:r>
          </w:hyperlink>
        </w:p>
        <w:p w14:paraId="789402FB" w14:textId="06B024CE" w:rsidR="00E90D7F" w:rsidRDefault="00E90D7F">
          <w:pPr>
            <w:pStyle w:val="TDC2"/>
            <w:tabs>
              <w:tab w:val="left" w:pos="880"/>
              <w:tab w:val="right" w:leader="dot" w:pos="8494"/>
            </w:tabs>
            <w:rPr>
              <w:rFonts w:eastAsiaTheme="minorEastAsia"/>
              <w:noProof/>
              <w:sz w:val="22"/>
              <w:lang w:eastAsia="es-ES"/>
            </w:rPr>
          </w:pPr>
          <w:hyperlink w:anchor="_Toc536108837" w:history="1">
            <w:r w:rsidRPr="00067609">
              <w:rPr>
                <w:rStyle w:val="Hipervnculo"/>
                <w:noProof/>
              </w:rPr>
              <w:t>4.1</w:t>
            </w:r>
            <w:r>
              <w:rPr>
                <w:rFonts w:eastAsiaTheme="minorEastAsia"/>
                <w:noProof/>
                <w:sz w:val="22"/>
                <w:lang w:eastAsia="es-ES"/>
              </w:rPr>
              <w:tab/>
            </w:r>
            <w:r w:rsidRPr="00067609">
              <w:rPr>
                <w:rStyle w:val="Hipervnculo"/>
                <w:noProof/>
              </w:rPr>
              <w:t xml:space="preserve">Diseño del </w:t>
            </w:r>
            <w:r w:rsidRPr="00067609">
              <w:rPr>
                <w:rStyle w:val="Hipervnculo"/>
                <w:i/>
                <w:noProof/>
              </w:rPr>
              <w:t>layout</w:t>
            </w:r>
            <w:r w:rsidRPr="00067609">
              <w:rPr>
                <w:rStyle w:val="Hipervnculo"/>
                <w:noProof/>
              </w:rPr>
              <w:t xml:space="preserve"> para uso de máscaras en litografía</w:t>
            </w:r>
            <w:r>
              <w:rPr>
                <w:noProof/>
                <w:webHidden/>
              </w:rPr>
              <w:tab/>
            </w:r>
            <w:r>
              <w:rPr>
                <w:noProof/>
                <w:webHidden/>
              </w:rPr>
              <w:fldChar w:fldCharType="begin"/>
            </w:r>
            <w:r>
              <w:rPr>
                <w:noProof/>
                <w:webHidden/>
              </w:rPr>
              <w:instrText xml:space="preserve"> PAGEREF _Toc536108837 \h </w:instrText>
            </w:r>
            <w:r>
              <w:rPr>
                <w:noProof/>
                <w:webHidden/>
              </w:rPr>
            </w:r>
            <w:r>
              <w:rPr>
                <w:noProof/>
                <w:webHidden/>
              </w:rPr>
              <w:fldChar w:fldCharType="separate"/>
            </w:r>
            <w:r w:rsidR="00BF4C9E">
              <w:rPr>
                <w:noProof/>
                <w:webHidden/>
              </w:rPr>
              <w:t>7</w:t>
            </w:r>
            <w:r>
              <w:rPr>
                <w:noProof/>
                <w:webHidden/>
              </w:rPr>
              <w:fldChar w:fldCharType="end"/>
            </w:r>
          </w:hyperlink>
        </w:p>
        <w:p w14:paraId="614359DB" w14:textId="164E55B2" w:rsidR="00E90D7F" w:rsidRDefault="00E90D7F">
          <w:pPr>
            <w:pStyle w:val="TDC3"/>
            <w:tabs>
              <w:tab w:val="left" w:pos="1320"/>
              <w:tab w:val="right" w:leader="dot" w:pos="8494"/>
            </w:tabs>
            <w:rPr>
              <w:rFonts w:eastAsiaTheme="minorEastAsia"/>
              <w:noProof/>
              <w:sz w:val="22"/>
              <w:lang w:eastAsia="es-ES"/>
            </w:rPr>
          </w:pPr>
          <w:hyperlink w:anchor="_Toc536108838" w:history="1">
            <w:r w:rsidRPr="00067609">
              <w:rPr>
                <w:rStyle w:val="Hipervnculo"/>
                <w:noProof/>
              </w:rPr>
              <w:t>4.1.1</w:t>
            </w:r>
            <w:r>
              <w:rPr>
                <w:rFonts w:eastAsiaTheme="minorEastAsia"/>
                <w:noProof/>
                <w:sz w:val="22"/>
                <w:lang w:eastAsia="es-ES"/>
              </w:rPr>
              <w:tab/>
            </w:r>
            <w:r w:rsidRPr="00067609">
              <w:rPr>
                <w:rStyle w:val="Hipervnculo"/>
                <w:noProof/>
              </w:rPr>
              <w:t xml:space="preserve">Diseño del </w:t>
            </w:r>
            <w:r w:rsidRPr="00067609">
              <w:rPr>
                <w:rStyle w:val="Hipervnculo"/>
                <w:i/>
                <w:noProof/>
              </w:rPr>
              <w:t>layout</w:t>
            </w:r>
            <w:r w:rsidRPr="00067609">
              <w:rPr>
                <w:rStyle w:val="Hipervnculo"/>
                <w:noProof/>
              </w:rPr>
              <w:t xml:space="preserve"> con máscaras de vinilo adhesivo y corte por diamante</w:t>
            </w:r>
            <w:r>
              <w:rPr>
                <w:noProof/>
                <w:webHidden/>
              </w:rPr>
              <w:tab/>
            </w:r>
            <w:r>
              <w:rPr>
                <w:noProof/>
                <w:webHidden/>
              </w:rPr>
              <w:fldChar w:fldCharType="begin"/>
            </w:r>
            <w:r>
              <w:rPr>
                <w:noProof/>
                <w:webHidden/>
              </w:rPr>
              <w:instrText xml:space="preserve"> PAGEREF _Toc536108838 \h </w:instrText>
            </w:r>
            <w:r>
              <w:rPr>
                <w:noProof/>
                <w:webHidden/>
              </w:rPr>
            </w:r>
            <w:r>
              <w:rPr>
                <w:noProof/>
                <w:webHidden/>
              </w:rPr>
              <w:fldChar w:fldCharType="separate"/>
            </w:r>
            <w:r w:rsidR="00BF4C9E">
              <w:rPr>
                <w:noProof/>
                <w:webHidden/>
              </w:rPr>
              <w:t>7</w:t>
            </w:r>
            <w:r>
              <w:rPr>
                <w:noProof/>
                <w:webHidden/>
              </w:rPr>
              <w:fldChar w:fldCharType="end"/>
            </w:r>
          </w:hyperlink>
        </w:p>
        <w:p w14:paraId="6FDB1E5E" w14:textId="18068408" w:rsidR="00E90D7F" w:rsidRDefault="00E90D7F">
          <w:pPr>
            <w:pStyle w:val="TDC2"/>
            <w:tabs>
              <w:tab w:val="left" w:pos="880"/>
              <w:tab w:val="right" w:leader="dot" w:pos="8494"/>
            </w:tabs>
            <w:rPr>
              <w:rFonts w:eastAsiaTheme="minorEastAsia"/>
              <w:noProof/>
              <w:sz w:val="22"/>
              <w:lang w:eastAsia="es-ES"/>
            </w:rPr>
          </w:pPr>
          <w:hyperlink w:anchor="_Toc536108839" w:history="1">
            <w:r w:rsidRPr="00067609">
              <w:rPr>
                <w:rStyle w:val="Hipervnculo"/>
                <w:noProof/>
              </w:rPr>
              <w:t>4.2</w:t>
            </w:r>
            <w:r>
              <w:rPr>
                <w:rFonts w:eastAsiaTheme="minorEastAsia"/>
                <w:noProof/>
                <w:sz w:val="22"/>
                <w:lang w:eastAsia="es-ES"/>
              </w:rPr>
              <w:tab/>
            </w:r>
            <w:r w:rsidRPr="00067609">
              <w:rPr>
                <w:rStyle w:val="Hipervnculo"/>
                <w:noProof/>
              </w:rPr>
              <w:t xml:space="preserve">Adaptación del </w:t>
            </w:r>
            <w:r w:rsidRPr="00067609">
              <w:rPr>
                <w:rStyle w:val="Hipervnculo"/>
                <w:i/>
                <w:noProof/>
              </w:rPr>
              <w:t>layout</w:t>
            </w:r>
            <w:r w:rsidRPr="00067609">
              <w:rPr>
                <w:rStyle w:val="Hipervnculo"/>
                <w:noProof/>
              </w:rPr>
              <w:t xml:space="preserve"> a la fase de ataque usando de máscaras en vinilo adhesivo</w:t>
            </w:r>
            <w:r>
              <w:rPr>
                <w:noProof/>
                <w:webHidden/>
              </w:rPr>
              <w:tab/>
            </w:r>
            <w:r>
              <w:rPr>
                <w:noProof/>
                <w:webHidden/>
              </w:rPr>
              <w:fldChar w:fldCharType="begin"/>
            </w:r>
            <w:r>
              <w:rPr>
                <w:noProof/>
                <w:webHidden/>
              </w:rPr>
              <w:instrText xml:space="preserve"> PAGEREF _Toc536108839 \h </w:instrText>
            </w:r>
            <w:r>
              <w:rPr>
                <w:noProof/>
                <w:webHidden/>
              </w:rPr>
            </w:r>
            <w:r>
              <w:rPr>
                <w:noProof/>
                <w:webHidden/>
              </w:rPr>
              <w:fldChar w:fldCharType="separate"/>
            </w:r>
            <w:r w:rsidR="00BF4C9E">
              <w:rPr>
                <w:noProof/>
                <w:webHidden/>
              </w:rPr>
              <w:t>8</w:t>
            </w:r>
            <w:r>
              <w:rPr>
                <w:noProof/>
                <w:webHidden/>
              </w:rPr>
              <w:fldChar w:fldCharType="end"/>
            </w:r>
          </w:hyperlink>
        </w:p>
        <w:p w14:paraId="4428E6FF" w14:textId="29E03C20" w:rsidR="00E90D7F" w:rsidRDefault="00E90D7F">
          <w:pPr>
            <w:pStyle w:val="TDC3"/>
            <w:tabs>
              <w:tab w:val="left" w:pos="1320"/>
              <w:tab w:val="right" w:leader="dot" w:pos="8494"/>
            </w:tabs>
            <w:rPr>
              <w:rFonts w:eastAsiaTheme="minorEastAsia"/>
              <w:noProof/>
              <w:sz w:val="22"/>
              <w:lang w:eastAsia="es-ES"/>
            </w:rPr>
          </w:pPr>
          <w:hyperlink w:anchor="_Toc536108840" w:history="1">
            <w:r w:rsidRPr="00067609">
              <w:rPr>
                <w:rStyle w:val="Hipervnculo"/>
                <w:noProof/>
              </w:rPr>
              <w:t>4.2.1</w:t>
            </w:r>
            <w:r>
              <w:rPr>
                <w:rFonts w:eastAsiaTheme="minorEastAsia"/>
                <w:noProof/>
                <w:sz w:val="22"/>
                <w:lang w:eastAsia="es-ES"/>
              </w:rPr>
              <w:tab/>
            </w:r>
            <w:r w:rsidRPr="00067609">
              <w:rPr>
                <w:rStyle w:val="Hipervnculo"/>
                <w:noProof/>
              </w:rPr>
              <w:t>Fabricación de las máscaras de vinilo adhesivo</w:t>
            </w:r>
            <w:r>
              <w:rPr>
                <w:noProof/>
                <w:webHidden/>
              </w:rPr>
              <w:tab/>
            </w:r>
            <w:r>
              <w:rPr>
                <w:noProof/>
                <w:webHidden/>
              </w:rPr>
              <w:fldChar w:fldCharType="begin"/>
            </w:r>
            <w:r>
              <w:rPr>
                <w:noProof/>
                <w:webHidden/>
              </w:rPr>
              <w:instrText xml:space="preserve"> PAGEREF _Toc536108840 \h </w:instrText>
            </w:r>
            <w:r>
              <w:rPr>
                <w:noProof/>
                <w:webHidden/>
              </w:rPr>
            </w:r>
            <w:r>
              <w:rPr>
                <w:noProof/>
                <w:webHidden/>
              </w:rPr>
              <w:fldChar w:fldCharType="separate"/>
            </w:r>
            <w:r w:rsidR="00BF4C9E">
              <w:rPr>
                <w:noProof/>
                <w:webHidden/>
              </w:rPr>
              <w:t>8</w:t>
            </w:r>
            <w:r>
              <w:rPr>
                <w:noProof/>
                <w:webHidden/>
              </w:rPr>
              <w:fldChar w:fldCharType="end"/>
            </w:r>
          </w:hyperlink>
        </w:p>
        <w:p w14:paraId="70329F5F" w14:textId="3EFF23CF" w:rsidR="00E90D7F" w:rsidRDefault="00E90D7F">
          <w:pPr>
            <w:pStyle w:val="TDC3"/>
            <w:tabs>
              <w:tab w:val="left" w:pos="1320"/>
              <w:tab w:val="right" w:leader="dot" w:pos="8494"/>
            </w:tabs>
            <w:rPr>
              <w:rFonts w:eastAsiaTheme="minorEastAsia"/>
              <w:noProof/>
              <w:sz w:val="22"/>
              <w:lang w:eastAsia="es-ES"/>
            </w:rPr>
          </w:pPr>
          <w:hyperlink w:anchor="_Toc536108841" w:history="1">
            <w:r w:rsidRPr="00067609">
              <w:rPr>
                <w:rStyle w:val="Hipervnculo"/>
                <w:noProof/>
              </w:rPr>
              <w:t>4.2.2</w:t>
            </w:r>
            <w:r>
              <w:rPr>
                <w:rFonts w:eastAsiaTheme="minorEastAsia"/>
                <w:noProof/>
                <w:sz w:val="22"/>
                <w:lang w:eastAsia="es-ES"/>
              </w:rPr>
              <w:tab/>
            </w:r>
            <w:r w:rsidRPr="00067609">
              <w:rPr>
                <w:rStyle w:val="Hipervnculo"/>
                <w:noProof/>
              </w:rPr>
              <w:t>Transferencia de las máscaras de vinilo adhesivo a las dos caras del sustrato</w:t>
            </w:r>
            <w:r>
              <w:rPr>
                <w:noProof/>
                <w:webHidden/>
              </w:rPr>
              <w:tab/>
            </w:r>
            <w:r>
              <w:rPr>
                <w:noProof/>
                <w:webHidden/>
              </w:rPr>
              <w:fldChar w:fldCharType="begin"/>
            </w:r>
            <w:r>
              <w:rPr>
                <w:noProof/>
                <w:webHidden/>
              </w:rPr>
              <w:instrText xml:space="preserve"> PAGEREF _Toc536108841 \h </w:instrText>
            </w:r>
            <w:r>
              <w:rPr>
                <w:noProof/>
                <w:webHidden/>
              </w:rPr>
            </w:r>
            <w:r>
              <w:rPr>
                <w:noProof/>
                <w:webHidden/>
              </w:rPr>
              <w:fldChar w:fldCharType="separate"/>
            </w:r>
            <w:r w:rsidR="00BF4C9E">
              <w:rPr>
                <w:noProof/>
                <w:webHidden/>
              </w:rPr>
              <w:t>8</w:t>
            </w:r>
            <w:r>
              <w:rPr>
                <w:noProof/>
                <w:webHidden/>
              </w:rPr>
              <w:fldChar w:fldCharType="end"/>
            </w:r>
          </w:hyperlink>
        </w:p>
        <w:p w14:paraId="6118FE70" w14:textId="6E69E1FB" w:rsidR="00E90D7F" w:rsidRDefault="00E90D7F">
          <w:pPr>
            <w:pStyle w:val="TDC2"/>
            <w:tabs>
              <w:tab w:val="left" w:pos="880"/>
              <w:tab w:val="right" w:leader="dot" w:pos="8494"/>
            </w:tabs>
            <w:rPr>
              <w:rFonts w:eastAsiaTheme="minorEastAsia"/>
              <w:noProof/>
              <w:sz w:val="22"/>
              <w:lang w:eastAsia="es-ES"/>
            </w:rPr>
          </w:pPr>
          <w:hyperlink w:anchor="_Toc536108842" w:history="1">
            <w:r w:rsidRPr="00067609">
              <w:rPr>
                <w:rStyle w:val="Hipervnculo"/>
                <w:noProof/>
              </w:rPr>
              <w:t>4.3</w:t>
            </w:r>
            <w:r>
              <w:rPr>
                <w:rFonts w:eastAsiaTheme="minorEastAsia"/>
                <w:noProof/>
                <w:sz w:val="22"/>
                <w:lang w:eastAsia="es-ES"/>
              </w:rPr>
              <w:tab/>
            </w:r>
            <w:r w:rsidRPr="00067609">
              <w:rPr>
                <w:rStyle w:val="Hipervnculo"/>
                <w:noProof/>
              </w:rPr>
              <w:t>Ataque de las caras del sustrato</w:t>
            </w:r>
            <w:r>
              <w:rPr>
                <w:noProof/>
                <w:webHidden/>
              </w:rPr>
              <w:tab/>
            </w:r>
            <w:r>
              <w:rPr>
                <w:noProof/>
                <w:webHidden/>
              </w:rPr>
              <w:fldChar w:fldCharType="begin"/>
            </w:r>
            <w:r>
              <w:rPr>
                <w:noProof/>
                <w:webHidden/>
              </w:rPr>
              <w:instrText xml:space="preserve"> PAGEREF _Toc536108842 \h </w:instrText>
            </w:r>
            <w:r>
              <w:rPr>
                <w:noProof/>
                <w:webHidden/>
              </w:rPr>
            </w:r>
            <w:r>
              <w:rPr>
                <w:noProof/>
                <w:webHidden/>
              </w:rPr>
              <w:fldChar w:fldCharType="separate"/>
            </w:r>
            <w:r w:rsidR="00BF4C9E">
              <w:rPr>
                <w:noProof/>
                <w:webHidden/>
              </w:rPr>
              <w:t>8</w:t>
            </w:r>
            <w:r>
              <w:rPr>
                <w:noProof/>
                <w:webHidden/>
              </w:rPr>
              <w:fldChar w:fldCharType="end"/>
            </w:r>
          </w:hyperlink>
        </w:p>
        <w:p w14:paraId="16E60381" w14:textId="3A9B3EAE" w:rsidR="00E90D7F" w:rsidRDefault="00E90D7F">
          <w:pPr>
            <w:pStyle w:val="TDC1"/>
            <w:tabs>
              <w:tab w:val="left" w:pos="480"/>
              <w:tab w:val="right" w:leader="dot" w:pos="8494"/>
            </w:tabs>
            <w:rPr>
              <w:rFonts w:eastAsiaTheme="minorEastAsia"/>
              <w:noProof/>
              <w:sz w:val="22"/>
              <w:lang w:eastAsia="es-ES"/>
            </w:rPr>
          </w:pPr>
          <w:hyperlink w:anchor="_Toc536108843" w:history="1">
            <w:r w:rsidRPr="00067609">
              <w:rPr>
                <w:rStyle w:val="Hipervnculo"/>
                <w:noProof/>
              </w:rPr>
              <w:t>5</w:t>
            </w:r>
            <w:r>
              <w:rPr>
                <w:rFonts w:eastAsiaTheme="minorEastAsia"/>
                <w:noProof/>
                <w:sz w:val="22"/>
                <w:lang w:eastAsia="es-ES"/>
              </w:rPr>
              <w:tab/>
            </w:r>
            <w:r w:rsidRPr="00067609">
              <w:rPr>
                <w:rStyle w:val="Hipervnculo"/>
                <w:noProof/>
              </w:rPr>
              <w:t>Fase de corte del sustrato</w:t>
            </w:r>
            <w:r>
              <w:rPr>
                <w:noProof/>
                <w:webHidden/>
              </w:rPr>
              <w:tab/>
            </w:r>
            <w:r>
              <w:rPr>
                <w:noProof/>
                <w:webHidden/>
              </w:rPr>
              <w:fldChar w:fldCharType="begin"/>
            </w:r>
            <w:r>
              <w:rPr>
                <w:noProof/>
                <w:webHidden/>
              </w:rPr>
              <w:instrText xml:space="preserve"> PAGEREF _Toc536108843 \h </w:instrText>
            </w:r>
            <w:r>
              <w:rPr>
                <w:noProof/>
                <w:webHidden/>
              </w:rPr>
            </w:r>
            <w:r>
              <w:rPr>
                <w:noProof/>
                <w:webHidden/>
              </w:rPr>
              <w:fldChar w:fldCharType="separate"/>
            </w:r>
            <w:r w:rsidR="00BF4C9E">
              <w:rPr>
                <w:noProof/>
                <w:webHidden/>
              </w:rPr>
              <w:t>9</w:t>
            </w:r>
            <w:r>
              <w:rPr>
                <w:noProof/>
                <w:webHidden/>
              </w:rPr>
              <w:fldChar w:fldCharType="end"/>
            </w:r>
          </w:hyperlink>
        </w:p>
        <w:p w14:paraId="11212629" w14:textId="2312FF80" w:rsidR="00E90D7F" w:rsidRDefault="00E90D7F">
          <w:pPr>
            <w:pStyle w:val="TDC3"/>
            <w:tabs>
              <w:tab w:val="left" w:pos="1320"/>
              <w:tab w:val="right" w:leader="dot" w:pos="8494"/>
            </w:tabs>
            <w:rPr>
              <w:rFonts w:eastAsiaTheme="minorEastAsia"/>
              <w:noProof/>
              <w:sz w:val="22"/>
              <w:lang w:eastAsia="es-ES"/>
            </w:rPr>
          </w:pPr>
          <w:hyperlink w:anchor="_Toc536108844" w:history="1">
            <w:r w:rsidRPr="00067609">
              <w:rPr>
                <w:rStyle w:val="Hipervnculo"/>
                <w:noProof/>
              </w:rPr>
              <w:t>5.1.1</w:t>
            </w:r>
            <w:r>
              <w:rPr>
                <w:rFonts w:eastAsiaTheme="minorEastAsia"/>
                <w:noProof/>
                <w:sz w:val="22"/>
                <w:lang w:eastAsia="es-ES"/>
              </w:rPr>
              <w:tab/>
            </w:r>
            <w:r w:rsidRPr="00067609">
              <w:rPr>
                <w:rStyle w:val="Hipervnculo"/>
                <w:noProof/>
              </w:rPr>
              <w:t>Corte por diamante</w:t>
            </w:r>
            <w:r>
              <w:rPr>
                <w:noProof/>
                <w:webHidden/>
              </w:rPr>
              <w:tab/>
            </w:r>
            <w:r>
              <w:rPr>
                <w:noProof/>
                <w:webHidden/>
              </w:rPr>
              <w:fldChar w:fldCharType="begin"/>
            </w:r>
            <w:r>
              <w:rPr>
                <w:noProof/>
                <w:webHidden/>
              </w:rPr>
              <w:instrText xml:space="preserve"> PAGEREF _Toc536108844 \h </w:instrText>
            </w:r>
            <w:r>
              <w:rPr>
                <w:noProof/>
                <w:webHidden/>
              </w:rPr>
            </w:r>
            <w:r>
              <w:rPr>
                <w:noProof/>
                <w:webHidden/>
              </w:rPr>
              <w:fldChar w:fldCharType="separate"/>
            </w:r>
            <w:r w:rsidR="00BF4C9E">
              <w:rPr>
                <w:noProof/>
                <w:webHidden/>
              </w:rPr>
              <w:t>9</w:t>
            </w:r>
            <w:r>
              <w:rPr>
                <w:noProof/>
                <w:webHidden/>
              </w:rPr>
              <w:fldChar w:fldCharType="end"/>
            </w:r>
          </w:hyperlink>
        </w:p>
        <w:p w14:paraId="49320894" w14:textId="408F60EC" w:rsidR="000F35CA" w:rsidRDefault="000F35CA">
          <w:r>
            <w:rPr>
              <w:b/>
              <w:bCs/>
            </w:rPr>
            <w:fldChar w:fldCharType="end"/>
          </w:r>
        </w:p>
      </w:sdtContent>
    </w:sdt>
    <w:p w14:paraId="1F7FEB90" w14:textId="77777777" w:rsidR="000F35CA" w:rsidRDefault="000F35CA">
      <w:pPr>
        <w:spacing w:line="259" w:lineRule="auto"/>
        <w:jc w:val="left"/>
        <w:rPr>
          <w:rFonts w:asciiTheme="majorHAnsi" w:eastAsiaTheme="majorEastAsia" w:hAnsiTheme="majorHAnsi" w:cstheme="majorBidi"/>
          <w:color w:val="2E74B5" w:themeColor="accent1" w:themeShade="BF"/>
          <w:sz w:val="32"/>
          <w:szCs w:val="32"/>
        </w:rPr>
      </w:pPr>
      <w:r>
        <w:br w:type="page"/>
      </w:r>
      <w:bookmarkStart w:id="0" w:name="_GoBack"/>
      <w:bookmarkEnd w:id="0"/>
    </w:p>
    <w:p w14:paraId="097CA5F8" w14:textId="77777777" w:rsidR="00534274" w:rsidRDefault="00083681" w:rsidP="00AF3AAB">
      <w:pPr>
        <w:pStyle w:val="Ttulo1"/>
      </w:pPr>
      <w:bookmarkStart w:id="1" w:name="_Toc536108833"/>
      <w:r w:rsidRPr="00737E99">
        <w:lastRenderedPageBreak/>
        <w:t>Introducción</w:t>
      </w:r>
      <w:bookmarkEnd w:id="1"/>
    </w:p>
    <w:p w14:paraId="0DF7C67B" w14:textId="77777777" w:rsidR="00330DA7" w:rsidRDefault="00DB6FCE" w:rsidP="00AF3AAB">
      <w:r>
        <w:t xml:space="preserve">En la actualidad </w:t>
      </w:r>
      <w:r w:rsidR="00330DA7">
        <w:t xml:space="preserve">uno de los </w:t>
      </w:r>
      <w:r w:rsidR="00330DA7" w:rsidRPr="00330DA7">
        <w:rPr>
          <w:b/>
        </w:rPr>
        <w:t>pilares básicos</w:t>
      </w:r>
      <w:r>
        <w:t xml:space="preserve"> </w:t>
      </w:r>
      <w:r w:rsidR="00330DA7">
        <w:t xml:space="preserve">en la evolución hacia una </w:t>
      </w:r>
      <w:r w:rsidR="006503E7" w:rsidRPr="00330DA7">
        <w:rPr>
          <w:b/>
        </w:rPr>
        <w:t xml:space="preserve">generación y conversión de </w:t>
      </w:r>
      <w:r w:rsidR="00330DA7" w:rsidRPr="00330DA7">
        <w:rPr>
          <w:b/>
        </w:rPr>
        <w:t xml:space="preserve">la </w:t>
      </w:r>
      <w:r w:rsidR="006503E7" w:rsidRPr="00330DA7">
        <w:rPr>
          <w:b/>
        </w:rPr>
        <w:t>energía eléctrica</w:t>
      </w:r>
      <w:r>
        <w:t xml:space="preserve"> </w:t>
      </w:r>
      <w:r w:rsidR="00330DA7" w:rsidRPr="00330DA7">
        <w:rPr>
          <w:b/>
        </w:rPr>
        <w:t>más eficaz y eficiente</w:t>
      </w:r>
      <w:r w:rsidR="00330DA7">
        <w:t xml:space="preserve"> es la </w:t>
      </w:r>
      <w:r w:rsidR="00330DA7" w:rsidRPr="00330DA7">
        <w:t>investigación de nuevas tecnologías</w:t>
      </w:r>
      <w:r w:rsidR="00A420C0">
        <w:t xml:space="preserve"> aplicables al diseño y fabricación de </w:t>
      </w:r>
      <w:r w:rsidR="00A420C0" w:rsidRPr="00A420C0">
        <w:rPr>
          <w:b/>
        </w:rPr>
        <w:t>mejores componentes</w:t>
      </w:r>
      <w:r w:rsidR="00A420C0">
        <w:t xml:space="preserve"> </w:t>
      </w:r>
      <w:r w:rsidR="00330DA7">
        <w:t xml:space="preserve">en la </w:t>
      </w:r>
      <w:r w:rsidR="00330DA7" w:rsidRPr="00330DA7">
        <w:rPr>
          <w:b/>
        </w:rPr>
        <w:t xml:space="preserve">Electrónica </w:t>
      </w:r>
      <w:r w:rsidR="006077B5">
        <w:rPr>
          <w:b/>
        </w:rPr>
        <w:t>d</w:t>
      </w:r>
      <w:r w:rsidR="00330DA7" w:rsidRPr="00330DA7">
        <w:rPr>
          <w:b/>
        </w:rPr>
        <w:t>e Potencia</w:t>
      </w:r>
      <w:r w:rsidR="00330DA7">
        <w:t xml:space="preserve"> (PE). </w:t>
      </w:r>
    </w:p>
    <w:p w14:paraId="758616AD" w14:textId="77777777" w:rsidR="00330DA7" w:rsidRPr="00EC526D" w:rsidRDefault="00330DA7" w:rsidP="00AF3AAB">
      <w:pPr>
        <w:rPr>
          <w:rStyle w:val="nfasissutil"/>
        </w:rPr>
      </w:pPr>
      <w:r w:rsidRPr="00EC526D">
        <w:rPr>
          <w:rStyle w:val="nfasissutil"/>
        </w:rPr>
        <w:t>Nuevos componentes, nuevos retos</w:t>
      </w:r>
      <w:r w:rsidR="00EC526D">
        <w:rPr>
          <w:rStyle w:val="nfasissutil"/>
        </w:rPr>
        <w:t xml:space="preserve"> en </w:t>
      </w:r>
      <w:proofErr w:type="spellStart"/>
      <w:r w:rsidR="00EC526D">
        <w:rPr>
          <w:rStyle w:val="nfasissutil"/>
        </w:rPr>
        <w:t>packaging</w:t>
      </w:r>
      <w:proofErr w:type="spellEnd"/>
      <w:r w:rsidRPr="00EC526D">
        <w:rPr>
          <w:rStyle w:val="nfasissutil"/>
        </w:rPr>
        <w:t xml:space="preserve"> </w:t>
      </w:r>
    </w:p>
    <w:p w14:paraId="3420DB51" w14:textId="77777777" w:rsidR="00330DA7" w:rsidRDefault="00504574" w:rsidP="00AF3AAB">
      <w:r>
        <w:t xml:space="preserve">En consecuencia, </w:t>
      </w:r>
      <w:r w:rsidR="00F065B6">
        <w:t>l</w:t>
      </w:r>
      <w:r w:rsidR="00330DA7">
        <w:t xml:space="preserve">a aparición de </w:t>
      </w:r>
      <w:r w:rsidR="00330DA7" w:rsidRPr="00330DA7">
        <w:rPr>
          <w:b/>
        </w:rPr>
        <w:t xml:space="preserve">nuevos </w:t>
      </w:r>
      <w:r w:rsidR="007B72E4">
        <w:rPr>
          <w:b/>
        </w:rPr>
        <w:t xml:space="preserve">y/o mejores </w:t>
      </w:r>
      <w:r w:rsidR="00330DA7" w:rsidRPr="00330DA7">
        <w:rPr>
          <w:b/>
        </w:rPr>
        <w:t>componentes</w:t>
      </w:r>
      <w:r w:rsidR="00330DA7">
        <w:t xml:space="preserve"> en la electrónica, y muy especialmente en la electrónica de potencia, siempre ha significado </w:t>
      </w:r>
      <w:r w:rsidR="00330DA7" w:rsidRPr="00330DA7">
        <w:rPr>
          <w:b/>
        </w:rPr>
        <w:t>nuevos retos</w:t>
      </w:r>
      <w:r w:rsidR="00330DA7">
        <w:t xml:space="preserve"> para la </w:t>
      </w:r>
      <w:r w:rsidR="00330DA7" w:rsidRPr="00330DA7">
        <w:rPr>
          <w:b/>
        </w:rPr>
        <w:t>elaboración de encapsulados</w:t>
      </w:r>
      <w:r w:rsidR="00330DA7">
        <w:t xml:space="preserve"> que se adapten lo mejor posible a dichos componentes y a los entornos de trabajo para los cuales han sido pensados.</w:t>
      </w:r>
    </w:p>
    <w:p w14:paraId="6B8A7EA0" w14:textId="77777777" w:rsidR="00293DBB" w:rsidRDefault="00293DBB" w:rsidP="00AF3AAB">
      <w:r w:rsidRPr="004E545F">
        <w:rPr>
          <w:b/>
        </w:rPr>
        <w:t>Componentes</w:t>
      </w:r>
      <w:r>
        <w:t xml:space="preserve"> basados en tecnologías como el </w:t>
      </w:r>
      <w:proofErr w:type="spellStart"/>
      <w:r>
        <w:t>SiC</w:t>
      </w:r>
      <w:proofErr w:type="spellEnd"/>
      <w:r>
        <w:t xml:space="preserve"> </w:t>
      </w:r>
      <w:r w:rsidRPr="004E545F">
        <w:rPr>
          <w:b/>
        </w:rPr>
        <w:t>pueden trabajar</w:t>
      </w:r>
      <w:r>
        <w:t xml:space="preserve"> a más altas temperaturas y mayores </w:t>
      </w:r>
      <w:r w:rsidR="004F1D50">
        <w:t>tensiones</w:t>
      </w:r>
      <w:r>
        <w:t xml:space="preserve"> de bloqueo, por </w:t>
      </w:r>
      <w:r w:rsidR="004F1D50">
        <w:t>ejemplo,</w:t>
      </w:r>
      <w:r>
        <w:t xml:space="preserve"> </w:t>
      </w:r>
      <w:r w:rsidRPr="004E545F">
        <w:rPr>
          <w:b/>
        </w:rPr>
        <w:t xml:space="preserve">200ºC </w:t>
      </w:r>
      <w:r w:rsidR="004F1D50" w:rsidRPr="004E545F">
        <w:rPr>
          <w:b/>
        </w:rPr>
        <w:t>y hasta 4.5kV</w:t>
      </w:r>
      <w:r w:rsidR="004F1D50">
        <w:t>.</w:t>
      </w:r>
    </w:p>
    <w:p w14:paraId="3B28B5EA" w14:textId="77777777" w:rsidR="004E545F" w:rsidRPr="00461CA4" w:rsidRDefault="004F1D50" w:rsidP="00AF3AAB">
      <w:pPr>
        <w:rPr>
          <w:b/>
        </w:rPr>
      </w:pPr>
      <w:r>
        <w:t xml:space="preserve">Bajo dichas condiciones de trabajo, </w:t>
      </w:r>
      <w:r w:rsidR="00461CA4">
        <w:rPr>
          <w:b/>
        </w:rPr>
        <w:t xml:space="preserve">la aplicación de sustratos base como </w:t>
      </w:r>
      <w:proofErr w:type="spellStart"/>
      <w:r w:rsidR="00461CA4">
        <w:rPr>
          <w:b/>
        </w:rPr>
        <w:t>DCB’s</w:t>
      </w:r>
      <w:proofErr w:type="spellEnd"/>
      <w:r w:rsidR="00461CA4">
        <w:rPr>
          <w:b/>
        </w:rPr>
        <w:t xml:space="preserve"> o </w:t>
      </w:r>
      <w:proofErr w:type="spellStart"/>
      <w:r w:rsidR="00461CA4">
        <w:rPr>
          <w:b/>
        </w:rPr>
        <w:t>IMS’s</w:t>
      </w:r>
      <w:proofErr w:type="spellEnd"/>
      <w:r w:rsidR="00461CA4">
        <w:rPr>
          <w:b/>
        </w:rPr>
        <w:t xml:space="preserve"> </w:t>
      </w:r>
      <w:r w:rsidR="00461CA4">
        <w:t xml:space="preserve">cobra sentido </w:t>
      </w:r>
      <w:r>
        <w:t>en la fabricación de encapsulados en electrónica de potencia</w:t>
      </w:r>
      <w:r w:rsidR="00461CA4">
        <w:t>.</w:t>
      </w:r>
      <w:r>
        <w:t xml:space="preserve"> </w:t>
      </w:r>
    </w:p>
    <w:p w14:paraId="23D79A2A" w14:textId="77777777" w:rsidR="0022655D" w:rsidRDefault="0022655D">
      <w:pPr>
        <w:spacing w:line="259" w:lineRule="auto"/>
        <w:jc w:val="left"/>
        <w:rPr>
          <w:rFonts w:asciiTheme="majorHAnsi" w:eastAsiaTheme="majorEastAsia" w:hAnsiTheme="majorHAnsi" w:cstheme="majorBidi"/>
          <w:color w:val="2E74B5" w:themeColor="accent1" w:themeShade="BF"/>
          <w:sz w:val="32"/>
          <w:szCs w:val="32"/>
        </w:rPr>
      </w:pPr>
      <w:r>
        <w:br w:type="page"/>
      </w:r>
    </w:p>
    <w:p w14:paraId="21421407" w14:textId="77777777" w:rsidR="004E545F" w:rsidRDefault="004E545F" w:rsidP="00AF3AAB">
      <w:pPr>
        <w:pStyle w:val="Ttulo1"/>
      </w:pPr>
      <w:bookmarkStart w:id="2" w:name="_Toc536108834"/>
      <w:r w:rsidRPr="00737E99">
        <w:lastRenderedPageBreak/>
        <w:t>Objetivo</w:t>
      </w:r>
      <w:bookmarkEnd w:id="2"/>
    </w:p>
    <w:p w14:paraId="7F07110D" w14:textId="77777777" w:rsidR="0022655D" w:rsidRDefault="004E545F" w:rsidP="00AF3AAB">
      <w:r>
        <w:t xml:space="preserve">El objetivo de este documento es plasmar, como nota técnica, </w:t>
      </w:r>
      <w:r w:rsidR="00E31E12">
        <w:t xml:space="preserve">los </w:t>
      </w:r>
      <w:r w:rsidR="00E31E12" w:rsidRPr="009A296F">
        <w:rPr>
          <w:b/>
        </w:rPr>
        <w:t xml:space="preserve">pasos seguidos en </w:t>
      </w:r>
      <w:r w:rsidR="00FD3A96" w:rsidRPr="009A296F">
        <w:rPr>
          <w:b/>
        </w:rPr>
        <w:t>el proceso de</w:t>
      </w:r>
      <w:r w:rsidR="00E31E12" w:rsidRPr="009A296F">
        <w:rPr>
          <w:b/>
        </w:rPr>
        <w:t xml:space="preserve"> transformación de </w:t>
      </w:r>
      <w:r w:rsidR="00B07BAE">
        <w:rPr>
          <w:b/>
        </w:rPr>
        <w:t xml:space="preserve">sustratos </w:t>
      </w:r>
      <w:r w:rsidR="00C17262">
        <w:rPr>
          <w:b/>
        </w:rPr>
        <w:t>base</w:t>
      </w:r>
      <w:r w:rsidR="00377600">
        <w:t>,</w:t>
      </w:r>
      <w:r w:rsidR="00E31E12">
        <w:t xml:space="preserve"> procedentes de fábrica, para la elaboración de </w:t>
      </w:r>
      <w:r w:rsidR="00B07BAE">
        <w:t xml:space="preserve">otros </w:t>
      </w:r>
      <w:r w:rsidR="000863FC">
        <w:t xml:space="preserve">sustratos que irán alojados en </w:t>
      </w:r>
      <w:r w:rsidR="00E31E12">
        <w:t xml:space="preserve">encapsulados </w:t>
      </w:r>
      <w:r w:rsidR="000863FC">
        <w:t>para</w:t>
      </w:r>
      <w:r w:rsidR="00B07BAE">
        <w:t xml:space="preserve"> su </w:t>
      </w:r>
      <w:r w:rsidR="00B07BAE" w:rsidRPr="00B07BAE">
        <w:rPr>
          <w:b/>
        </w:rPr>
        <w:t>aplicación directa en el campo de la</w:t>
      </w:r>
      <w:r w:rsidR="000863FC" w:rsidRPr="00B07BAE">
        <w:rPr>
          <w:b/>
        </w:rPr>
        <w:t xml:space="preserve"> </w:t>
      </w:r>
      <w:r w:rsidR="009C591E" w:rsidRPr="00B07BAE">
        <w:rPr>
          <w:b/>
        </w:rPr>
        <w:t xml:space="preserve">electrónica de </w:t>
      </w:r>
      <w:r w:rsidR="00757221" w:rsidRPr="00B07BAE">
        <w:rPr>
          <w:b/>
        </w:rPr>
        <w:t>potencia</w:t>
      </w:r>
      <w:r w:rsidR="00757221">
        <w:t>.</w:t>
      </w:r>
      <w:r w:rsidR="00E31E12">
        <w:t xml:space="preserve"> </w:t>
      </w:r>
      <w:r w:rsidR="00B9604D">
        <w:t xml:space="preserve">La </w:t>
      </w:r>
      <w:commentRangeStart w:id="3"/>
      <w:r w:rsidR="00B9604D">
        <w:t xml:space="preserve">Figura 1 </w:t>
      </w:r>
      <w:commentRangeEnd w:id="3"/>
      <w:r w:rsidR="00B9604D">
        <w:rPr>
          <w:rStyle w:val="Refdecomentario"/>
        </w:rPr>
        <w:commentReference w:id="3"/>
      </w:r>
      <w:r w:rsidR="00B9604D">
        <w:t xml:space="preserve">resume dicho objetivo para el caso de una “master </w:t>
      </w:r>
      <w:proofErr w:type="spellStart"/>
      <w:r w:rsidR="00B9604D">
        <w:t>card</w:t>
      </w:r>
      <w:proofErr w:type="spellEnd"/>
      <w:r w:rsidR="00B9604D">
        <w:t>” comercial de dimensiones estándar (134 mm x 184 mm) de un DCB con cobre en ambas caras, a partir de la cual se desean obtener un número de sustratos de menores dimensiones con distintos “</w:t>
      </w:r>
      <w:proofErr w:type="spellStart"/>
      <w:r w:rsidR="00B9604D">
        <w:t>layouts</w:t>
      </w:r>
      <w:proofErr w:type="spellEnd"/>
      <w:r w:rsidR="00B9604D">
        <w:t>” de cobre en ambas superficies (“top” y “</w:t>
      </w:r>
      <w:proofErr w:type="spellStart"/>
      <w:r w:rsidR="00B9604D">
        <w:t>bottom</w:t>
      </w:r>
      <w:proofErr w:type="spellEnd"/>
      <w:r w:rsidR="00B9604D">
        <w:t>”).</w:t>
      </w:r>
    </w:p>
    <w:p w14:paraId="6864BBCD" w14:textId="77777777" w:rsidR="00717E19" w:rsidRDefault="00C17262" w:rsidP="00717E19">
      <w:pPr>
        <w:keepNext/>
      </w:pPr>
      <w:r>
        <w:rPr>
          <w:noProof/>
          <w:lang w:eastAsia="es-ES"/>
        </w:rPr>
        <w:drawing>
          <wp:inline distT="0" distB="0" distL="0" distR="0" wp14:anchorId="2739ECF1" wp14:editId="3A41F9BE">
            <wp:extent cx="5400040" cy="3197757"/>
            <wp:effectExtent l="76200" t="19050" r="67310" b="155575"/>
            <wp:docPr id="1" name="Imagen 1" title="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strato base para objetivos.png"/>
                    <pic:cNvPicPr/>
                  </pic:nvPicPr>
                  <pic:blipFill rotWithShape="1">
                    <a:blip r:embed="rId10" cstate="print">
                      <a:extLst>
                        <a:ext uri="{28A0092B-C50C-407E-A947-70E740481C1C}">
                          <a14:useLocalDpi xmlns:a14="http://schemas.microsoft.com/office/drawing/2010/main" val="0"/>
                        </a:ext>
                      </a:extLst>
                    </a:blip>
                    <a:srcRect b="4930"/>
                    <a:stretch/>
                  </pic:blipFill>
                  <pic:spPr bwMode="auto">
                    <a:xfrm>
                      <a:off x="0" y="0"/>
                      <a:ext cx="5400040" cy="3197757"/>
                    </a:xfrm>
                    <a:prstGeom prst="rect">
                      <a:avLst/>
                    </a:prstGeom>
                    <a:ln>
                      <a:solidFill>
                        <a:schemeClr val="bg2"/>
                      </a:solidFill>
                    </a:ln>
                    <a:effectLst>
                      <a:outerShdw blurRad="50800" dist="76200" dir="5400000" algn="ctr" rotWithShape="0">
                        <a:srgbClr val="E7E6E6"/>
                      </a:outerShdw>
                    </a:effectLst>
                    <a:extLst>
                      <a:ext uri="{53640926-AAD7-44D8-BBD7-CCE9431645EC}">
                        <a14:shadowObscured xmlns:a14="http://schemas.microsoft.com/office/drawing/2010/main"/>
                      </a:ext>
                    </a:extLst>
                  </pic:spPr>
                </pic:pic>
              </a:graphicData>
            </a:graphic>
          </wp:inline>
        </w:drawing>
      </w:r>
    </w:p>
    <w:p w14:paraId="4D262EFC" w14:textId="70D77A07" w:rsidR="0022655D" w:rsidRPr="00E110B5" w:rsidRDefault="00717E19" w:rsidP="00717E19">
      <w:pPr>
        <w:pStyle w:val="Descripcin"/>
        <w:rPr>
          <w14:textOutline w14:w="9525" w14:cap="rnd" w14:cmpd="sng" w14:algn="ctr">
            <w14:solidFill>
              <w14:schemeClr w14:val="tx1"/>
            </w14:solidFill>
            <w14:prstDash w14:val="solid"/>
            <w14:bevel/>
          </w14:textOutline>
        </w:rPr>
      </w:pPr>
      <w:r>
        <w:t xml:space="preserve">Figura </w:t>
      </w:r>
      <w:fldSimple w:instr=" SEQ Figura \* ARABIC ">
        <w:r w:rsidR="00BF4C9E">
          <w:rPr>
            <w:noProof/>
          </w:rPr>
          <w:t>1</w:t>
        </w:r>
      </w:fldSimple>
      <w:r>
        <w:t xml:space="preserve">: </w:t>
      </w:r>
      <w:r>
        <w:t>Esquema del proceso de fabricación de sustratos cerámicos DCB para la realización de módulos de potencia, a partir de un sustrato virgen original.</w:t>
      </w:r>
    </w:p>
    <w:p w14:paraId="222F25DC" w14:textId="77777777" w:rsidR="00EB51D7" w:rsidRDefault="00EB51D7">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53B5D35A" w14:textId="77777777" w:rsidR="007D03D8" w:rsidRDefault="00E83CF8" w:rsidP="00891E70">
      <w:pPr>
        <w:pStyle w:val="Ttulo1"/>
      </w:pPr>
      <w:bookmarkStart w:id="4" w:name="_Toc536108835"/>
      <w:r>
        <w:lastRenderedPageBreak/>
        <w:t>Descripción</w:t>
      </w:r>
      <w:r w:rsidR="005C3859">
        <w:t xml:space="preserve"> del proceso de </w:t>
      </w:r>
      <w:r w:rsidR="005C3859" w:rsidRPr="00891E70">
        <w:t>transformación</w:t>
      </w:r>
      <w:r w:rsidR="005C3859" w:rsidRPr="00891E70">
        <w:rPr>
          <w:color w:val="auto"/>
        </w:rPr>
        <w:t xml:space="preserve"> </w:t>
      </w:r>
      <w:r w:rsidR="005C3859">
        <w:t>del sustrato</w:t>
      </w:r>
      <w:bookmarkEnd w:id="4"/>
    </w:p>
    <w:p w14:paraId="017A179D" w14:textId="77777777" w:rsidR="005C3859" w:rsidRDefault="00E83CF8" w:rsidP="005C3859">
      <w:r>
        <w:t xml:space="preserve">Cuando hablamos de </w:t>
      </w:r>
      <w:r w:rsidRPr="00891E70">
        <w:t>transformación</w:t>
      </w:r>
      <w:r w:rsidRPr="004449FB">
        <w:t xml:space="preserve"> </w:t>
      </w:r>
      <w:r>
        <w:t xml:space="preserve">del sustrato nos referimos principalmente a dos </w:t>
      </w:r>
      <w:r w:rsidR="00B04515">
        <w:t>fases</w:t>
      </w:r>
      <w:r w:rsidR="00ED453A">
        <w:t xml:space="preserve">: la </w:t>
      </w:r>
      <w:r w:rsidR="00ED453A" w:rsidRPr="00ED453A">
        <w:rPr>
          <w:b/>
        </w:rPr>
        <w:t xml:space="preserve">fase de </w:t>
      </w:r>
      <w:r w:rsidR="001A212B">
        <w:rPr>
          <w:b/>
        </w:rPr>
        <w:t xml:space="preserve">definición del </w:t>
      </w:r>
      <w:proofErr w:type="spellStart"/>
      <w:r w:rsidR="001A212B" w:rsidRPr="001A212B">
        <w:rPr>
          <w:b/>
          <w:i/>
        </w:rPr>
        <w:t>pattern</w:t>
      </w:r>
      <w:proofErr w:type="spellEnd"/>
      <w:r w:rsidR="001A212B">
        <w:rPr>
          <w:b/>
        </w:rPr>
        <w:t xml:space="preserve"> de la</w:t>
      </w:r>
      <w:r w:rsidR="00ED453A" w:rsidRPr="00ED453A">
        <w:rPr>
          <w:b/>
        </w:rPr>
        <w:t>s caras del sustrato</w:t>
      </w:r>
      <w:r w:rsidR="00ED453A">
        <w:t xml:space="preserve"> según un </w:t>
      </w:r>
      <w:r w:rsidR="001A212B">
        <w:rPr>
          <w:i/>
        </w:rPr>
        <w:t xml:space="preserve">diseño </w:t>
      </w:r>
      <w:r w:rsidR="001A212B">
        <w:t>previo</w:t>
      </w:r>
      <w:r w:rsidR="00ED453A">
        <w:t xml:space="preserve"> y la </w:t>
      </w:r>
      <w:r w:rsidR="00ED453A" w:rsidRPr="00ED453A">
        <w:rPr>
          <w:b/>
        </w:rPr>
        <w:t>fase de corte del sustrato</w:t>
      </w:r>
      <w:r w:rsidR="00ED453A">
        <w:t>.</w:t>
      </w:r>
    </w:p>
    <w:p w14:paraId="43E89570" w14:textId="77777777" w:rsidR="00326927" w:rsidRDefault="00326927" w:rsidP="005C3859">
      <w:r>
        <w:t xml:space="preserve">Algunos lectores pueden pensar que hemos olvidado algunas etapas, como la etapa de </w:t>
      </w:r>
      <w:r w:rsidRPr="00312962">
        <w:rPr>
          <w:b/>
        </w:rPr>
        <w:t>preparación previa de</w:t>
      </w:r>
      <w:r w:rsidR="00D92207">
        <w:rPr>
          <w:b/>
        </w:rPr>
        <w:t>l</w:t>
      </w:r>
      <w:r w:rsidRPr="00312962">
        <w:rPr>
          <w:b/>
        </w:rPr>
        <w:t xml:space="preserve"> sustrato</w:t>
      </w:r>
      <w:r>
        <w:t xml:space="preserve"> o la </w:t>
      </w:r>
      <w:r w:rsidRPr="00312962">
        <w:rPr>
          <w:b/>
        </w:rPr>
        <w:t xml:space="preserve">etapa de almacenado </w:t>
      </w:r>
      <w:r w:rsidR="00D92207">
        <w:rPr>
          <w:b/>
        </w:rPr>
        <w:t>del producto obtenido</w:t>
      </w:r>
      <w:r>
        <w:t xml:space="preserve">. </w:t>
      </w:r>
      <w:r w:rsidRPr="00312962">
        <w:rPr>
          <w:b/>
        </w:rPr>
        <w:t>Se ha decidido prescindir expresamente de dichas etapas</w:t>
      </w:r>
      <w:r>
        <w:t xml:space="preserve"> con el fin de no alargar en exceso dicha nota técnica y poder concentrar la atención del lector en el objetivo principal, la transformación. </w:t>
      </w:r>
    </w:p>
    <w:p w14:paraId="4CB9B464" w14:textId="77777777" w:rsidR="00ED453A" w:rsidRDefault="00F747CC" w:rsidP="005C3859">
      <w:r w:rsidRPr="0023693D">
        <w:rPr>
          <w:b/>
        </w:rPr>
        <w:t xml:space="preserve">En los aparatados que siguen </w:t>
      </w:r>
      <w:r w:rsidR="00ED453A" w:rsidRPr="0023693D">
        <w:rPr>
          <w:b/>
        </w:rPr>
        <w:t>describiremos de manera detallada cada uno de los puntos que componen dichas fases</w:t>
      </w:r>
      <w:r w:rsidR="0012396B">
        <w:t>,</w:t>
      </w:r>
      <w:r w:rsidR="00ED453A">
        <w:t xml:space="preserve"> </w:t>
      </w:r>
      <w:r w:rsidR="0012396B">
        <w:t xml:space="preserve">siempre de manera general y </w:t>
      </w:r>
      <w:r w:rsidR="00ED453A">
        <w:t xml:space="preserve">con la intención de </w:t>
      </w:r>
      <w:r w:rsidR="0012396B">
        <w:t>condicionar</w:t>
      </w:r>
      <w:r w:rsidR="00B67221">
        <w:t xml:space="preserve"> lo mínimo posible</w:t>
      </w:r>
      <w:r w:rsidR="0012396B">
        <w:t xml:space="preserve"> dicha descripción a ninguna tecnología o sustrato concreto.</w:t>
      </w:r>
    </w:p>
    <w:p w14:paraId="0B4A494E" w14:textId="77777777" w:rsidR="008F5BC7" w:rsidRDefault="00F747CC" w:rsidP="00F747CC">
      <w:pPr>
        <w:pStyle w:val="Ttulo1"/>
      </w:pPr>
      <w:bookmarkStart w:id="5" w:name="_Toc536108836"/>
      <w:r>
        <w:t xml:space="preserve">Fase de definición del </w:t>
      </w:r>
      <w:proofErr w:type="spellStart"/>
      <w:r w:rsidRPr="00F747CC">
        <w:rPr>
          <w:i/>
        </w:rPr>
        <w:t>pattern</w:t>
      </w:r>
      <w:proofErr w:type="spellEnd"/>
      <w:r>
        <w:t xml:space="preserve"> de las cara</w:t>
      </w:r>
      <w:r w:rsidR="008F5BC7">
        <w:t>s del sustrato</w:t>
      </w:r>
      <w:bookmarkEnd w:id="5"/>
    </w:p>
    <w:p w14:paraId="3BEAFB2B" w14:textId="77777777" w:rsidR="00345A19" w:rsidRDefault="00345A19" w:rsidP="008F5BC7">
      <w:r>
        <w:t xml:space="preserve">A la hora de la </w:t>
      </w:r>
      <w:r w:rsidR="00F747CC">
        <w:t xml:space="preserve">definición del </w:t>
      </w:r>
      <w:proofErr w:type="spellStart"/>
      <w:r w:rsidR="00F747CC" w:rsidRPr="00F747CC">
        <w:rPr>
          <w:i/>
        </w:rPr>
        <w:t>pattern</w:t>
      </w:r>
      <w:proofErr w:type="spellEnd"/>
      <w:r w:rsidR="00F747CC">
        <w:t xml:space="preserve"> de las cara</w:t>
      </w:r>
      <w:r>
        <w:t>s del sustrato</w:t>
      </w:r>
      <w:r w:rsidR="009B7A3E">
        <w:t xml:space="preserve"> podemos distinguir claramente </w:t>
      </w:r>
      <w:r w:rsidR="009B7A3E" w:rsidRPr="00D13FEE">
        <w:rPr>
          <w:b/>
        </w:rPr>
        <w:t>dos</w:t>
      </w:r>
      <w:r w:rsidRPr="00D13FEE">
        <w:rPr>
          <w:b/>
        </w:rPr>
        <w:t xml:space="preserve"> pasos</w:t>
      </w:r>
      <w:r>
        <w:t xml:space="preserve"> que siempre estarán presentes</w:t>
      </w:r>
      <w:r w:rsidR="00F747CC">
        <w:t>,</w:t>
      </w:r>
      <w:r>
        <w:t xml:space="preserve"> independientemente del sustrato </w:t>
      </w:r>
      <w:r w:rsidR="00205242">
        <w:t>y la tecnología elegida</w:t>
      </w:r>
      <w:r>
        <w:t xml:space="preserve">: </w:t>
      </w:r>
      <w:r w:rsidRPr="00D13FEE">
        <w:rPr>
          <w:b/>
        </w:rPr>
        <w:t xml:space="preserve">El diseño del </w:t>
      </w:r>
      <w:proofErr w:type="spellStart"/>
      <w:r w:rsidRPr="00D13FEE">
        <w:rPr>
          <w:b/>
          <w:i/>
        </w:rPr>
        <w:t>layout</w:t>
      </w:r>
      <w:proofErr w:type="spellEnd"/>
      <w:r w:rsidR="00026C46" w:rsidRPr="00D13FEE">
        <w:rPr>
          <w:b/>
        </w:rPr>
        <w:t xml:space="preserve"> de las cara</w:t>
      </w:r>
      <w:r w:rsidRPr="00D13FEE">
        <w:rPr>
          <w:b/>
        </w:rPr>
        <w:t>s</w:t>
      </w:r>
      <w:r w:rsidR="00026C46" w:rsidRPr="00D13FEE">
        <w:rPr>
          <w:b/>
        </w:rPr>
        <w:t xml:space="preserve"> del sustrato</w:t>
      </w:r>
      <w:r w:rsidR="00366849">
        <w:rPr>
          <w:b/>
        </w:rPr>
        <w:t xml:space="preserve">, </w:t>
      </w:r>
      <w:r w:rsidR="004B21CE">
        <w:rPr>
          <w:b/>
        </w:rPr>
        <w:t xml:space="preserve">adaptación </w:t>
      </w:r>
      <w:r w:rsidR="00366849">
        <w:rPr>
          <w:b/>
        </w:rPr>
        <w:t xml:space="preserve">del </w:t>
      </w:r>
      <w:proofErr w:type="spellStart"/>
      <w:r w:rsidR="00366849" w:rsidRPr="00366849">
        <w:rPr>
          <w:b/>
          <w:i/>
        </w:rPr>
        <w:t>layout</w:t>
      </w:r>
      <w:proofErr w:type="spellEnd"/>
      <w:r w:rsidR="00366849">
        <w:rPr>
          <w:b/>
        </w:rPr>
        <w:t xml:space="preserve"> a la fase de ataque</w:t>
      </w:r>
      <w:r w:rsidR="00026C46" w:rsidRPr="00D13FEE">
        <w:rPr>
          <w:b/>
        </w:rPr>
        <w:t xml:space="preserve"> y el ataque de las cara</w:t>
      </w:r>
      <w:r w:rsidRPr="00D13FEE">
        <w:rPr>
          <w:b/>
        </w:rPr>
        <w:t>s del sustrato</w:t>
      </w:r>
      <w:r>
        <w:t>.</w:t>
      </w:r>
    </w:p>
    <w:p w14:paraId="40B2858D" w14:textId="77777777" w:rsidR="004B21CE" w:rsidRDefault="004B21CE" w:rsidP="004B21CE">
      <w:r>
        <w:t xml:space="preserve">El diseño del </w:t>
      </w:r>
      <w:proofErr w:type="spellStart"/>
      <w:r w:rsidRPr="001967E1">
        <w:rPr>
          <w:i/>
        </w:rPr>
        <w:t>layout</w:t>
      </w:r>
      <w:proofErr w:type="spellEnd"/>
      <w:r>
        <w:t xml:space="preserve"> de las caras del sustrato vendrá condicionado por la tecnología utilizada para el ataque de dichas caras. Así, podemos distinguir entre tecnologías que prescinden de la fabricación de máscaras litográficas y tecnologías que contemplan el uso de estas. Por ejemplo, las tecnologías que prescinden de la fabricación de máscaras litográficas suelen incorporar una fase extra de transformación del </w:t>
      </w:r>
      <w:proofErr w:type="spellStart"/>
      <w:r w:rsidRPr="00325764">
        <w:rPr>
          <w:i/>
        </w:rPr>
        <w:t>layout</w:t>
      </w:r>
      <w:proofErr w:type="spellEnd"/>
      <w:r>
        <w:t xml:space="preserve"> diseñado para adaptarlo proceso de ataque de las caras del sustrato, mientras que las tecnologías que contemplan el uso de máscaras litográficas suelen incorporar la fase de fabricación de dichas máscaras.</w:t>
      </w:r>
      <w:r>
        <w:t xml:space="preserve"> </w:t>
      </w:r>
    </w:p>
    <w:p w14:paraId="1BBA3F67" w14:textId="77777777" w:rsidR="004B21CE" w:rsidRPr="008E7DE9" w:rsidRDefault="004B21CE" w:rsidP="004B21CE">
      <w:pPr>
        <w:rPr>
          <w:b/>
        </w:rPr>
      </w:pPr>
      <w:r w:rsidRPr="008E7DE9">
        <w:rPr>
          <w:b/>
        </w:rPr>
        <w:t xml:space="preserve">Por el momento contemplaremos la opción de diseño del </w:t>
      </w:r>
      <w:proofErr w:type="spellStart"/>
      <w:r w:rsidRPr="008E7DE9">
        <w:rPr>
          <w:b/>
          <w:i/>
        </w:rPr>
        <w:t>layout</w:t>
      </w:r>
      <w:proofErr w:type="spellEnd"/>
      <w:r w:rsidRPr="008E7DE9">
        <w:rPr>
          <w:b/>
        </w:rPr>
        <w:t xml:space="preserve"> para ataque usando litografía, lo que implica el uso de máscaras y por tanto añadir una fase extra de fabricación.</w:t>
      </w:r>
    </w:p>
    <w:p w14:paraId="531F0957" w14:textId="77777777" w:rsidR="00366849" w:rsidRDefault="00366849" w:rsidP="008F5BC7"/>
    <w:p w14:paraId="68B62DE9" w14:textId="77777777" w:rsidR="00D04208" w:rsidRDefault="00D04208" w:rsidP="004B21CE">
      <w:pPr>
        <w:pStyle w:val="Ttulo2"/>
      </w:pPr>
      <w:bookmarkStart w:id="6" w:name="_Toc536108837"/>
      <w:r>
        <w:t xml:space="preserve">Diseño del </w:t>
      </w:r>
      <w:proofErr w:type="spellStart"/>
      <w:r w:rsidRPr="00E95F10">
        <w:rPr>
          <w:i/>
        </w:rPr>
        <w:t>layout</w:t>
      </w:r>
      <w:proofErr w:type="spellEnd"/>
      <w:r>
        <w:t xml:space="preserve"> </w:t>
      </w:r>
      <w:r w:rsidR="00E95F10">
        <w:t xml:space="preserve">para uso de máscaras en </w:t>
      </w:r>
      <w:r>
        <w:t>litografía</w:t>
      </w:r>
      <w:bookmarkEnd w:id="6"/>
    </w:p>
    <w:p w14:paraId="300C45A5" w14:textId="77777777" w:rsidR="006A0219" w:rsidRDefault="006A0219" w:rsidP="006A0219">
      <w:r>
        <w:t>Aspectos como l</w:t>
      </w:r>
      <w:r>
        <w:t xml:space="preserve">a </w:t>
      </w:r>
      <w:r w:rsidRPr="00023221">
        <w:rPr>
          <w:b/>
        </w:rPr>
        <w:t>resistencia al</w:t>
      </w:r>
      <w:r>
        <w:t xml:space="preserve"> baño </w:t>
      </w:r>
      <w:r w:rsidRPr="00023221">
        <w:rPr>
          <w:b/>
        </w:rPr>
        <w:t>acido</w:t>
      </w:r>
      <w:r>
        <w:t xml:space="preserve">, resistencia a la </w:t>
      </w:r>
      <w:r w:rsidRPr="00023221">
        <w:rPr>
          <w:b/>
        </w:rPr>
        <w:t>temperatura</w:t>
      </w:r>
      <w:r>
        <w:t xml:space="preserve">, el </w:t>
      </w:r>
      <w:r w:rsidRPr="003C53EC">
        <w:rPr>
          <w:b/>
        </w:rPr>
        <w:t>grosor de cobre a atacar</w:t>
      </w:r>
      <w:r w:rsidR="00541096">
        <w:rPr>
          <w:b/>
        </w:rPr>
        <w:t xml:space="preserve"> (ataque lateral)</w:t>
      </w:r>
      <w:r w:rsidR="003B33BD">
        <w:t>, el</w:t>
      </w:r>
      <w:r>
        <w:t xml:space="preserve"> </w:t>
      </w:r>
      <w:r w:rsidRPr="008B1593">
        <w:rPr>
          <w:b/>
        </w:rPr>
        <w:t xml:space="preserve">error de </w:t>
      </w:r>
      <w:proofErr w:type="spellStart"/>
      <w:r w:rsidRPr="008B1593">
        <w:rPr>
          <w:b/>
        </w:rPr>
        <w:t>centraje</w:t>
      </w:r>
      <w:proofErr w:type="spellEnd"/>
      <w:r>
        <w:rPr>
          <w:b/>
        </w:rPr>
        <w:t xml:space="preserve"> </w:t>
      </w:r>
      <w:r w:rsidRPr="008B1593">
        <w:t>(caso doble)</w:t>
      </w:r>
      <w:r>
        <w:t xml:space="preserve"> admisible o el </w:t>
      </w:r>
      <w:r w:rsidRPr="008B1593">
        <w:rPr>
          <w:b/>
        </w:rPr>
        <w:t>tamaño de los motivos</w:t>
      </w:r>
      <w:r w:rsidR="003B33BD">
        <w:t xml:space="preserve"> a reproducir o la </w:t>
      </w:r>
      <w:r w:rsidR="003B33BD" w:rsidRPr="003B33BD">
        <w:rPr>
          <w:b/>
        </w:rPr>
        <w:t>tecnología utilizada en el proceso de corte</w:t>
      </w:r>
      <w:r w:rsidR="003B33BD">
        <w:t xml:space="preserve"> </w:t>
      </w:r>
      <w:r>
        <w:t xml:space="preserve">son algunos </w:t>
      </w:r>
      <w:r w:rsidR="003B33BD">
        <w:t>de los aspectos a tener en cuenta cuando procede</w:t>
      </w:r>
      <w:r>
        <w:t xml:space="preserve">mos a diseñar el </w:t>
      </w:r>
      <w:proofErr w:type="spellStart"/>
      <w:r w:rsidRPr="003B33BD">
        <w:rPr>
          <w:i/>
        </w:rPr>
        <w:t>layout</w:t>
      </w:r>
      <w:proofErr w:type="spellEnd"/>
      <w:r>
        <w:t xml:space="preserve">. </w:t>
      </w:r>
    </w:p>
    <w:p w14:paraId="61D8AA66" w14:textId="77777777" w:rsidR="006A0219" w:rsidRDefault="003B33BD" w:rsidP="006A0219">
      <w:r>
        <w:t>Poniendo un</w:t>
      </w:r>
      <w:r w:rsidR="006A0219">
        <w:t xml:space="preserve"> ejemplo, el ataque de </w:t>
      </w:r>
      <w:r w:rsidR="006A0219" w:rsidRPr="00117E10">
        <w:rPr>
          <w:b/>
        </w:rPr>
        <w:t xml:space="preserve">grandes espesores de cobre </w:t>
      </w:r>
      <w:r w:rsidR="006A0219" w:rsidRPr="00117E10">
        <w:rPr>
          <w:b/>
        </w:rPr>
        <w:t>(&gt;100um)</w:t>
      </w:r>
      <w:r w:rsidR="006A0219">
        <w:t xml:space="preserve"> suele requerir el uso de </w:t>
      </w:r>
      <w:r w:rsidR="006A0219" w:rsidRPr="00117E10">
        <w:rPr>
          <w:b/>
        </w:rPr>
        <w:t>máscaras gruesas</w:t>
      </w:r>
      <w:r w:rsidR="00B86B10">
        <w:t xml:space="preserve"> (del orden de 50-100 </w:t>
      </w:r>
      <w:proofErr w:type="spellStart"/>
      <w:r w:rsidR="00B86B10">
        <w:t>um</w:t>
      </w:r>
      <w:proofErr w:type="spellEnd"/>
      <w:r w:rsidR="00B86B10">
        <w:t>)</w:t>
      </w:r>
      <w:r w:rsidR="006A0219">
        <w:t xml:space="preserve"> </w:t>
      </w:r>
      <w:r w:rsidR="0018082D">
        <w:t xml:space="preserve">para resistir </w:t>
      </w:r>
      <w:r w:rsidR="0018082D" w:rsidRPr="00117E10">
        <w:rPr>
          <w:b/>
        </w:rPr>
        <w:t>tiempos de atacado más largos</w:t>
      </w:r>
      <w:r w:rsidR="0018082D">
        <w:t xml:space="preserve"> (orden 20-30’)</w:t>
      </w:r>
      <w:r w:rsidR="00B86B10">
        <w:t xml:space="preserve"> </w:t>
      </w:r>
      <w:r w:rsidR="006A0219">
        <w:t xml:space="preserve">cuyo procesado </w:t>
      </w:r>
      <w:r w:rsidR="006A0219" w:rsidRPr="00117E10">
        <w:rPr>
          <w:b/>
        </w:rPr>
        <w:t>limita en gran medida el tamaño de los motivos a reproducir</w:t>
      </w:r>
      <w:r w:rsidR="008E7DE9">
        <w:rPr>
          <w:b/>
        </w:rPr>
        <w:t xml:space="preserve"> (</w:t>
      </w:r>
      <w:r w:rsidR="008E7DE9" w:rsidRPr="008E7DE9">
        <w:t>por encima</w:t>
      </w:r>
      <w:r w:rsidR="008E7DE9">
        <w:t>,</w:t>
      </w:r>
      <w:r w:rsidR="008E7DE9" w:rsidRPr="008E7DE9">
        <w:t xml:space="preserve"> </w:t>
      </w:r>
      <w:r w:rsidR="008E7DE9" w:rsidRPr="008E7DE9">
        <w:t>en cualquiera de sus dimensiones</w:t>
      </w:r>
      <w:r w:rsidR="008E7DE9" w:rsidRPr="008E7DE9">
        <w:t xml:space="preserve"> de </w:t>
      </w:r>
      <w:r w:rsidR="008E7DE9">
        <w:t xml:space="preserve">20 veces el espesor de </w:t>
      </w:r>
      <w:r w:rsidR="008E7DE9" w:rsidRPr="008E7DE9">
        <w:t>cobre</w:t>
      </w:r>
      <w:r w:rsidR="008E7DE9">
        <w:t xml:space="preserve"> a atacar, 2mm en caso de 100um</w:t>
      </w:r>
      <w:r w:rsidR="008E7DE9">
        <w:rPr>
          <w:b/>
        </w:rPr>
        <w:t>)</w:t>
      </w:r>
      <w:r w:rsidR="00B86B10">
        <w:t>, el</w:t>
      </w:r>
      <w:r w:rsidR="006A0219">
        <w:t xml:space="preserve"> espaciado</w:t>
      </w:r>
      <w:r w:rsidR="0018082D">
        <w:t xml:space="preserve"> debido al ataque lateral</w:t>
      </w:r>
      <w:r w:rsidR="00B86B10">
        <w:t xml:space="preserve"> </w:t>
      </w:r>
      <w:r w:rsidR="00B86B10" w:rsidRPr="00117E10">
        <w:rPr>
          <w:b/>
        </w:rPr>
        <w:t xml:space="preserve">y </w:t>
      </w:r>
      <w:r w:rsidR="00B86B10" w:rsidRPr="00117E10">
        <w:rPr>
          <w:b/>
        </w:rPr>
        <w:t>la fidelidad del resultado</w:t>
      </w:r>
      <w:r w:rsidR="00B86B10">
        <w:t xml:space="preserve"> </w:t>
      </w:r>
      <w:r w:rsidR="00B86B10" w:rsidRPr="008E7DE9">
        <w:rPr>
          <w:b/>
        </w:rPr>
        <w:t>obtenido</w:t>
      </w:r>
      <w:r w:rsidR="006A0219">
        <w:t>.</w:t>
      </w:r>
      <w:r w:rsidR="000723FF">
        <w:t xml:space="preserve"> El </w:t>
      </w:r>
      <w:r w:rsidR="000723FF" w:rsidRPr="000723FF">
        <w:rPr>
          <w:b/>
        </w:rPr>
        <w:t>corte por diamante</w:t>
      </w:r>
      <w:r w:rsidR="000723FF">
        <w:t xml:space="preserve"> también </w:t>
      </w:r>
      <w:r w:rsidR="000723FF" w:rsidRPr="000723FF">
        <w:rPr>
          <w:b/>
        </w:rPr>
        <w:t>requiere un espaciado importante</w:t>
      </w:r>
      <w:r w:rsidR="000723FF">
        <w:t xml:space="preserve"> en las zonas de paso de este.</w:t>
      </w:r>
      <w:r w:rsidR="00525938">
        <w:t xml:space="preserve"> </w:t>
      </w:r>
    </w:p>
    <w:p w14:paraId="500DF4A1" w14:textId="77777777" w:rsidR="0008006E" w:rsidRPr="006C75AF" w:rsidRDefault="0008006E" w:rsidP="0008006E">
      <w:pPr>
        <w:rPr>
          <w:rStyle w:val="nfasissutil"/>
        </w:rPr>
      </w:pPr>
      <w:r w:rsidRPr="006C75AF">
        <w:rPr>
          <w:rStyle w:val="nfasissutil"/>
        </w:rPr>
        <w:t xml:space="preserve">Software utilizado </w:t>
      </w:r>
    </w:p>
    <w:p w14:paraId="426E9BB4" w14:textId="77777777" w:rsidR="0008006E" w:rsidRPr="004C7650" w:rsidRDefault="0008006E" w:rsidP="0008006E">
      <w:r>
        <w:t xml:space="preserve">El software utilizado para el diseño del </w:t>
      </w:r>
      <w:proofErr w:type="spellStart"/>
      <w:r w:rsidRPr="004D2D10">
        <w:rPr>
          <w:i/>
        </w:rPr>
        <w:t>layout</w:t>
      </w:r>
      <w:proofErr w:type="spellEnd"/>
      <w:r>
        <w:t xml:space="preserve"> es poco relevante, siempre y cuando nos permita obtener unos ficheros que sean fácilmente tratables por las herramientas utilizadas en el siguiente paso de la fase de definición del </w:t>
      </w:r>
      <w:proofErr w:type="spellStart"/>
      <w:r w:rsidRPr="004D2D10">
        <w:rPr>
          <w:i/>
        </w:rPr>
        <w:t>pattern</w:t>
      </w:r>
      <w:proofErr w:type="spellEnd"/>
      <w:r>
        <w:t>.</w:t>
      </w:r>
      <w:r w:rsidR="004C7650">
        <w:t xml:space="preserve"> </w:t>
      </w:r>
      <w:r w:rsidRPr="00F275DE">
        <w:rPr>
          <w:b/>
        </w:rPr>
        <w:t xml:space="preserve">En nuestro caso, Corel </w:t>
      </w:r>
      <w:proofErr w:type="spellStart"/>
      <w:r w:rsidRPr="00F275DE">
        <w:rPr>
          <w:b/>
        </w:rPr>
        <w:t>Draw</w:t>
      </w:r>
      <w:proofErr w:type="spellEnd"/>
      <w:r w:rsidRPr="00F275DE">
        <w:rPr>
          <w:b/>
        </w:rPr>
        <w:t xml:space="preserve"> 7 es una buena opción ya que permite exportar con facilidad los diseños a la fase de adaptación del </w:t>
      </w:r>
      <w:proofErr w:type="spellStart"/>
      <w:r w:rsidRPr="00F275DE">
        <w:rPr>
          <w:b/>
          <w:i/>
        </w:rPr>
        <w:t>layout</w:t>
      </w:r>
      <w:proofErr w:type="spellEnd"/>
      <w:r w:rsidRPr="00F275DE">
        <w:rPr>
          <w:b/>
        </w:rPr>
        <w:t xml:space="preserve">.  </w:t>
      </w:r>
    </w:p>
    <w:p w14:paraId="285832B7" w14:textId="77777777" w:rsidR="004C7650" w:rsidRDefault="004C7650" w:rsidP="004C7650">
      <w:r>
        <w:t>En esta nota técnica, de momento, solo contemplaremos el d</w:t>
      </w:r>
      <w:r w:rsidRPr="009816D9">
        <w:t>iseño de</w:t>
      </w:r>
      <w:r>
        <w:t>l</w:t>
      </w:r>
      <w:r w:rsidRPr="009816D9">
        <w:t xml:space="preserve"> </w:t>
      </w:r>
      <w:proofErr w:type="spellStart"/>
      <w:r w:rsidRPr="00D86255">
        <w:rPr>
          <w:i/>
        </w:rPr>
        <w:t>layout</w:t>
      </w:r>
      <w:proofErr w:type="spellEnd"/>
      <w:r w:rsidRPr="009816D9">
        <w:t xml:space="preserve"> para litografía con máscaras de vinilo</w:t>
      </w:r>
      <w:r w:rsidR="00223F36">
        <w:t xml:space="preserve"> adhesivo</w:t>
      </w:r>
      <w:r w:rsidRPr="009816D9">
        <w:t xml:space="preserve"> y corte por diamante</w:t>
      </w:r>
      <w:r>
        <w:t>.</w:t>
      </w:r>
    </w:p>
    <w:p w14:paraId="5A9E66A7" w14:textId="77777777" w:rsidR="00537117" w:rsidRDefault="00537117" w:rsidP="00537117">
      <w:pPr>
        <w:pStyle w:val="Ttulo3"/>
      </w:pPr>
      <w:bookmarkStart w:id="7" w:name="_Toc536108838"/>
      <w:r w:rsidRPr="00537117">
        <w:t>Diseño de</w:t>
      </w:r>
      <w:r w:rsidR="009816D9">
        <w:t>l</w:t>
      </w:r>
      <w:r w:rsidRPr="00537117">
        <w:t xml:space="preserve"> </w:t>
      </w:r>
      <w:proofErr w:type="spellStart"/>
      <w:r w:rsidRPr="00223F36">
        <w:rPr>
          <w:i/>
        </w:rPr>
        <w:t>layout</w:t>
      </w:r>
      <w:proofErr w:type="spellEnd"/>
      <w:r w:rsidRPr="00537117">
        <w:t xml:space="preserve"> con máscaras de vinilo</w:t>
      </w:r>
      <w:r w:rsidR="00223F36">
        <w:t xml:space="preserve"> adhesivo</w:t>
      </w:r>
      <w:r w:rsidRPr="00537117">
        <w:t xml:space="preserve"> y corte por diamante</w:t>
      </w:r>
      <w:bookmarkEnd w:id="7"/>
    </w:p>
    <w:p w14:paraId="09D4FC26" w14:textId="77777777" w:rsidR="008E7DE9" w:rsidRDefault="008E7DE9" w:rsidP="00232E8D">
      <w:r>
        <w:t xml:space="preserve">Así, en el caso de diseñar un </w:t>
      </w:r>
      <w:proofErr w:type="spellStart"/>
      <w:r w:rsidRPr="008E7DE9">
        <w:rPr>
          <w:i/>
        </w:rPr>
        <w:t>layout</w:t>
      </w:r>
      <w:proofErr w:type="spellEnd"/>
      <w:r>
        <w:t xml:space="preserve"> para litografía con máscaras de vinilo</w:t>
      </w:r>
      <w:r w:rsidR="00223F36">
        <w:t xml:space="preserve"> adhesivo</w:t>
      </w:r>
      <w:r>
        <w:t xml:space="preserve"> y corte por diamante hablamos de los siguientes parámetros recomendados:</w:t>
      </w:r>
    </w:p>
    <w:p w14:paraId="4AD9EB5C" w14:textId="77777777" w:rsidR="008E7DE9" w:rsidRDefault="008E7DE9" w:rsidP="008E7DE9">
      <w:pPr>
        <w:pStyle w:val="Prrafodelista"/>
        <w:numPr>
          <w:ilvl w:val="0"/>
          <w:numId w:val="19"/>
        </w:numPr>
      </w:pPr>
      <w:r>
        <w:t>Dimensiones mínimas motivos a transferir: &gt; 20 veces espesor de cobre a atacar.</w:t>
      </w:r>
    </w:p>
    <w:p w14:paraId="2527130C" w14:textId="77777777" w:rsidR="008E7DE9" w:rsidRDefault="008E7DE9" w:rsidP="008E7DE9">
      <w:pPr>
        <w:pStyle w:val="Prrafodelista"/>
        <w:numPr>
          <w:ilvl w:val="0"/>
          <w:numId w:val="19"/>
        </w:numPr>
      </w:pPr>
      <w:r>
        <w:t>Espaciado mínimo entre motivos: 1mm.</w:t>
      </w:r>
    </w:p>
    <w:p w14:paraId="6712790A" w14:textId="77777777" w:rsidR="00F260F5" w:rsidRDefault="00F260F5" w:rsidP="00F260F5">
      <w:pPr>
        <w:pStyle w:val="Prrafodelista"/>
        <w:numPr>
          <w:ilvl w:val="0"/>
          <w:numId w:val="19"/>
        </w:numPr>
      </w:pPr>
      <w:r>
        <w:t>Espaciado mínimo entre motivos en los lugares de paso del diamante: 2mm.</w:t>
      </w:r>
    </w:p>
    <w:p w14:paraId="6DB3CC53" w14:textId="77777777" w:rsidR="00F6283C" w:rsidRDefault="00F6283C" w:rsidP="00F6283C">
      <w:pPr>
        <w:pStyle w:val="Ttulo2"/>
        <w:ind w:left="578" w:hanging="578"/>
      </w:pPr>
      <w:bookmarkStart w:id="8" w:name="_Toc536108839"/>
      <w:r>
        <w:lastRenderedPageBreak/>
        <w:t>A</w:t>
      </w:r>
      <w:r w:rsidRPr="00F6283C">
        <w:t xml:space="preserve">daptación del </w:t>
      </w:r>
      <w:proofErr w:type="spellStart"/>
      <w:r w:rsidRPr="00D86255">
        <w:rPr>
          <w:i/>
        </w:rPr>
        <w:t>layout</w:t>
      </w:r>
      <w:proofErr w:type="spellEnd"/>
      <w:r w:rsidRPr="00F6283C">
        <w:t xml:space="preserve"> a la fase de ataque</w:t>
      </w:r>
      <w:r w:rsidR="009C78C6">
        <w:t xml:space="preserve"> </w:t>
      </w:r>
      <w:r w:rsidR="007C0D88">
        <w:t xml:space="preserve">usando </w:t>
      </w:r>
      <w:r w:rsidR="009C78C6">
        <w:t>de máscaras en vinilo</w:t>
      </w:r>
      <w:r w:rsidR="00223F36">
        <w:t xml:space="preserve"> adhesivo</w:t>
      </w:r>
      <w:bookmarkEnd w:id="8"/>
    </w:p>
    <w:p w14:paraId="25B28F0E" w14:textId="77777777" w:rsidR="00223F36" w:rsidRDefault="00223F36" w:rsidP="0011307F">
      <w:r>
        <w:t xml:space="preserve">La adaptación del </w:t>
      </w:r>
      <w:proofErr w:type="spellStart"/>
      <w:r w:rsidRPr="00223F36">
        <w:rPr>
          <w:i/>
        </w:rPr>
        <w:t>layout</w:t>
      </w:r>
      <w:proofErr w:type="spellEnd"/>
      <w:r>
        <w:t xml:space="preserve"> a la fase de ataque consiste en toda una serie de pasos que nos han de permitir</w:t>
      </w:r>
      <w:r w:rsidR="00D16724">
        <w:t>,</w:t>
      </w:r>
      <w:r>
        <w:t xml:space="preserve"> fabricar las máscaras de vinilo adhesivo en base al diseño previo y transferir estas a las dos caras metálicas del sustrato base</w:t>
      </w:r>
      <w:r w:rsidR="00D16724">
        <w:t xml:space="preserve"> con las suficientes </w:t>
      </w:r>
      <w:r w:rsidR="00A86692">
        <w:t>garantías</w:t>
      </w:r>
      <w:r>
        <w:t xml:space="preserve">. </w:t>
      </w:r>
    </w:p>
    <w:p w14:paraId="4E26CC26" w14:textId="77777777" w:rsidR="007C0D88" w:rsidRDefault="006771B0" w:rsidP="0011307F">
      <w:r>
        <w:t xml:space="preserve">Aunque se abre un gran abanico de posibilidades en relación a las tecnologías que podemos utilizar y máquinas, en este apartado os centraremos en la fabricación de las máscaras de vinilo mediante </w:t>
      </w:r>
      <w:proofErr w:type="spellStart"/>
      <w:r w:rsidRPr="006771B0">
        <w:rPr>
          <w:i/>
        </w:rPr>
        <w:t>cutter</w:t>
      </w:r>
      <w:proofErr w:type="spellEnd"/>
      <w:r w:rsidRPr="006771B0">
        <w:rPr>
          <w:i/>
        </w:rPr>
        <w:t>-plotter</w:t>
      </w:r>
      <w:r>
        <w:t xml:space="preserve"> y láser. </w:t>
      </w:r>
      <w:r w:rsidR="00BE0B4A">
        <w:t>D</w:t>
      </w:r>
      <w:r>
        <w:t xml:space="preserve">ado que el error de </w:t>
      </w:r>
      <w:proofErr w:type="spellStart"/>
      <w:r>
        <w:t>centraje</w:t>
      </w:r>
      <w:proofErr w:type="spellEnd"/>
      <w:r>
        <w:t xml:space="preserve"> admisible es relativamente alto (</w:t>
      </w:r>
      <w:r w:rsidR="00BE0B4A">
        <w:t>≈ 0.5mm</w:t>
      </w:r>
      <w:r>
        <w:t>)</w:t>
      </w:r>
      <w:r w:rsidR="00BE0B4A">
        <w:t xml:space="preserve">, también </w:t>
      </w:r>
      <w:r>
        <w:t>nos ayudaremos de útiles auxiliares</w:t>
      </w:r>
      <w:r w:rsidR="00BE0B4A">
        <w:t xml:space="preserve"> (creados por nosotros mismos)</w:t>
      </w:r>
      <w:r>
        <w:t xml:space="preserve"> para el centrado</w:t>
      </w:r>
      <w:r w:rsidR="00BE0B4A">
        <w:t xml:space="preserve"> de las máscaras de ambas caras.</w:t>
      </w:r>
      <w:r>
        <w:t xml:space="preserve"> </w:t>
      </w:r>
    </w:p>
    <w:p w14:paraId="4172B342" w14:textId="77777777" w:rsidR="00D86255" w:rsidRDefault="00D86255" w:rsidP="00D86255">
      <w:pPr>
        <w:pStyle w:val="Ttulo3"/>
      </w:pPr>
      <w:bookmarkStart w:id="9" w:name="_Toc536108840"/>
      <w:r>
        <w:t>Fabricación de las máscaras de vinilo adhesivo</w:t>
      </w:r>
      <w:bookmarkEnd w:id="9"/>
    </w:p>
    <w:p w14:paraId="6853C291" w14:textId="77777777" w:rsidR="00ED24D8" w:rsidRPr="00ED24D8" w:rsidRDefault="00ED24D8" w:rsidP="00ED24D8"/>
    <w:p w14:paraId="705C1B7A" w14:textId="77777777" w:rsidR="00D86255" w:rsidRDefault="00D86255" w:rsidP="00D86255">
      <w:pPr>
        <w:pStyle w:val="Ttulo3"/>
      </w:pPr>
      <w:bookmarkStart w:id="10" w:name="_Toc536108841"/>
      <w:r>
        <w:t xml:space="preserve">Transferencia </w:t>
      </w:r>
      <w:r>
        <w:t>de las máscaras de vinilo adhesivo</w:t>
      </w:r>
      <w:r>
        <w:t xml:space="preserve"> a las dos caras del sustrato</w:t>
      </w:r>
      <w:bookmarkEnd w:id="10"/>
    </w:p>
    <w:p w14:paraId="1896F941" w14:textId="77777777" w:rsidR="009B01E4" w:rsidRPr="009B01E4" w:rsidRDefault="009B01E4" w:rsidP="009B01E4"/>
    <w:p w14:paraId="72E4F5AC" w14:textId="77777777" w:rsidR="00345A19" w:rsidRDefault="00345A19" w:rsidP="003A6399">
      <w:pPr>
        <w:pStyle w:val="Ttulo2"/>
      </w:pPr>
      <w:bookmarkStart w:id="11" w:name="_Toc536108842"/>
      <w:r>
        <w:t>Ataq</w:t>
      </w:r>
      <w:r w:rsidR="00C2773E">
        <w:t>ue de las cara</w:t>
      </w:r>
      <w:r>
        <w:t xml:space="preserve">s </w:t>
      </w:r>
      <w:r w:rsidR="00D92207">
        <w:t>del sustrato</w:t>
      </w:r>
      <w:bookmarkEnd w:id="11"/>
    </w:p>
    <w:p w14:paraId="54B1B720" w14:textId="77777777" w:rsidR="009B7A3E" w:rsidRPr="009B7A3E" w:rsidRDefault="009B7A3E" w:rsidP="009B7A3E"/>
    <w:p w14:paraId="06E87D53" w14:textId="77777777" w:rsidR="008F3E8D" w:rsidRDefault="008F3E8D">
      <w:pPr>
        <w:spacing w:after="160" w:line="259" w:lineRule="auto"/>
        <w:jc w:val="left"/>
        <w:rPr>
          <w:rFonts w:asciiTheme="majorHAnsi" w:eastAsiaTheme="majorEastAsia" w:hAnsiTheme="majorHAnsi" w:cstheme="majorBidi"/>
          <w:color w:val="2E74B5" w:themeColor="accent1" w:themeShade="BF"/>
          <w:sz w:val="32"/>
          <w:szCs w:val="32"/>
        </w:rPr>
      </w:pPr>
      <w:r>
        <w:br w:type="page"/>
      </w:r>
    </w:p>
    <w:p w14:paraId="40CB3957" w14:textId="6997FD97" w:rsidR="008F5BC7" w:rsidRDefault="008F5BC7" w:rsidP="003A6399">
      <w:pPr>
        <w:pStyle w:val="Ttulo1"/>
      </w:pPr>
      <w:bookmarkStart w:id="12" w:name="_Toc536108843"/>
      <w:r>
        <w:lastRenderedPageBreak/>
        <w:t>Fase de corte del sustrato</w:t>
      </w:r>
      <w:bookmarkEnd w:id="12"/>
    </w:p>
    <w:p w14:paraId="4F639BF7" w14:textId="77777777" w:rsidR="005C3859" w:rsidRDefault="00E41B9C" w:rsidP="005C3859">
      <w:r>
        <w:t xml:space="preserve">Aunque hemos tenido en cuenta una </w:t>
      </w:r>
      <w:r w:rsidR="00135520" w:rsidRPr="00297B39">
        <w:rPr>
          <w:b/>
        </w:rPr>
        <w:t>fase de corte</w:t>
      </w:r>
      <w:r w:rsidR="00135520">
        <w:t xml:space="preserve">, </w:t>
      </w:r>
      <w:r w:rsidR="00135520" w:rsidRPr="00297B39">
        <w:rPr>
          <w:b/>
        </w:rPr>
        <w:t xml:space="preserve">no es del todo descabellado encontrar algún </w:t>
      </w:r>
      <w:r w:rsidR="008B0254" w:rsidRPr="00297B39">
        <w:rPr>
          <w:b/>
        </w:rPr>
        <w:t>proceso</w:t>
      </w:r>
      <w:r w:rsidR="00135520" w:rsidRPr="00297B39">
        <w:rPr>
          <w:b/>
        </w:rPr>
        <w:t xml:space="preserve"> que prescinda de ella</w:t>
      </w:r>
      <w:r w:rsidR="00135520">
        <w:t xml:space="preserve"> por diferentes razones. Igualmente, pensamos que </w:t>
      </w:r>
      <w:r w:rsidR="00135520" w:rsidRPr="00297B39">
        <w:rPr>
          <w:b/>
        </w:rPr>
        <w:t>no es el caso habitual</w:t>
      </w:r>
      <w:r w:rsidR="00135520">
        <w:t xml:space="preserve"> cuando se trabaja el procesado de sustratos base para aplicaciones en electrónica de potencia y por ello se ha decidido incluirla.</w:t>
      </w:r>
    </w:p>
    <w:p w14:paraId="3B633902" w14:textId="77777777" w:rsidR="00135520" w:rsidRDefault="00205242" w:rsidP="005C3859">
      <w:r>
        <w:t>En la fase de corte del sustrato podemos contemplar diferentes tecnologías para llevar a cabo el trabajo, como por ejemplo el corte por láser o el corte por diamante. Por el momento contemplaremos la opción de corte por diamante.</w:t>
      </w:r>
    </w:p>
    <w:p w14:paraId="688ED93E" w14:textId="77777777" w:rsidR="00205242" w:rsidRDefault="00205242" w:rsidP="00205242">
      <w:pPr>
        <w:pStyle w:val="Ttulo3"/>
      </w:pPr>
      <w:bookmarkStart w:id="13" w:name="_Toc536108844"/>
      <w:r>
        <w:t>Corte por diamante</w:t>
      </w:r>
      <w:bookmarkEnd w:id="13"/>
    </w:p>
    <w:p w14:paraId="4B30FF5B" w14:textId="77777777" w:rsidR="005C3859" w:rsidRDefault="005C3859" w:rsidP="005C3859"/>
    <w:p w14:paraId="31C12C1D" w14:textId="77777777" w:rsidR="005C3859" w:rsidRPr="005C3859" w:rsidRDefault="005C3859" w:rsidP="005C3859"/>
    <w:p w14:paraId="6CCE892F" w14:textId="77777777" w:rsidR="008F3E8D" w:rsidRDefault="008F3E8D">
      <w:pPr>
        <w:spacing w:line="259" w:lineRule="auto"/>
        <w:jc w:val="left"/>
      </w:pPr>
    </w:p>
    <w:p w14:paraId="465F3B26" w14:textId="77777777" w:rsidR="008F3E8D" w:rsidRDefault="008F3E8D">
      <w:pPr>
        <w:spacing w:line="259" w:lineRule="auto"/>
        <w:jc w:val="left"/>
      </w:pPr>
    </w:p>
    <w:p w14:paraId="2A803EDD" w14:textId="77777777" w:rsidR="008F3E8D" w:rsidRDefault="008F3E8D">
      <w:pPr>
        <w:spacing w:line="259" w:lineRule="auto"/>
        <w:jc w:val="left"/>
      </w:pPr>
    </w:p>
    <w:p w14:paraId="529691B7" w14:textId="77777777" w:rsidR="008F3E8D" w:rsidRDefault="008F3E8D">
      <w:pPr>
        <w:spacing w:line="259" w:lineRule="auto"/>
        <w:jc w:val="left"/>
      </w:pPr>
    </w:p>
    <w:p w14:paraId="131F51DC" w14:textId="77777777" w:rsidR="008F3E8D" w:rsidRDefault="008F3E8D">
      <w:pPr>
        <w:spacing w:line="259" w:lineRule="auto"/>
        <w:jc w:val="left"/>
      </w:pPr>
    </w:p>
    <w:p w14:paraId="5AC61725" w14:textId="2B345EA3" w:rsidR="005C3859" w:rsidRDefault="005C3859">
      <w:pPr>
        <w:spacing w:line="259" w:lineRule="auto"/>
        <w:jc w:val="left"/>
        <w:rPr>
          <w:rFonts w:asciiTheme="majorHAnsi" w:eastAsiaTheme="majorEastAsia" w:hAnsiTheme="majorHAnsi" w:cstheme="majorBidi"/>
          <w:color w:val="2E74B5" w:themeColor="accent1" w:themeShade="BF"/>
          <w:sz w:val="32"/>
          <w:szCs w:val="32"/>
        </w:rPr>
      </w:pPr>
      <w:r>
        <w:br w:type="page"/>
      </w:r>
    </w:p>
    <w:sectPr w:rsidR="005C3859" w:rsidSect="00E74FE5">
      <w:headerReference w:type="even" r:id="rId11"/>
      <w:headerReference w:type="default" r:id="rId12"/>
      <w:footerReference w:type="even" r:id="rId13"/>
      <w:footerReference w:type="default" r:id="rId14"/>
      <w:headerReference w:type="first" r:id="rId15"/>
      <w:footerReference w:type="first" r:id="rId16"/>
      <w:type w:val="evenPage"/>
      <w:pgSz w:w="11906" w:h="16838" w:code="9"/>
      <w:pgMar w:top="1418" w:right="1701" w:bottom="1418"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Jorda" w:date="2019-01-10T11:45:00Z" w:initials="J">
    <w:p w14:paraId="5F778C5A" w14:textId="77777777" w:rsidR="00B9604D" w:rsidRDefault="00B9604D" w:rsidP="00B9604D">
      <w:pPr>
        <w:pStyle w:val="Textocomentario"/>
      </w:pPr>
      <w:r>
        <w:rPr>
          <w:rStyle w:val="Refdecomentario"/>
        </w:rPr>
        <w:annotationRef/>
      </w:r>
      <w:proofErr w:type="spellStart"/>
      <w:r>
        <w:t>Als</w:t>
      </w:r>
      <w:proofErr w:type="spellEnd"/>
      <w:r>
        <w:t xml:space="preserve"> </w:t>
      </w:r>
      <w:proofErr w:type="spellStart"/>
      <w:r>
        <w:t>documents</w:t>
      </w:r>
      <w:proofErr w:type="spellEnd"/>
      <w:r>
        <w:t xml:space="preserve"> </w:t>
      </w:r>
      <w:proofErr w:type="spellStart"/>
      <w:r>
        <w:t>tècnics</w:t>
      </w:r>
      <w:proofErr w:type="spellEnd"/>
      <w:r>
        <w:t xml:space="preserve"> i </w:t>
      </w:r>
      <w:proofErr w:type="spellStart"/>
      <w:r>
        <w:t>científics</w:t>
      </w:r>
      <w:proofErr w:type="spellEnd"/>
      <w:r>
        <w:t xml:space="preserve"> enumera </w:t>
      </w:r>
      <w:proofErr w:type="spellStart"/>
      <w:r>
        <w:t>sempre</w:t>
      </w:r>
      <w:proofErr w:type="spellEnd"/>
      <w:r>
        <w:t xml:space="preserve"> </w:t>
      </w:r>
      <w:proofErr w:type="spellStart"/>
      <w:r>
        <w:t>consecutivament</w:t>
      </w:r>
      <w:proofErr w:type="spellEnd"/>
      <w:r>
        <w:t xml:space="preserve"> les figures.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F778C5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38DA28" w14:textId="77777777" w:rsidR="009D1A57" w:rsidRDefault="009D1A57" w:rsidP="00143EA3">
      <w:pPr>
        <w:spacing w:after="0" w:line="240" w:lineRule="auto"/>
      </w:pPr>
      <w:r>
        <w:separator/>
      </w:r>
    </w:p>
  </w:endnote>
  <w:endnote w:type="continuationSeparator" w:id="0">
    <w:p w14:paraId="70A7E916" w14:textId="77777777" w:rsidR="009D1A57" w:rsidRDefault="009D1A57" w:rsidP="00143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8AF5C" w14:textId="77777777" w:rsidR="0047736D" w:rsidRDefault="004773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866D2" w14:textId="618F9F25" w:rsidR="00F747CC" w:rsidRPr="000854E9" w:rsidRDefault="00F747CC" w:rsidP="000854E9">
    <w:pPr>
      <w:pStyle w:val="Encabezado"/>
    </w:pPr>
    <w:hyperlink w:anchor="Contenido" w:history="1">
      <w:r w:rsidRPr="00143EA3">
        <w:rPr>
          <w:rStyle w:val="Hipervnculo"/>
        </w:rPr>
        <w:t>Ir a Contenido</w:t>
      </w:r>
    </w:hyperlink>
    <w:r>
      <w:tab/>
    </w:r>
    <w:r>
      <w:tab/>
    </w:r>
    <w:sdt>
      <w:sdtPr>
        <w:id w:val="1440642116"/>
        <w:docPartObj>
          <w:docPartGallery w:val="Page Numbers (Bottom of Page)"/>
          <w:docPartUnique/>
        </w:docPartObj>
      </w:sdtPr>
      <w:sdtContent>
        <w:r>
          <w:fldChar w:fldCharType="begin"/>
        </w:r>
        <w:r>
          <w:instrText>PAGE   \* MERGEFORMAT</w:instrText>
        </w:r>
        <w:r>
          <w:fldChar w:fldCharType="separate"/>
        </w:r>
        <w:r w:rsidR="00BF4C9E">
          <w:rPr>
            <w:noProof/>
          </w:rPr>
          <w:t>4</w:t>
        </w:r>
        <w: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2B070" w14:textId="77777777" w:rsidR="0047736D" w:rsidRDefault="004773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C8F75" w14:textId="77777777" w:rsidR="009D1A57" w:rsidRDefault="009D1A57" w:rsidP="00143EA3">
      <w:pPr>
        <w:spacing w:after="0" w:line="240" w:lineRule="auto"/>
      </w:pPr>
      <w:r>
        <w:separator/>
      </w:r>
    </w:p>
  </w:footnote>
  <w:footnote w:type="continuationSeparator" w:id="0">
    <w:p w14:paraId="08226A67" w14:textId="77777777" w:rsidR="009D1A57" w:rsidRDefault="009D1A57" w:rsidP="00143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C31D1" w14:textId="77777777" w:rsidR="0047736D" w:rsidRDefault="0047736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E91F7" w14:textId="492F4591" w:rsidR="00F747CC" w:rsidRDefault="0047736D">
    <w:pPr>
      <w:pStyle w:val="Encabezado"/>
    </w:pPr>
    <w:sdt>
      <w:sdtPr>
        <w:id w:val="1796790930"/>
        <w:docPartObj>
          <w:docPartGallery w:val="Watermarks"/>
          <w:docPartUnique/>
        </w:docPartObj>
      </w:sdtPr>
      <w:sdtContent>
        <w:r>
          <w:pict w14:anchorId="2DEE7E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r w:rsidR="00F747CC">
      <w:t>Procesado de sustratos base para aplicaciones en electrónica de potencia</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DF138" w14:textId="77777777" w:rsidR="0047736D" w:rsidRDefault="004773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F0A3A"/>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7AB328E"/>
    <w:multiLevelType w:val="hybridMultilevel"/>
    <w:tmpl w:val="677EEDF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FB47738"/>
    <w:multiLevelType w:val="hybridMultilevel"/>
    <w:tmpl w:val="026A1BE0"/>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3" w15:restartNumberingAfterBreak="0">
    <w:nsid w:val="331022B6"/>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4AA1B6C"/>
    <w:multiLevelType w:val="hybridMultilevel"/>
    <w:tmpl w:val="E244F4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5A13121"/>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5F95F72"/>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4020575C"/>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2527F11"/>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4ED09B7"/>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0D94DAA"/>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B714437"/>
    <w:multiLevelType w:val="hybridMultilevel"/>
    <w:tmpl w:val="A01E10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761392A"/>
    <w:multiLevelType w:val="hybridMultilevel"/>
    <w:tmpl w:val="90C09B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B3615B9"/>
    <w:multiLevelType w:val="hybridMultilevel"/>
    <w:tmpl w:val="72CEC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6"/>
  </w:num>
  <w:num w:numId="5">
    <w:abstractNumId w:val="6"/>
  </w:num>
  <w:num w:numId="6">
    <w:abstractNumId w:val="13"/>
  </w:num>
  <w:num w:numId="7">
    <w:abstractNumId w:val="12"/>
  </w:num>
  <w:num w:numId="8">
    <w:abstractNumId w:val="9"/>
  </w:num>
  <w:num w:numId="9">
    <w:abstractNumId w:val="6"/>
  </w:num>
  <w:num w:numId="10">
    <w:abstractNumId w:val="7"/>
  </w:num>
  <w:num w:numId="11">
    <w:abstractNumId w:val="8"/>
  </w:num>
  <w:num w:numId="12">
    <w:abstractNumId w:val="6"/>
  </w:num>
  <w:num w:numId="13">
    <w:abstractNumId w:val="10"/>
  </w:num>
  <w:num w:numId="14">
    <w:abstractNumId w:val="0"/>
  </w:num>
  <w:num w:numId="15">
    <w:abstractNumId w:val="3"/>
  </w:num>
  <w:num w:numId="16">
    <w:abstractNumId w:val="11"/>
  </w:num>
  <w:num w:numId="17">
    <w:abstractNumId w:val="5"/>
  </w:num>
  <w:num w:numId="18">
    <w:abstractNumId w:val="6"/>
  </w:num>
  <w:num w:numId="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rda">
    <w15:presenceInfo w15:providerId="None" w15:userId="Jor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534"/>
    <w:rsid w:val="000000B6"/>
    <w:rsid w:val="000055C1"/>
    <w:rsid w:val="000072C1"/>
    <w:rsid w:val="00011881"/>
    <w:rsid w:val="0001286D"/>
    <w:rsid w:val="00014D9D"/>
    <w:rsid w:val="00023221"/>
    <w:rsid w:val="00026C46"/>
    <w:rsid w:val="00053560"/>
    <w:rsid w:val="000568FE"/>
    <w:rsid w:val="000642BC"/>
    <w:rsid w:val="00070DB4"/>
    <w:rsid w:val="000723FF"/>
    <w:rsid w:val="000762E5"/>
    <w:rsid w:val="0008006E"/>
    <w:rsid w:val="00080F64"/>
    <w:rsid w:val="00083681"/>
    <w:rsid w:val="000854E9"/>
    <w:rsid w:val="000863FC"/>
    <w:rsid w:val="00095CDF"/>
    <w:rsid w:val="00095EBA"/>
    <w:rsid w:val="000A0822"/>
    <w:rsid w:val="000A5734"/>
    <w:rsid w:val="000C34E7"/>
    <w:rsid w:val="000C646D"/>
    <w:rsid w:val="000D2677"/>
    <w:rsid w:val="000D7E26"/>
    <w:rsid w:val="000F35CA"/>
    <w:rsid w:val="000F3BA1"/>
    <w:rsid w:val="000F71C9"/>
    <w:rsid w:val="00100738"/>
    <w:rsid w:val="001121C6"/>
    <w:rsid w:val="0011307F"/>
    <w:rsid w:val="00117E10"/>
    <w:rsid w:val="0012396B"/>
    <w:rsid w:val="0012477D"/>
    <w:rsid w:val="00131D15"/>
    <w:rsid w:val="00135520"/>
    <w:rsid w:val="001416EC"/>
    <w:rsid w:val="00141F5C"/>
    <w:rsid w:val="00143EA3"/>
    <w:rsid w:val="0014468F"/>
    <w:rsid w:val="00146BDA"/>
    <w:rsid w:val="001513BD"/>
    <w:rsid w:val="00162AB9"/>
    <w:rsid w:val="001748A6"/>
    <w:rsid w:val="0017498D"/>
    <w:rsid w:val="00180451"/>
    <w:rsid w:val="0018082D"/>
    <w:rsid w:val="00181676"/>
    <w:rsid w:val="001949A8"/>
    <w:rsid w:val="001967E1"/>
    <w:rsid w:val="001A212B"/>
    <w:rsid w:val="001A3182"/>
    <w:rsid w:val="001A4ACB"/>
    <w:rsid w:val="001A4EC2"/>
    <w:rsid w:val="001B37F5"/>
    <w:rsid w:val="001B3B5A"/>
    <w:rsid w:val="001B549E"/>
    <w:rsid w:val="001B7604"/>
    <w:rsid w:val="001C39C1"/>
    <w:rsid w:val="001C416F"/>
    <w:rsid w:val="001C4E33"/>
    <w:rsid w:val="001D1F89"/>
    <w:rsid w:val="001D55E2"/>
    <w:rsid w:val="001E140C"/>
    <w:rsid w:val="001E5EDD"/>
    <w:rsid w:val="001E7964"/>
    <w:rsid w:val="001F0B64"/>
    <w:rsid w:val="001F49AA"/>
    <w:rsid w:val="00205242"/>
    <w:rsid w:val="00207224"/>
    <w:rsid w:val="00213643"/>
    <w:rsid w:val="002164DD"/>
    <w:rsid w:val="00221ADF"/>
    <w:rsid w:val="00223F36"/>
    <w:rsid w:val="0022655D"/>
    <w:rsid w:val="00227171"/>
    <w:rsid w:val="00232C73"/>
    <w:rsid w:val="00232E8D"/>
    <w:rsid w:val="00235B70"/>
    <w:rsid w:val="0023693D"/>
    <w:rsid w:val="00240F62"/>
    <w:rsid w:val="00243EB0"/>
    <w:rsid w:val="00252184"/>
    <w:rsid w:val="002528E1"/>
    <w:rsid w:val="00255B02"/>
    <w:rsid w:val="002563CB"/>
    <w:rsid w:val="00260929"/>
    <w:rsid w:val="00261D93"/>
    <w:rsid w:val="00283BA8"/>
    <w:rsid w:val="0028638F"/>
    <w:rsid w:val="00293964"/>
    <w:rsid w:val="00293DBB"/>
    <w:rsid w:val="0029464D"/>
    <w:rsid w:val="00295440"/>
    <w:rsid w:val="00297B39"/>
    <w:rsid w:val="002A436B"/>
    <w:rsid w:val="002A6EE7"/>
    <w:rsid w:val="002B0F1A"/>
    <w:rsid w:val="002B2307"/>
    <w:rsid w:val="002B2875"/>
    <w:rsid w:val="002B5253"/>
    <w:rsid w:val="002B55F6"/>
    <w:rsid w:val="002B6731"/>
    <w:rsid w:val="002B7290"/>
    <w:rsid w:val="002C04D7"/>
    <w:rsid w:val="002C10AE"/>
    <w:rsid w:val="002C1D24"/>
    <w:rsid w:val="002C23AA"/>
    <w:rsid w:val="002C2D2F"/>
    <w:rsid w:val="002C43E8"/>
    <w:rsid w:val="002C5DF7"/>
    <w:rsid w:val="002D5047"/>
    <w:rsid w:val="002D5C1F"/>
    <w:rsid w:val="002D5D08"/>
    <w:rsid w:val="002E61BD"/>
    <w:rsid w:val="002F7867"/>
    <w:rsid w:val="003066E5"/>
    <w:rsid w:val="00312618"/>
    <w:rsid w:val="00312962"/>
    <w:rsid w:val="00315B95"/>
    <w:rsid w:val="00316A11"/>
    <w:rsid w:val="00316EE5"/>
    <w:rsid w:val="00320322"/>
    <w:rsid w:val="00324737"/>
    <w:rsid w:val="003247F6"/>
    <w:rsid w:val="00325764"/>
    <w:rsid w:val="00326927"/>
    <w:rsid w:val="00330DA7"/>
    <w:rsid w:val="00337003"/>
    <w:rsid w:val="00345A19"/>
    <w:rsid w:val="00352C6E"/>
    <w:rsid w:val="00360D0E"/>
    <w:rsid w:val="0036105E"/>
    <w:rsid w:val="00362A0D"/>
    <w:rsid w:val="0036416F"/>
    <w:rsid w:val="003661A7"/>
    <w:rsid w:val="00366849"/>
    <w:rsid w:val="003672CC"/>
    <w:rsid w:val="003677D0"/>
    <w:rsid w:val="00377600"/>
    <w:rsid w:val="00386E17"/>
    <w:rsid w:val="00393285"/>
    <w:rsid w:val="003A500C"/>
    <w:rsid w:val="003A6399"/>
    <w:rsid w:val="003B1676"/>
    <w:rsid w:val="003B2011"/>
    <w:rsid w:val="003B33BD"/>
    <w:rsid w:val="003C3960"/>
    <w:rsid w:val="003C48CD"/>
    <w:rsid w:val="003C53EC"/>
    <w:rsid w:val="003C6AA6"/>
    <w:rsid w:val="003D270A"/>
    <w:rsid w:val="003D313C"/>
    <w:rsid w:val="003D3454"/>
    <w:rsid w:val="003D49A4"/>
    <w:rsid w:val="003D7201"/>
    <w:rsid w:val="003E17D9"/>
    <w:rsid w:val="003E5648"/>
    <w:rsid w:val="003E669C"/>
    <w:rsid w:val="003F2EEC"/>
    <w:rsid w:val="003F66ED"/>
    <w:rsid w:val="00402581"/>
    <w:rsid w:val="00402817"/>
    <w:rsid w:val="004040A8"/>
    <w:rsid w:val="00421E9B"/>
    <w:rsid w:val="0042224B"/>
    <w:rsid w:val="00427B71"/>
    <w:rsid w:val="004309D1"/>
    <w:rsid w:val="0043236C"/>
    <w:rsid w:val="004338BC"/>
    <w:rsid w:val="00437B0B"/>
    <w:rsid w:val="004449FB"/>
    <w:rsid w:val="00445961"/>
    <w:rsid w:val="00446DB8"/>
    <w:rsid w:val="00453BC2"/>
    <w:rsid w:val="00457F5D"/>
    <w:rsid w:val="00461CA4"/>
    <w:rsid w:val="00464028"/>
    <w:rsid w:val="0046627A"/>
    <w:rsid w:val="00470E76"/>
    <w:rsid w:val="00476602"/>
    <w:rsid w:val="0047736D"/>
    <w:rsid w:val="004858D1"/>
    <w:rsid w:val="004871A6"/>
    <w:rsid w:val="00492420"/>
    <w:rsid w:val="004944BE"/>
    <w:rsid w:val="004A0B2E"/>
    <w:rsid w:val="004A6E97"/>
    <w:rsid w:val="004A7E30"/>
    <w:rsid w:val="004B21CE"/>
    <w:rsid w:val="004B2511"/>
    <w:rsid w:val="004B40B9"/>
    <w:rsid w:val="004B43E3"/>
    <w:rsid w:val="004B5984"/>
    <w:rsid w:val="004C0C85"/>
    <w:rsid w:val="004C2A33"/>
    <w:rsid w:val="004C2BBA"/>
    <w:rsid w:val="004C33E6"/>
    <w:rsid w:val="004C5ACF"/>
    <w:rsid w:val="004C7650"/>
    <w:rsid w:val="004D159C"/>
    <w:rsid w:val="004D2D10"/>
    <w:rsid w:val="004D334C"/>
    <w:rsid w:val="004D54E5"/>
    <w:rsid w:val="004D63F3"/>
    <w:rsid w:val="004E1546"/>
    <w:rsid w:val="004E545F"/>
    <w:rsid w:val="004E6F7F"/>
    <w:rsid w:val="004F1D50"/>
    <w:rsid w:val="00504574"/>
    <w:rsid w:val="00506769"/>
    <w:rsid w:val="005134DF"/>
    <w:rsid w:val="00513967"/>
    <w:rsid w:val="0051454A"/>
    <w:rsid w:val="00517083"/>
    <w:rsid w:val="00517A6A"/>
    <w:rsid w:val="00524FE6"/>
    <w:rsid w:val="00525938"/>
    <w:rsid w:val="0052679B"/>
    <w:rsid w:val="00526D2A"/>
    <w:rsid w:val="00534274"/>
    <w:rsid w:val="00537117"/>
    <w:rsid w:val="00541096"/>
    <w:rsid w:val="0054215B"/>
    <w:rsid w:val="00542DBE"/>
    <w:rsid w:val="00576AB2"/>
    <w:rsid w:val="005772C6"/>
    <w:rsid w:val="00583F47"/>
    <w:rsid w:val="00584C85"/>
    <w:rsid w:val="00586C28"/>
    <w:rsid w:val="0059675A"/>
    <w:rsid w:val="00597534"/>
    <w:rsid w:val="005A1F1F"/>
    <w:rsid w:val="005A39AC"/>
    <w:rsid w:val="005A5D8D"/>
    <w:rsid w:val="005A6EE5"/>
    <w:rsid w:val="005B247B"/>
    <w:rsid w:val="005B437D"/>
    <w:rsid w:val="005B4724"/>
    <w:rsid w:val="005B72B1"/>
    <w:rsid w:val="005C0CDE"/>
    <w:rsid w:val="005C3859"/>
    <w:rsid w:val="005D056D"/>
    <w:rsid w:val="005D4B9A"/>
    <w:rsid w:val="005D7771"/>
    <w:rsid w:val="00602A44"/>
    <w:rsid w:val="006077B5"/>
    <w:rsid w:val="006123C7"/>
    <w:rsid w:val="006217DC"/>
    <w:rsid w:val="00624499"/>
    <w:rsid w:val="006256F0"/>
    <w:rsid w:val="00625B10"/>
    <w:rsid w:val="00636A15"/>
    <w:rsid w:val="00636A43"/>
    <w:rsid w:val="00641A02"/>
    <w:rsid w:val="00643A4A"/>
    <w:rsid w:val="006503E7"/>
    <w:rsid w:val="0066153C"/>
    <w:rsid w:val="00670838"/>
    <w:rsid w:val="00671976"/>
    <w:rsid w:val="00671BF2"/>
    <w:rsid w:val="006721EB"/>
    <w:rsid w:val="00674024"/>
    <w:rsid w:val="00675ECA"/>
    <w:rsid w:val="006771B0"/>
    <w:rsid w:val="00694494"/>
    <w:rsid w:val="00694BD8"/>
    <w:rsid w:val="006978BF"/>
    <w:rsid w:val="006A0219"/>
    <w:rsid w:val="006A27EC"/>
    <w:rsid w:val="006B1DC0"/>
    <w:rsid w:val="006B4803"/>
    <w:rsid w:val="006C046B"/>
    <w:rsid w:val="006C112A"/>
    <w:rsid w:val="006C419E"/>
    <w:rsid w:val="006C5B5A"/>
    <w:rsid w:val="006C75AF"/>
    <w:rsid w:val="006D0F0A"/>
    <w:rsid w:val="006D16BF"/>
    <w:rsid w:val="006E535F"/>
    <w:rsid w:val="006E634E"/>
    <w:rsid w:val="006E6E2D"/>
    <w:rsid w:val="006E78FC"/>
    <w:rsid w:val="006F26C9"/>
    <w:rsid w:val="006F7868"/>
    <w:rsid w:val="0070742C"/>
    <w:rsid w:val="00710086"/>
    <w:rsid w:val="00711F15"/>
    <w:rsid w:val="0071456E"/>
    <w:rsid w:val="00717E19"/>
    <w:rsid w:val="00721976"/>
    <w:rsid w:val="00724AE6"/>
    <w:rsid w:val="007352B4"/>
    <w:rsid w:val="00736AE3"/>
    <w:rsid w:val="00737E99"/>
    <w:rsid w:val="007506F8"/>
    <w:rsid w:val="007510D5"/>
    <w:rsid w:val="0075470F"/>
    <w:rsid w:val="00755FCE"/>
    <w:rsid w:val="00757221"/>
    <w:rsid w:val="00757730"/>
    <w:rsid w:val="00767A12"/>
    <w:rsid w:val="00767D56"/>
    <w:rsid w:val="00770306"/>
    <w:rsid w:val="007705FF"/>
    <w:rsid w:val="007754D9"/>
    <w:rsid w:val="007829F4"/>
    <w:rsid w:val="00790770"/>
    <w:rsid w:val="00790A3B"/>
    <w:rsid w:val="00795A9B"/>
    <w:rsid w:val="00796D24"/>
    <w:rsid w:val="0079727E"/>
    <w:rsid w:val="007A750B"/>
    <w:rsid w:val="007B03C1"/>
    <w:rsid w:val="007B1F48"/>
    <w:rsid w:val="007B27A0"/>
    <w:rsid w:val="007B2C0A"/>
    <w:rsid w:val="007B5FBB"/>
    <w:rsid w:val="007B72E4"/>
    <w:rsid w:val="007C0D88"/>
    <w:rsid w:val="007C6246"/>
    <w:rsid w:val="007D03D8"/>
    <w:rsid w:val="007D0D5E"/>
    <w:rsid w:val="007E5078"/>
    <w:rsid w:val="007E68AC"/>
    <w:rsid w:val="007F4EBF"/>
    <w:rsid w:val="0081308B"/>
    <w:rsid w:val="00817D14"/>
    <w:rsid w:val="00826AC0"/>
    <w:rsid w:val="008301FC"/>
    <w:rsid w:val="0083503F"/>
    <w:rsid w:val="00842852"/>
    <w:rsid w:val="00843323"/>
    <w:rsid w:val="00845A07"/>
    <w:rsid w:val="008536EE"/>
    <w:rsid w:val="00856EDC"/>
    <w:rsid w:val="00864718"/>
    <w:rsid w:val="00877B13"/>
    <w:rsid w:val="00891E70"/>
    <w:rsid w:val="00895604"/>
    <w:rsid w:val="008956D4"/>
    <w:rsid w:val="008A4340"/>
    <w:rsid w:val="008A469B"/>
    <w:rsid w:val="008A5328"/>
    <w:rsid w:val="008B0254"/>
    <w:rsid w:val="008B0805"/>
    <w:rsid w:val="008B1159"/>
    <w:rsid w:val="008B1593"/>
    <w:rsid w:val="008B79F5"/>
    <w:rsid w:val="008C43DB"/>
    <w:rsid w:val="008C5719"/>
    <w:rsid w:val="008D5297"/>
    <w:rsid w:val="008D6821"/>
    <w:rsid w:val="008E23F6"/>
    <w:rsid w:val="008E7DE9"/>
    <w:rsid w:val="008F3E8D"/>
    <w:rsid w:val="008F5BC7"/>
    <w:rsid w:val="008F6607"/>
    <w:rsid w:val="0090397F"/>
    <w:rsid w:val="00907562"/>
    <w:rsid w:val="00915A01"/>
    <w:rsid w:val="009321BF"/>
    <w:rsid w:val="00945D1D"/>
    <w:rsid w:val="00952814"/>
    <w:rsid w:val="00956159"/>
    <w:rsid w:val="009645DE"/>
    <w:rsid w:val="0096744B"/>
    <w:rsid w:val="00975984"/>
    <w:rsid w:val="009816D9"/>
    <w:rsid w:val="00981AD4"/>
    <w:rsid w:val="00990993"/>
    <w:rsid w:val="00991D34"/>
    <w:rsid w:val="009920BA"/>
    <w:rsid w:val="009A296F"/>
    <w:rsid w:val="009A2FFE"/>
    <w:rsid w:val="009A4484"/>
    <w:rsid w:val="009A45D6"/>
    <w:rsid w:val="009B01E4"/>
    <w:rsid w:val="009B75E1"/>
    <w:rsid w:val="009B7A3E"/>
    <w:rsid w:val="009C089B"/>
    <w:rsid w:val="009C2493"/>
    <w:rsid w:val="009C591E"/>
    <w:rsid w:val="009C78C6"/>
    <w:rsid w:val="009D1A57"/>
    <w:rsid w:val="009D3343"/>
    <w:rsid w:val="009D5004"/>
    <w:rsid w:val="009E2230"/>
    <w:rsid w:val="009E4AD1"/>
    <w:rsid w:val="009F3771"/>
    <w:rsid w:val="009F3BE8"/>
    <w:rsid w:val="009F3F96"/>
    <w:rsid w:val="009F4E60"/>
    <w:rsid w:val="009F54E3"/>
    <w:rsid w:val="009F6DA5"/>
    <w:rsid w:val="00A00185"/>
    <w:rsid w:val="00A00339"/>
    <w:rsid w:val="00A018BE"/>
    <w:rsid w:val="00A0192F"/>
    <w:rsid w:val="00A02829"/>
    <w:rsid w:val="00A1293D"/>
    <w:rsid w:val="00A157C3"/>
    <w:rsid w:val="00A162DA"/>
    <w:rsid w:val="00A205EC"/>
    <w:rsid w:val="00A37200"/>
    <w:rsid w:val="00A420C0"/>
    <w:rsid w:val="00A51715"/>
    <w:rsid w:val="00A54BBE"/>
    <w:rsid w:val="00A55D09"/>
    <w:rsid w:val="00A60931"/>
    <w:rsid w:val="00A67B0C"/>
    <w:rsid w:val="00A67C9A"/>
    <w:rsid w:val="00A86692"/>
    <w:rsid w:val="00A9715E"/>
    <w:rsid w:val="00A97DCF"/>
    <w:rsid w:val="00AB6B35"/>
    <w:rsid w:val="00AC2829"/>
    <w:rsid w:val="00AC3C81"/>
    <w:rsid w:val="00AC5BAA"/>
    <w:rsid w:val="00AD5DAB"/>
    <w:rsid w:val="00AE0C1F"/>
    <w:rsid w:val="00AE7C31"/>
    <w:rsid w:val="00AE7CE3"/>
    <w:rsid w:val="00AF3AAB"/>
    <w:rsid w:val="00AF4089"/>
    <w:rsid w:val="00B0406D"/>
    <w:rsid w:val="00B042F0"/>
    <w:rsid w:val="00B04515"/>
    <w:rsid w:val="00B05126"/>
    <w:rsid w:val="00B07BAE"/>
    <w:rsid w:val="00B22523"/>
    <w:rsid w:val="00B24FC0"/>
    <w:rsid w:val="00B33DF8"/>
    <w:rsid w:val="00B357CC"/>
    <w:rsid w:val="00B37B26"/>
    <w:rsid w:val="00B439FF"/>
    <w:rsid w:val="00B50529"/>
    <w:rsid w:val="00B55E86"/>
    <w:rsid w:val="00B55EA8"/>
    <w:rsid w:val="00B67221"/>
    <w:rsid w:val="00B67703"/>
    <w:rsid w:val="00B70907"/>
    <w:rsid w:val="00B71B6D"/>
    <w:rsid w:val="00B80253"/>
    <w:rsid w:val="00B85FF3"/>
    <w:rsid w:val="00B86B10"/>
    <w:rsid w:val="00B94D33"/>
    <w:rsid w:val="00B9604D"/>
    <w:rsid w:val="00BB7112"/>
    <w:rsid w:val="00BC0C22"/>
    <w:rsid w:val="00BC5608"/>
    <w:rsid w:val="00BC7B42"/>
    <w:rsid w:val="00BD7269"/>
    <w:rsid w:val="00BE0B4A"/>
    <w:rsid w:val="00BE25D4"/>
    <w:rsid w:val="00BE5506"/>
    <w:rsid w:val="00BE657A"/>
    <w:rsid w:val="00BF13F0"/>
    <w:rsid w:val="00BF1760"/>
    <w:rsid w:val="00BF4C9E"/>
    <w:rsid w:val="00BF64EF"/>
    <w:rsid w:val="00C00007"/>
    <w:rsid w:val="00C03064"/>
    <w:rsid w:val="00C06912"/>
    <w:rsid w:val="00C17262"/>
    <w:rsid w:val="00C204DD"/>
    <w:rsid w:val="00C27057"/>
    <w:rsid w:val="00C2773E"/>
    <w:rsid w:val="00C314D1"/>
    <w:rsid w:val="00C44FCB"/>
    <w:rsid w:val="00C6447C"/>
    <w:rsid w:val="00C64BC6"/>
    <w:rsid w:val="00C675FD"/>
    <w:rsid w:val="00C739F3"/>
    <w:rsid w:val="00C87AA8"/>
    <w:rsid w:val="00C93460"/>
    <w:rsid w:val="00CA0BC1"/>
    <w:rsid w:val="00CB02D6"/>
    <w:rsid w:val="00CB11CF"/>
    <w:rsid w:val="00CB240A"/>
    <w:rsid w:val="00CB7184"/>
    <w:rsid w:val="00CC27DC"/>
    <w:rsid w:val="00CD23B0"/>
    <w:rsid w:val="00CE36F4"/>
    <w:rsid w:val="00CE3B59"/>
    <w:rsid w:val="00CE5EB9"/>
    <w:rsid w:val="00CF04AD"/>
    <w:rsid w:val="00CF2306"/>
    <w:rsid w:val="00CF3113"/>
    <w:rsid w:val="00D02A4D"/>
    <w:rsid w:val="00D04208"/>
    <w:rsid w:val="00D0424E"/>
    <w:rsid w:val="00D13FEE"/>
    <w:rsid w:val="00D16724"/>
    <w:rsid w:val="00D25E4F"/>
    <w:rsid w:val="00D31575"/>
    <w:rsid w:val="00D31C51"/>
    <w:rsid w:val="00D34520"/>
    <w:rsid w:val="00D37945"/>
    <w:rsid w:val="00D412E4"/>
    <w:rsid w:val="00D54D89"/>
    <w:rsid w:val="00D66C0F"/>
    <w:rsid w:val="00D71DC0"/>
    <w:rsid w:val="00D71EF8"/>
    <w:rsid w:val="00D73771"/>
    <w:rsid w:val="00D77BDB"/>
    <w:rsid w:val="00D80EC5"/>
    <w:rsid w:val="00D86255"/>
    <w:rsid w:val="00D86B66"/>
    <w:rsid w:val="00D92207"/>
    <w:rsid w:val="00D94A37"/>
    <w:rsid w:val="00DA2976"/>
    <w:rsid w:val="00DB02D1"/>
    <w:rsid w:val="00DB2CBB"/>
    <w:rsid w:val="00DB41FF"/>
    <w:rsid w:val="00DB6FCE"/>
    <w:rsid w:val="00DC48F6"/>
    <w:rsid w:val="00DC5848"/>
    <w:rsid w:val="00DD153F"/>
    <w:rsid w:val="00DD1DAC"/>
    <w:rsid w:val="00DD3AC8"/>
    <w:rsid w:val="00DE500A"/>
    <w:rsid w:val="00DF2ED9"/>
    <w:rsid w:val="00DF5722"/>
    <w:rsid w:val="00DF6A72"/>
    <w:rsid w:val="00E015CD"/>
    <w:rsid w:val="00E02F4C"/>
    <w:rsid w:val="00E06080"/>
    <w:rsid w:val="00E07EE8"/>
    <w:rsid w:val="00E106B7"/>
    <w:rsid w:val="00E10A43"/>
    <w:rsid w:val="00E110B5"/>
    <w:rsid w:val="00E152B3"/>
    <w:rsid w:val="00E1673C"/>
    <w:rsid w:val="00E16DE2"/>
    <w:rsid w:val="00E31E12"/>
    <w:rsid w:val="00E41B9C"/>
    <w:rsid w:val="00E42D6C"/>
    <w:rsid w:val="00E45EB6"/>
    <w:rsid w:val="00E46284"/>
    <w:rsid w:val="00E52ECF"/>
    <w:rsid w:val="00E56CA2"/>
    <w:rsid w:val="00E605A6"/>
    <w:rsid w:val="00E60C76"/>
    <w:rsid w:val="00E661EF"/>
    <w:rsid w:val="00E66A21"/>
    <w:rsid w:val="00E67A96"/>
    <w:rsid w:val="00E74FE5"/>
    <w:rsid w:val="00E802CC"/>
    <w:rsid w:val="00E82D57"/>
    <w:rsid w:val="00E83CF8"/>
    <w:rsid w:val="00E8546F"/>
    <w:rsid w:val="00E90D7F"/>
    <w:rsid w:val="00E95F10"/>
    <w:rsid w:val="00EA70FE"/>
    <w:rsid w:val="00EB51D7"/>
    <w:rsid w:val="00EB5E3F"/>
    <w:rsid w:val="00EC27B8"/>
    <w:rsid w:val="00EC447E"/>
    <w:rsid w:val="00EC526D"/>
    <w:rsid w:val="00ED24D8"/>
    <w:rsid w:val="00ED453A"/>
    <w:rsid w:val="00ED4EB0"/>
    <w:rsid w:val="00EE1DB1"/>
    <w:rsid w:val="00EE1F31"/>
    <w:rsid w:val="00EF1407"/>
    <w:rsid w:val="00F014B0"/>
    <w:rsid w:val="00F01C39"/>
    <w:rsid w:val="00F040A4"/>
    <w:rsid w:val="00F05B57"/>
    <w:rsid w:val="00F065B6"/>
    <w:rsid w:val="00F13060"/>
    <w:rsid w:val="00F20D63"/>
    <w:rsid w:val="00F21432"/>
    <w:rsid w:val="00F260F5"/>
    <w:rsid w:val="00F275DE"/>
    <w:rsid w:val="00F31C30"/>
    <w:rsid w:val="00F32811"/>
    <w:rsid w:val="00F42002"/>
    <w:rsid w:val="00F4276B"/>
    <w:rsid w:val="00F45A37"/>
    <w:rsid w:val="00F477AF"/>
    <w:rsid w:val="00F526A4"/>
    <w:rsid w:val="00F53B71"/>
    <w:rsid w:val="00F6254E"/>
    <w:rsid w:val="00F6283C"/>
    <w:rsid w:val="00F650AC"/>
    <w:rsid w:val="00F67E88"/>
    <w:rsid w:val="00F707D2"/>
    <w:rsid w:val="00F74252"/>
    <w:rsid w:val="00F747CC"/>
    <w:rsid w:val="00F8011B"/>
    <w:rsid w:val="00F9072F"/>
    <w:rsid w:val="00F909F3"/>
    <w:rsid w:val="00F93491"/>
    <w:rsid w:val="00F95F8E"/>
    <w:rsid w:val="00FA0AC2"/>
    <w:rsid w:val="00FB062A"/>
    <w:rsid w:val="00FB23B8"/>
    <w:rsid w:val="00FB4AE5"/>
    <w:rsid w:val="00FB5FF8"/>
    <w:rsid w:val="00FC0B3B"/>
    <w:rsid w:val="00FC15EE"/>
    <w:rsid w:val="00FC41C8"/>
    <w:rsid w:val="00FC6361"/>
    <w:rsid w:val="00FD0581"/>
    <w:rsid w:val="00FD21A0"/>
    <w:rsid w:val="00FD2277"/>
    <w:rsid w:val="00FD3A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E65280"/>
  <w15:chartTrackingRefBased/>
  <w15:docId w15:val="{B1A98E1D-D226-4973-AF73-BEBFCA7C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511"/>
    <w:pPr>
      <w:spacing w:after="80" w:line="360" w:lineRule="auto"/>
      <w:jc w:val="both"/>
    </w:pPr>
    <w:rPr>
      <w:sz w:val="24"/>
    </w:rPr>
  </w:style>
  <w:style w:type="paragraph" w:styleId="Ttulo1">
    <w:name w:val="heading 1"/>
    <w:basedOn w:val="Normal"/>
    <w:next w:val="Normal"/>
    <w:link w:val="Ttulo1Car"/>
    <w:uiPriority w:val="9"/>
    <w:qFormat/>
    <w:rsid w:val="004B2511"/>
    <w:pPr>
      <w:keepNext/>
      <w:keepLines/>
      <w:numPr>
        <w:numId w:val="3"/>
      </w:numPr>
      <w:spacing w:before="160" w:after="160"/>
      <w:ind w:left="431" w:hanging="431"/>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B2511"/>
    <w:pPr>
      <w:keepNext/>
      <w:keepLines/>
      <w:numPr>
        <w:ilvl w:val="1"/>
        <w:numId w:val="3"/>
      </w:numPr>
      <w:spacing w:before="120" w:after="12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AF3AAB"/>
    <w:pPr>
      <w:keepNext/>
      <w:keepLines/>
      <w:numPr>
        <w:ilvl w:val="2"/>
        <w:numId w:val="3"/>
      </w:numPr>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E152B3"/>
    <w:pPr>
      <w:keepNext/>
      <w:keepLines/>
      <w:numPr>
        <w:ilvl w:val="3"/>
        <w:numId w:val="3"/>
      </w:numPr>
      <w:spacing w:before="40" w:after="40"/>
      <w:ind w:left="862" w:hanging="862"/>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AF3AA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AF3AAB"/>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AF3AAB"/>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AF3AA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F3AA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5FCE"/>
    <w:pPr>
      <w:ind w:left="720"/>
      <w:contextualSpacing/>
    </w:pPr>
  </w:style>
  <w:style w:type="character" w:customStyle="1" w:styleId="Ttulo2Car">
    <w:name w:val="Título 2 Car"/>
    <w:basedOn w:val="Fuentedeprrafopredeter"/>
    <w:link w:val="Ttulo2"/>
    <w:uiPriority w:val="9"/>
    <w:rsid w:val="004B2511"/>
    <w:rPr>
      <w:rFonts w:asciiTheme="majorHAnsi" w:eastAsiaTheme="majorEastAsia" w:hAnsiTheme="majorHAnsi" w:cstheme="majorBidi"/>
      <w:color w:val="2E74B5" w:themeColor="accent1" w:themeShade="BF"/>
      <w:sz w:val="26"/>
      <w:szCs w:val="26"/>
    </w:rPr>
  </w:style>
  <w:style w:type="character" w:styleId="nfasissutil">
    <w:name w:val="Subtle Emphasis"/>
    <w:basedOn w:val="Fuentedeprrafopredeter"/>
    <w:uiPriority w:val="19"/>
    <w:qFormat/>
    <w:rsid w:val="00EC526D"/>
    <w:rPr>
      <w:i/>
      <w:iCs/>
      <w:color w:val="404040" w:themeColor="text1" w:themeTint="BF"/>
    </w:rPr>
  </w:style>
  <w:style w:type="character" w:customStyle="1" w:styleId="Ttulo1Car">
    <w:name w:val="Título 1 Car"/>
    <w:basedOn w:val="Fuentedeprrafopredeter"/>
    <w:link w:val="Ttulo1"/>
    <w:uiPriority w:val="9"/>
    <w:rsid w:val="004B2511"/>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AF3AA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E152B3"/>
    <w:rPr>
      <w:rFonts w:asciiTheme="majorHAnsi" w:eastAsiaTheme="majorEastAsia" w:hAnsiTheme="majorHAnsi" w:cstheme="majorBidi"/>
      <w:i/>
      <w:iCs/>
      <w:color w:val="2E74B5" w:themeColor="accent1" w:themeShade="BF"/>
      <w:sz w:val="24"/>
    </w:rPr>
  </w:style>
  <w:style w:type="character" w:customStyle="1" w:styleId="Ttulo5Car">
    <w:name w:val="Título 5 Car"/>
    <w:basedOn w:val="Fuentedeprrafopredeter"/>
    <w:link w:val="Ttulo5"/>
    <w:uiPriority w:val="9"/>
    <w:semiHidden/>
    <w:rsid w:val="00AF3AA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AF3AA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AF3AA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AF3AA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F3AAB"/>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9F3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D5D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2D5D0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B67703"/>
    <w:pPr>
      <w:spacing w:after="0" w:line="240" w:lineRule="auto"/>
      <w:ind w:left="360"/>
      <w:jc w:val="both"/>
    </w:pPr>
    <w:rPr>
      <w:sz w:val="24"/>
    </w:rPr>
  </w:style>
  <w:style w:type="character" w:styleId="Textodelmarcadordeposicin">
    <w:name w:val="Placeholder Text"/>
    <w:basedOn w:val="Fuentedeprrafopredeter"/>
    <w:uiPriority w:val="99"/>
    <w:semiHidden/>
    <w:rsid w:val="00E10A43"/>
    <w:rPr>
      <w:color w:val="808080"/>
    </w:rPr>
  </w:style>
  <w:style w:type="character" w:styleId="Refdecomentario">
    <w:name w:val="annotation reference"/>
    <w:basedOn w:val="Fuentedeprrafopredeter"/>
    <w:uiPriority w:val="99"/>
    <w:semiHidden/>
    <w:unhideWhenUsed/>
    <w:rsid w:val="009920BA"/>
    <w:rPr>
      <w:sz w:val="16"/>
      <w:szCs w:val="16"/>
    </w:rPr>
  </w:style>
  <w:style w:type="paragraph" w:styleId="Textocomentario">
    <w:name w:val="annotation text"/>
    <w:basedOn w:val="Normal"/>
    <w:link w:val="TextocomentarioCar"/>
    <w:uiPriority w:val="99"/>
    <w:semiHidden/>
    <w:unhideWhenUsed/>
    <w:rsid w:val="009920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920BA"/>
    <w:rPr>
      <w:sz w:val="20"/>
      <w:szCs w:val="20"/>
    </w:rPr>
  </w:style>
  <w:style w:type="paragraph" w:styleId="Asuntodelcomentario">
    <w:name w:val="annotation subject"/>
    <w:basedOn w:val="Textocomentario"/>
    <w:next w:val="Textocomentario"/>
    <w:link w:val="AsuntodelcomentarioCar"/>
    <w:uiPriority w:val="99"/>
    <w:semiHidden/>
    <w:unhideWhenUsed/>
    <w:rsid w:val="009920BA"/>
    <w:rPr>
      <w:b/>
      <w:bCs/>
    </w:rPr>
  </w:style>
  <w:style w:type="character" w:customStyle="1" w:styleId="AsuntodelcomentarioCar">
    <w:name w:val="Asunto del comentario Car"/>
    <w:basedOn w:val="TextocomentarioCar"/>
    <w:link w:val="Asuntodelcomentario"/>
    <w:uiPriority w:val="99"/>
    <w:semiHidden/>
    <w:rsid w:val="009920BA"/>
    <w:rPr>
      <w:b/>
      <w:bCs/>
      <w:sz w:val="20"/>
      <w:szCs w:val="20"/>
    </w:rPr>
  </w:style>
  <w:style w:type="paragraph" w:styleId="Textodeglobo">
    <w:name w:val="Balloon Text"/>
    <w:basedOn w:val="Normal"/>
    <w:link w:val="TextodegloboCar"/>
    <w:uiPriority w:val="99"/>
    <w:semiHidden/>
    <w:unhideWhenUsed/>
    <w:rsid w:val="009920B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20BA"/>
    <w:rPr>
      <w:rFonts w:ascii="Segoe UI" w:hAnsi="Segoe UI" w:cs="Segoe UI"/>
      <w:sz w:val="18"/>
      <w:szCs w:val="18"/>
    </w:rPr>
  </w:style>
  <w:style w:type="paragraph" w:styleId="TtuloTDC">
    <w:name w:val="TOC Heading"/>
    <w:basedOn w:val="Ttulo1"/>
    <w:next w:val="Normal"/>
    <w:uiPriority w:val="39"/>
    <w:unhideWhenUsed/>
    <w:qFormat/>
    <w:rsid w:val="00C739F3"/>
    <w:pPr>
      <w:numPr>
        <w:numId w:val="0"/>
      </w:numPr>
      <w:spacing w:after="0" w:line="259" w:lineRule="auto"/>
      <w:jc w:val="left"/>
      <w:outlineLvl w:val="9"/>
    </w:pPr>
    <w:rPr>
      <w:lang w:eastAsia="es-ES"/>
    </w:rPr>
  </w:style>
  <w:style w:type="paragraph" w:styleId="TDC1">
    <w:name w:val="toc 1"/>
    <w:basedOn w:val="Normal"/>
    <w:next w:val="Normal"/>
    <w:autoRedefine/>
    <w:uiPriority w:val="39"/>
    <w:unhideWhenUsed/>
    <w:rsid w:val="00C739F3"/>
    <w:pPr>
      <w:spacing w:after="100"/>
    </w:pPr>
  </w:style>
  <w:style w:type="paragraph" w:styleId="TDC2">
    <w:name w:val="toc 2"/>
    <w:basedOn w:val="Normal"/>
    <w:next w:val="Normal"/>
    <w:autoRedefine/>
    <w:uiPriority w:val="39"/>
    <w:unhideWhenUsed/>
    <w:rsid w:val="00C739F3"/>
    <w:pPr>
      <w:spacing w:after="100"/>
      <w:ind w:left="240"/>
    </w:pPr>
  </w:style>
  <w:style w:type="character" w:styleId="Hipervnculo">
    <w:name w:val="Hyperlink"/>
    <w:basedOn w:val="Fuentedeprrafopredeter"/>
    <w:uiPriority w:val="99"/>
    <w:unhideWhenUsed/>
    <w:rsid w:val="00C739F3"/>
    <w:rPr>
      <w:color w:val="0563C1" w:themeColor="hyperlink"/>
      <w:u w:val="single"/>
    </w:rPr>
  </w:style>
  <w:style w:type="character" w:styleId="Hipervnculovisitado">
    <w:name w:val="FollowedHyperlink"/>
    <w:basedOn w:val="Fuentedeprrafopredeter"/>
    <w:uiPriority w:val="99"/>
    <w:semiHidden/>
    <w:unhideWhenUsed/>
    <w:rsid w:val="00143EA3"/>
    <w:rPr>
      <w:color w:val="954F72" w:themeColor="followedHyperlink"/>
      <w:u w:val="single"/>
    </w:rPr>
  </w:style>
  <w:style w:type="paragraph" w:styleId="Encabezado">
    <w:name w:val="header"/>
    <w:basedOn w:val="Normal"/>
    <w:link w:val="EncabezadoCar"/>
    <w:uiPriority w:val="99"/>
    <w:unhideWhenUsed/>
    <w:rsid w:val="00143E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3EA3"/>
    <w:rPr>
      <w:sz w:val="24"/>
    </w:rPr>
  </w:style>
  <w:style w:type="paragraph" w:styleId="Piedepgina">
    <w:name w:val="footer"/>
    <w:basedOn w:val="Normal"/>
    <w:link w:val="PiedepginaCar"/>
    <w:uiPriority w:val="99"/>
    <w:unhideWhenUsed/>
    <w:rsid w:val="00143E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3EA3"/>
    <w:rPr>
      <w:sz w:val="24"/>
    </w:rPr>
  </w:style>
  <w:style w:type="paragraph" w:styleId="Subttulo">
    <w:name w:val="Subtitle"/>
    <w:basedOn w:val="Normal"/>
    <w:next w:val="Normal"/>
    <w:link w:val="SubttuloCar"/>
    <w:uiPriority w:val="11"/>
    <w:qFormat/>
    <w:rsid w:val="00393285"/>
    <w:pPr>
      <w:numPr>
        <w:ilvl w:val="1"/>
      </w:numPr>
      <w:spacing w:after="160"/>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393285"/>
    <w:rPr>
      <w:rFonts w:eastAsiaTheme="minorEastAsia"/>
      <w:color w:val="5A5A5A" w:themeColor="text1" w:themeTint="A5"/>
      <w:spacing w:val="15"/>
    </w:rPr>
  </w:style>
  <w:style w:type="paragraph" w:styleId="TDC3">
    <w:name w:val="toc 3"/>
    <w:basedOn w:val="Normal"/>
    <w:next w:val="Normal"/>
    <w:autoRedefine/>
    <w:uiPriority w:val="39"/>
    <w:unhideWhenUsed/>
    <w:rsid w:val="000000B6"/>
    <w:pPr>
      <w:spacing w:after="100"/>
      <w:ind w:left="480"/>
    </w:pPr>
  </w:style>
  <w:style w:type="paragraph" w:styleId="Descripcin">
    <w:name w:val="caption"/>
    <w:basedOn w:val="Normal"/>
    <w:next w:val="Normal"/>
    <w:uiPriority w:val="35"/>
    <w:unhideWhenUsed/>
    <w:qFormat/>
    <w:rsid w:val="00717E1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82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C3C2E-F448-48B2-A471-80B93C17C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1345</Words>
  <Characters>7398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CSIC</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DavidS</dc:creator>
  <cp:keywords/>
  <dc:description/>
  <cp:lastModifiedBy>DavidS</cp:lastModifiedBy>
  <cp:revision>3</cp:revision>
  <cp:lastPrinted>2019-01-24T15:00:00Z</cp:lastPrinted>
  <dcterms:created xsi:type="dcterms:W3CDTF">2019-01-24T14:59:00Z</dcterms:created>
  <dcterms:modified xsi:type="dcterms:W3CDTF">2019-01-24T15:00:00Z</dcterms:modified>
</cp:coreProperties>
</file>