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3842E" w14:textId="2846EEEE" w:rsidR="0091463C" w:rsidRDefault="0091463C" w:rsidP="0091463C">
      <w:pPr>
        <w:rPr>
          <w:b/>
        </w:rPr>
      </w:pPr>
      <w:r w:rsidRPr="0091463C">
        <w:rPr>
          <w:b/>
        </w:rPr>
        <w:t xml:space="preserve">The Cumulative Distribution Function (CDF) of the DNS resolution time for Experiment 1, Experiment 2, and Experiment 3. </w:t>
      </w:r>
    </w:p>
    <w:p w14:paraId="4448DDAD" w14:textId="77777777" w:rsidR="005F1235" w:rsidRPr="0091463C" w:rsidRDefault="005F1235" w:rsidP="0091463C">
      <w:pPr>
        <w:rPr>
          <w:b/>
        </w:rPr>
      </w:pPr>
      <w:bookmarkStart w:id="0" w:name="_GoBack"/>
      <w:bookmarkEnd w:id="0"/>
    </w:p>
    <w:p w14:paraId="01C2B69A" w14:textId="77777777" w:rsidR="0091463C" w:rsidRPr="0091463C" w:rsidRDefault="0091463C" w:rsidP="0091463C">
      <w:pPr>
        <w:rPr>
          <w:b/>
        </w:rPr>
      </w:pPr>
      <w:r w:rsidRPr="0091463C">
        <w:rPr>
          <w:b/>
        </w:rPr>
        <w:t xml:space="preserve">Experiment 1: Run your DNS resolver </w:t>
      </w:r>
    </w:p>
    <w:p w14:paraId="25E3D5EA" w14:textId="77777777" w:rsidR="0091463C" w:rsidRPr="0091463C" w:rsidRDefault="0091463C" w:rsidP="0091463C">
      <w:pPr>
        <w:rPr>
          <w:b/>
        </w:rPr>
      </w:pPr>
      <w:r w:rsidRPr="0091463C">
        <w:rPr>
          <w:b/>
        </w:rPr>
        <w:t xml:space="preserve">Experiment 2: Now use your local DNS resolver </w:t>
      </w:r>
    </w:p>
    <w:p w14:paraId="30922CAE" w14:textId="77777777" w:rsidR="0091463C" w:rsidRDefault="0091463C" w:rsidP="0091463C">
      <w:pPr>
        <w:rPr>
          <w:b/>
        </w:rPr>
      </w:pPr>
      <w:r w:rsidRPr="0091463C">
        <w:rPr>
          <w:b/>
        </w:rPr>
        <w:t xml:space="preserve">Experiment 3: Change the DNS resolver to Google’s public DNS </w:t>
      </w:r>
    </w:p>
    <w:p w14:paraId="72C8E24E" w14:textId="77777777" w:rsidR="0091463C" w:rsidRPr="0091463C" w:rsidRDefault="0091463C" w:rsidP="0091463C">
      <w:pPr>
        <w:pBdr>
          <w:bottom w:val="single" w:sz="4" w:space="1" w:color="auto"/>
        </w:pBdr>
        <w:rPr>
          <w:b/>
        </w:rPr>
      </w:pPr>
    </w:p>
    <w:p w14:paraId="1F9EB509" w14:textId="77777777" w:rsidR="0091463C" w:rsidRDefault="0091463C" w:rsidP="0091463C"/>
    <w:p w14:paraId="2693E6EC" w14:textId="77777777" w:rsidR="00566F69" w:rsidRDefault="0091463C">
      <w:r>
        <w:t>Below is the CDF graph based on the measurement of</w:t>
      </w:r>
      <w:r w:rsidRPr="0091463C">
        <w:t xml:space="preserve"> 25 domains from </w:t>
      </w:r>
      <w:hyperlink r:id="rId5" w:history="1">
        <w:r w:rsidRPr="0091463C">
          <w:rPr>
            <w:rStyle w:val="Hyperlink"/>
          </w:rPr>
          <w:t>alexa.com/topsites</w:t>
        </w:r>
      </w:hyperlink>
      <w:r>
        <w:t xml:space="preserve"> website.</w:t>
      </w:r>
    </w:p>
    <w:p w14:paraId="37B3161A" w14:textId="74698D4B" w:rsidR="0091463C" w:rsidRDefault="0091463C" w:rsidP="00CF699D">
      <w:pPr>
        <w:ind w:right="-563"/>
      </w:pPr>
    </w:p>
    <w:p w14:paraId="35BFFEB2" w14:textId="77777777" w:rsidR="005F1235" w:rsidRDefault="00CF699D" w:rsidP="005F1235">
      <w:pPr>
        <w:ind w:right="-563" w:hanging="567"/>
      </w:pPr>
      <w:r>
        <w:rPr>
          <w:noProof/>
          <w:lang w:eastAsia="en-GB"/>
        </w:rPr>
        <w:drawing>
          <wp:inline distT="0" distB="0" distL="0" distR="0" wp14:anchorId="22D6F57A" wp14:editId="74558E85">
            <wp:extent cx="6922135" cy="3796081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6 at 5.08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454" cy="37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235">
        <w:t xml:space="preserve"> </w:t>
      </w:r>
    </w:p>
    <w:p w14:paraId="105E594E" w14:textId="4B481B2A" w:rsidR="00CF699D" w:rsidRDefault="005F1235" w:rsidP="005F1235">
      <w:pPr>
        <w:ind w:left="3600" w:right="-563" w:firstLine="720"/>
      </w:pPr>
      <w:r>
        <w:t>milliseconds</w:t>
      </w:r>
    </w:p>
    <w:p w14:paraId="0B910B75" w14:textId="77777777" w:rsidR="00872318" w:rsidRDefault="00872318" w:rsidP="00CF699D">
      <w:pPr>
        <w:ind w:right="-563"/>
      </w:pPr>
    </w:p>
    <w:p w14:paraId="56712D32" w14:textId="4F991636" w:rsidR="00872318" w:rsidRPr="00872318" w:rsidRDefault="00872318" w:rsidP="00872318">
      <w:pPr>
        <w:pStyle w:val="ListParagraph"/>
        <w:numPr>
          <w:ilvl w:val="0"/>
          <w:numId w:val="1"/>
        </w:numPr>
        <w:ind w:right="-563"/>
        <w:rPr>
          <w:color w:val="ED7D31" w:themeColor="accent2"/>
        </w:rPr>
      </w:pPr>
      <w:r>
        <w:rPr>
          <w:color w:val="ED7D31" w:themeColor="accent2"/>
        </w:rPr>
        <w:t>- My Resolver</w:t>
      </w:r>
    </w:p>
    <w:p w14:paraId="51A16FD7" w14:textId="3FECC48E" w:rsidR="00872318" w:rsidRDefault="00872318" w:rsidP="00872318">
      <w:pPr>
        <w:pStyle w:val="ListParagraph"/>
        <w:numPr>
          <w:ilvl w:val="0"/>
          <w:numId w:val="1"/>
        </w:numPr>
        <w:ind w:right="-563"/>
        <w:rPr>
          <w:color w:val="0070C0"/>
        </w:rPr>
      </w:pPr>
      <w:r>
        <w:rPr>
          <w:color w:val="ED7D31" w:themeColor="accent2"/>
        </w:rPr>
        <w:t>-</w:t>
      </w:r>
      <w:r>
        <w:rPr>
          <w:color w:val="0070C0"/>
        </w:rPr>
        <w:t xml:space="preserve"> Google Resolver</w:t>
      </w:r>
    </w:p>
    <w:p w14:paraId="437AF79A" w14:textId="7D2BFCCE" w:rsidR="00872318" w:rsidRPr="00872318" w:rsidRDefault="00872318" w:rsidP="00872318">
      <w:pPr>
        <w:pStyle w:val="ListParagraph"/>
        <w:numPr>
          <w:ilvl w:val="0"/>
          <w:numId w:val="1"/>
        </w:numPr>
        <w:ind w:right="-563"/>
        <w:rPr>
          <w:color w:val="808080" w:themeColor="background1" w:themeShade="80"/>
        </w:rPr>
      </w:pPr>
      <w:r>
        <w:rPr>
          <w:color w:val="ED7D31" w:themeColor="accent2"/>
        </w:rPr>
        <w:t>-</w:t>
      </w:r>
      <w:r>
        <w:rPr>
          <w:color w:val="808080" w:themeColor="background1" w:themeShade="80"/>
        </w:rPr>
        <w:t xml:space="preserve"> Local Resolver</w:t>
      </w:r>
    </w:p>
    <w:p w14:paraId="6C63BC75" w14:textId="77777777" w:rsidR="0091463C" w:rsidRDefault="0091463C" w:rsidP="0091463C">
      <w:pPr>
        <w:ind w:left="-426" w:right="-563"/>
      </w:pPr>
    </w:p>
    <w:p w14:paraId="4941CC9D" w14:textId="6723E9C9" w:rsidR="0091463C" w:rsidRDefault="0091463C" w:rsidP="0091463C">
      <w:pPr>
        <w:ind w:left="-426" w:right="-563"/>
      </w:pPr>
      <w:r>
        <w:t xml:space="preserve">As we may </w:t>
      </w:r>
      <w:r w:rsidR="000137B6">
        <w:t>se</w:t>
      </w:r>
      <w:r>
        <w:t xml:space="preserve">e, MyResolver is taking too much time to resolve compared to the local-resolver and google’s public resolver. The reason for this is can be that each time a dns resolution query has been made using MyResolver, it contacts the root servers on </w:t>
      </w:r>
      <w:hyperlink r:id="rId7" w:history="1">
        <w:r w:rsidRPr="00962F4E">
          <w:rPr>
            <w:rStyle w:val="Hyperlink"/>
          </w:rPr>
          <w:t>https://www.iana.org/domains/root/</w:t>
        </w:r>
      </w:hyperlink>
      <w:r>
        <w:t xml:space="preserve"> and then goes down recursively till the it finds any resolution for the domain. But for local DNS, it just make a query to local dns, which mostly has cached most of the top websites </w:t>
      </w:r>
      <w:r w:rsidR="00A75EF0">
        <w:t xml:space="preserve">IPs at its disposal returning the required IP in less time. Same is the case with Google’s Public IP where most of the domains IP address may be </w:t>
      </w:r>
      <w:r w:rsidR="00A75EF0">
        <w:lastRenderedPageBreak/>
        <w:t>cached at its own server-base. Even if local/google resolver can’t resolve IP at their own zone, the recursion call won’t be till the main NS to fetch the actual IP as compared to MyResolver.</w:t>
      </w:r>
    </w:p>
    <w:p w14:paraId="46E5CC65" w14:textId="77777777" w:rsidR="00CF699D" w:rsidRDefault="00CF699D" w:rsidP="0091463C">
      <w:pPr>
        <w:ind w:left="-426" w:right="-563"/>
      </w:pPr>
    </w:p>
    <w:p w14:paraId="78DF22B8" w14:textId="08554BD9" w:rsidR="00CF699D" w:rsidRDefault="00CF699D" w:rsidP="0091463C">
      <w:pPr>
        <w:ind w:left="-426" w:right="-563"/>
      </w:pPr>
      <w:r>
        <w:t>The individual CDF’s for all the three</w:t>
      </w:r>
    </w:p>
    <w:sectPr w:rsidR="00CF699D" w:rsidSect="00FE4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5746D"/>
    <w:multiLevelType w:val="hybridMultilevel"/>
    <w:tmpl w:val="6512D172"/>
    <w:lvl w:ilvl="0" w:tplc="B6D0BEB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3C"/>
    <w:rsid w:val="000137B6"/>
    <w:rsid w:val="00021D79"/>
    <w:rsid w:val="005F1235"/>
    <w:rsid w:val="00872318"/>
    <w:rsid w:val="0091463C"/>
    <w:rsid w:val="009F32CE"/>
    <w:rsid w:val="00A75EF0"/>
    <w:rsid w:val="00BE35BD"/>
    <w:rsid w:val="00CF699D"/>
    <w:rsid w:val="00E5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587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6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46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exa.com/topsites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iana.org/domains/roo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Satej Dige</dc:creator>
  <cp:keywords/>
  <dc:description/>
  <cp:lastModifiedBy>Sanket Satej Dige</cp:lastModifiedBy>
  <cp:revision>5</cp:revision>
  <dcterms:created xsi:type="dcterms:W3CDTF">2017-02-16T17:34:00Z</dcterms:created>
  <dcterms:modified xsi:type="dcterms:W3CDTF">2017-02-16T22:27:00Z</dcterms:modified>
</cp:coreProperties>
</file>