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</w:tblPr>
      <w:tblGrid>
        <w:gridCol w:w="5103"/>
        <w:gridCol w:w="5103"/>
      </w:tblGrid>
      <w:tr>
        <w:tc>
          <w:tcPr>
            <w:tcW w:type="dxa" w:w="6803"/>
            <w:shd w:fill="5a9a5a" w:val="clear"/>
          </w:tcPr>
          <w:p>
            <w:pPr>
              <w:spacing w:before="400" w:after="0"/>
              <w:ind w:left="680"/>
            </w:pPr>
            <w:r>
              <w:rPr>
                <w:b/>
                <w:color w:val="FFFFFF"/>
                <w:sz w:val="40"/>
              </w:rPr>
              <w:t>AIGC内容创作 / AI科技自媒体团队成员</w:t>
            </w:r>
          </w:p>
          <w:p>
            <w:pPr>
              <w:spacing w:before="40" w:after="0"/>
              <w:ind w:left="680"/>
            </w:pPr>
            <w:r>
              <w:rPr>
                <w:color w:val="FFFFFF"/>
                <w:sz w:val="20"/>
              </w:rPr>
              <w:t>AIGC内容创作 · AI科技自媒体 · 深圳 · 15-20K</w:t>
            </w:r>
          </w:p>
        </w:tc>
        <w:tc>
          <w:tcPr>
            <w:tcW w:type="dxa" w:w="3402"/>
            <w:shd w:fill="3d7a3d" w:val="clear"/>
          </w:tcPr>
          <w:p>
            <w:pPr>
              <w:spacing w:before="280"/>
              <w:jc w:val="center"/>
            </w:pPr>
            <w:r>
              <w:rPr>
                <w:color w:val="FFFFFF"/>
                <w:sz w:val="20"/>
              </w:rPr>
              <w:t>证件照</w:t>
            </w:r>
          </w:p>
        </w:tc>
      </w:tr>
    </w:tbl>
    <w:p/>
    <w:p>
      <w:pPr>
        <w:spacing w:before="280" w:after="160"/>
        <w:pBdr>
          <w:left w:val="single" w:sz="12" w:space="6" w:color="5a9a5a"/>
        </w:pBdr>
      </w:pPr>
      <w:r>
        <w:rPr>
          <w:b/>
          <w:color w:val="1A1A1A"/>
          <w:sz w:val="28"/>
        </w:rPr>
        <w:t>个人概述</w:t>
      </w:r>
    </w:p>
    <w:p>
      <w:pPr>
        <w:spacing w:before="0" w:after="80"/>
      </w:pPr>
      <w:r>
        <w:rPr>
          <w:b w:val="0"/>
          <w:color w:val="1A1A1A"/>
          <w:sz w:val="20"/>
        </w:rPr>
        <w:t>3年AIGC行业实践者，专注AI内容生产自动化与工作流产品化。主导搭建70+ComfyUI工作流库，实现模型使用量80K+；独立开发AI长篇小说写作系统与视频笔记机器人，具备从模型训练到Agent应用的全链路落地能力。寻求AI科技自媒体或AIGC内容创作岗位，用技术驱动内容规模化增长。</w:t>
      </w:r>
    </w:p>
    <w:p>
      <w:pPr>
        <w:spacing w:before="280" w:after="160"/>
        <w:pBdr>
          <w:left w:val="single" w:sz="12" w:space="6" w:color="5a9a5a"/>
        </w:pBdr>
      </w:pPr>
      <w:r>
        <w:rPr>
          <w:b/>
          <w:color w:val="1A1A1A"/>
          <w:sz w:val="28"/>
        </w:rPr>
        <w:t>核心技能</w:t>
      </w:r>
    </w:p>
    <w:p>
      <w:pPr>
        <w:spacing w:after="120"/>
      </w:pPr>
      <w:r>
        <w:rPr>
          <w:b/>
          <w:color w:val="1A1A1A"/>
          <w:sz w:val="20"/>
        </w:rPr>
        <w:t xml:space="preserve">精通: </w:t>
      </w:r>
      <w:r>
        <w:rPr>
          <w:color w:val="1A1A1A"/>
          <w:sz w:val="20"/>
        </w:rPr>
        <w:t>Stable Diffusion, ComfyUI工作流搭建, LoRA模型训练与调优, AI绘画/视频生成全流程, AIGC内容创作</w:t>
      </w:r>
    </w:p>
    <w:p>
      <w:pPr>
        <w:spacing w:after="120"/>
      </w:pPr>
      <w:r>
        <w:rPr>
          <w:b/>
          <w:color w:val="1A1A1A"/>
          <w:sz w:val="20"/>
        </w:rPr>
        <w:t xml:space="preserve">熟练: </w:t>
      </w:r>
      <w:r>
        <w:rPr>
          <w:color w:val="1A1A1A"/>
          <w:sz w:val="20"/>
        </w:rPr>
        <w:t>AI Agent开发（Claude Code/Codex/Open Claw）, 多Agent协作系统设计, API集成（飞书/B站/DeepSeek）, Photoshop/剪映/后期处理</w:t>
      </w:r>
    </w:p>
    <w:p>
      <w:pPr>
        <w:spacing w:before="280" w:after="160"/>
        <w:pBdr>
          <w:left w:val="single" w:sz="12" w:space="6" w:color="5a9a5a"/>
        </w:pBdr>
      </w:pPr>
      <w:r>
        <w:rPr>
          <w:b/>
          <w:color w:val="1A1A1A"/>
          <w:sz w:val="28"/>
        </w:rPr>
        <w:t>工作经历</w:t>
      </w:r>
    </w:p>
    <w:p>
      <w:pPr>
        <w:spacing w:before="0" w:after="40"/>
      </w:pPr>
      <w:r>
        <w:rPr>
          <w:b/>
          <w:color w:val="1A1A1A"/>
          <w:sz w:val="24"/>
        </w:rPr>
        <w:t>AI训练负责人 | 草图里（广州）科技有限公司</w:t>
      </w:r>
    </w:p>
    <w:p>
      <w:pPr>
        <w:spacing w:before="0" w:after="80"/>
      </w:pPr>
      <w:r>
        <w:rPr>
          <w:b w:val="0"/>
          <w:color w:val="5A9A5A"/>
          <w:sz w:val="18"/>
        </w:rPr>
        <w:t>2023.12-2026.01</w:t>
      </w:r>
    </w:p>
    <w:p>
      <w:pPr>
        <w:spacing w:before="0" w:after="40"/>
        <w:ind w:left="454" w:hanging="227"/>
      </w:pPr>
      <w:r>
        <w:rPr>
          <w:color w:val="1A1A1A"/>
          <w:sz w:val="20"/>
        </w:rPr>
        <w:t>• 管理AI训练组与研发组（10+人），建立招聘-培训-考核全流程管理体系，团队交付效率提升40%</w:t>
      </w:r>
    </w:p>
    <w:p>
      <w:pPr>
        <w:spacing w:before="0" w:after="40"/>
        <w:ind w:left="454" w:hanging="227"/>
      </w:pPr>
      <w:r>
        <w:rPr>
          <w:color w:val="1A1A1A"/>
          <w:sz w:val="20"/>
        </w:rPr>
        <w:t>• 主导搭建ComfyUI标准化工作流库，整理70+工作流文档并推动产品化，工作流复用率从15%提升至75%</w:t>
      </w:r>
    </w:p>
    <w:p>
      <w:pPr>
        <w:spacing w:before="0" w:after="40"/>
        <w:ind w:left="454" w:hanging="227"/>
      </w:pPr>
      <w:r>
        <w:rPr>
          <w:color w:val="1A1A1A"/>
          <w:sz w:val="20"/>
        </w:rPr>
        <w:t>• 建立研发工作评估审核机制，将模型交付质量评分从平均6.8分提升至8.5分（10分制）</w:t>
      </w:r>
    </w:p>
    <w:p>
      <w:pPr>
        <w:spacing w:before="0" w:after="40"/>
        <w:ind w:left="454" w:hanging="227"/>
      </w:pPr>
      <w:r>
        <w:rPr>
          <w:color w:val="1A1A1A"/>
          <w:sz w:val="20"/>
        </w:rPr>
        <w:t>• 持续跟踪Flux、Nano Banana等前沿AI工具，输出12+份技术评估报告，推动3项关键技术选型决策</w:t>
      </w:r>
    </w:p>
    <w:p>
      <w:pPr>
        <w:spacing w:before="0" w:after="40"/>
        <w:ind w:left="454" w:hanging="227"/>
      </w:pPr>
      <w:r>
        <w:rPr>
          <w:color w:val="1A1A1A"/>
          <w:sz w:val="20"/>
        </w:rPr>
        <w:t>• 实现从单张参考图到批量出图的完整自动化管线，将客户项目出图周期缩短60%</w:t>
      </w:r>
    </w:p>
    <w:p>
      <w:pPr>
        <w:spacing w:before="0" w:after="40"/>
      </w:pPr>
      <w:r>
        <w:rPr>
          <w:b w:val="0"/>
          <w:color w:val="1A1A1A"/>
          <w:sz w:val="8"/>
        </w:rPr>
      </w:r>
    </w:p>
    <w:p>
      <w:pPr>
        <w:spacing w:before="0" w:after="40"/>
      </w:pPr>
      <w:r>
        <w:rPr>
          <w:b/>
          <w:color w:val="1A1A1A"/>
          <w:sz w:val="24"/>
        </w:rPr>
        <w:t>AI训练师 | 深圳安达曼科技有限公司</w:t>
      </w:r>
    </w:p>
    <w:p>
      <w:pPr>
        <w:spacing w:before="0" w:after="80"/>
      </w:pPr>
      <w:r>
        <w:rPr>
          <w:b w:val="0"/>
          <w:color w:val="5A9A5A"/>
          <w:sz w:val="18"/>
        </w:rPr>
        <w:t>2026.03-2026.06</w:t>
      </w:r>
    </w:p>
    <w:p>
      <w:pPr>
        <w:spacing w:before="0" w:after="40"/>
        <w:ind w:left="454" w:hanging="227"/>
      </w:pPr>
      <w:r>
        <w:rPr>
          <w:color w:val="1A1A1A"/>
          <w:sz w:val="20"/>
        </w:rPr>
        <w:t>• 负责AI模型训练及ComfyUI工作流搭建，快速复用草图里时期积累的标准化流程</w:t>
      </w:r>
    </w:p>
    <w:p>
      <w:pPr>
        <w:spacing w:before="0" w:after="40"/>
        <w:ind w:left="454" w:hanging="227"/>
      </w:pPr>
      <w:r>
        <w:rPr>
          <w:color w:val="1A1A1A"/>
          <w:sz w:val="20"/>
        </w:rPr>
        <w:t>• 探索实践AI Agent自动化工具链（Claude Code/Codex/Open Claw），探索AI编程与内容创作融合场景</w:t>
      </w:r>
    </w:p>
    <w:p>
      <w:pPr>
        <w:spacing w:before="0" w:after="40"/>
        <w:ind w:left="454" w:hanging="227"/>
      </w:pPr>
      <w:r>
        <w:rPr>
          <w:color w:val="1A1A1A"/>
          <w:sz w:val="20"/>
        </w:rPr>
        <w:t>• 岗位发展不符合未来趋势，离职后聚焦AI科技自媒体方向，将技术积累转化为内容影响力</w:t>
      </w:r>
    </w:p>
    <w:p>
      <w:pPr>
        <w:spacing w:before="0" w:after="40"/>
      </w:pPr>
      <w:r>
        <w:rPr>
          <w:b w:val="0"/>
          <w:color w:val="1A1A1A"/>
          <w:sz w:val="8"/>
        </w:rPr>
      </w:r>
    </w:p>
    <w:p>
      <w:pPr>
        <w:spacing w:before="0" w:after="40"/>
      </w:pPr>
      <w:r>
        <w:rPr>
          <w:b/>
          <w:color w:val="1A1A1A"/>
          <w:sz w:val="24"/>
        </w:rPr>
        <w:t>AIGC技术应用与行业实践</w:t>
      </w:r>
    </w:p>
    <w:p>
      <w:pPr>
        <w:spacing w:before="0" w:after="80"/>
      </w:pPr>
      <w:r>
        <w:rPr>
          <w:b w:val="0"/>
          <w:color w:val="5A9A5A"/>
          <w:sz w:val="18"/>
        </w:rPr>
        <w:t>2022.12-2023.12</w:t>
      </w:r>
    </w:p>
    <w:p>
      <w:pPr>
        <w:spacing w:before="0" w:after="40"/>
        <w:ind w:left="454" w:hanging="227"/>
      </w:pPr>
      <w:r>
        <w:rPr>
          <w:color w:val="1A1A1A"/>
          <w:sz w:val="20"/>
        </w:rPr>
        <w:t>• 在B站持续输入AIGC前沿内容，累计发布50篇AI教程笔记，阅读量16万+</w:t>
      </w:r>
    </w:p>
    <w:p>
      <w:pPr>
        <w:spacing w:before="0" w:after="40"/>
        <w:ind w:left="454" w:hanging="227"/>
      </w:pPr>
      <w:r>
        <w:rPr>
          <w:color w:val="1A1A1A"/>
          <w:sz w:val="20"/>
        </w:rPr>
        <w:t>• 先后为2家企业搭建AIGC设计管线，将AI绘画工具引入实际业务流程，设计出图效率提升50%</w:t>
      </w:r>
    </w:p>
    <w:p>
      <w:pPr>
        <w:spacing w:before="0" w:after="40"/>
        <w:ind w:left="454" w:hanging="227"/>
      </w:pPr>
      <w:r>
        <w:rPr>
          <w:color w:val="1A1A1A"/>
          <w:sz w:val="20"/>
        </w:rPr>
        <w:t>• 独立完成从技术调研、方案设计到落地培训的全流程，为后续标准化工作流体系奠定核心基础</w:t>
      </w:r>
    </w:p>
    <w:p>
      <w:pPr>
        <w:spacing w:before="0" w:after="40"/>
      </w:pPr>
      <w:r>
        <w:rPr>
          <w:b w:val="0"/>
          <w:color w:val="1A1A1A"/>
          <w:sz w:val="8"/>
        </w:rPr>
      </w:r>
    </w:p>
    <w:p>
      <w:pPr>
        <w:spacing w:before="280" w:after="160"/>
        <w:pBdr>
          <w:left w:val="single" w:sz="12" w:space="6" w:color="5a9a5a"/>
        </w:pBdr>
      </w:pPr>
      <w:r>
        <w:rPr>
          <w:b/>
          <w:color w:val="1A1A1A"/>
          <w:sz w:val="28"/>
        </w:rPr>
        <w:t>项目经验</w:t>
      </w:r>
    </w:p>
    <w:p>
      <w:pPr>
        <w:spacing w:before="0" w:after="80"/>
      </w:pPr>
      <w:r>
        <w:rPr>
          <w:b/>
          <w:color w:val="1A1A1A"/>
          <w:sz w:val="24"/>
        </w:rPr>
        <w:t>novel-factory：AI长篇小说自动写作与发布系统  —  独立开发者</w:t>
      </w:r>
    </w:p>
    <w:p>
      <w:pPr>
        <w:spacing w:before="0" w:after="40"/>
        <w:ind w:left="454" w:hanging="227"/>
      </w:pPr>
      <w:r>
        <w:rPr>
          <w:color w:val="1A1A1A"/>
          <w:sz w:val="20"/>
        </w:rPr>
        <w:t>• 设计AI作者/编辑/审校多Agent协作架构，实现从选题→写作→审校→发布的完整自动化链路</w:t>
      </w:r>
    </w:p>
    <w:p>
      <w:pPr>
        <w:spacing w:before="0" w:after="40"/>
        <w:ind w:left="454" w:hanging="227"/>
      </w:pPr>
      <w:r>
        <w:rPr>
          <w:color w:val="1A1A1A"/>
          <w:sz w:val="20"/>
        </w:rPr>
        <w:t>• 集成飞书文档API实现云端同步存储，支持定时发布调度，单次可生成10万字长篇小说</w:t>
      </w:r>
    </w:p>
    <w:p>
      <w:pPr>
        <w:spacing w:before="0" w:after="40"/>
        <w:ind w:left="454" w:hanging="227"/>
      </w:pPr>
      <w:r>
        <w:rPr>
          <w:color w:val="1A1A1A"/>
          <w:sz w:val="20"/>
        </w:rPr>
        <w:t>• 部署在Linux服务器（systemd守护进程），实现7×24小时无人值守运行</w:t>
      </w:r>
    </w:p>
    <w:p>
      <w:pPr>
        <w:spacing w:before="0" w:after="40"/>
      </w:pPr>
      <w:r>
        <w:rPr>
          <w:b w:val="0"/>
          <w:color w:val="1A1A1A"/>
          <w:sz w:val="8"/>
        </w:rPr>
      </w:r>
    </w:p>
    <w:p>
      <w:pPr>
        <w:spacing w:before="0" w:after="80"/>
      </w:pPr>
      <w:r>
        <w:rPr>
          <w:b/>
          <w:color w:val="1A1A1A"/>
          <w:sz w:val="24"/>
        </w:rPr>
        <w:t>bilibili-to-feishu-note-bot：B站视频→飞书AI笔记机器人  —  独立开发者</w:t>
      </w:r>
    </w:p>
    <w:p>
      <w:pPr>
        <w:spacing w:before="0" w:after="40"/>
        <w:ind w:left="454" w:hanging="227"/>
      </w:pPr>
      <w:r>
        <w:rPr>
          <w:color w:val="1A1A1A"/>
          <w:sz w:val="20"/>
        </w:rPr>
        <w:t>• 实现B站视频自动下载→音频提取→Whisper语音转录→DeepSeek结构化笔记生成的全流程自动化</w:t>
      </w:r>
    </w:p>
    <w:p>
      <w:pPr>
        <w:spacing w:before="0" w:after="40"/>
        <w:ind w:left="454" w:hanging="227"/>
      </w:pPr>
      <w:r>
        <w:rPr>
          <w:color w:val="1A1A1A"/>
          <w:sz w:val="20"/>
        </w:rPr>
        <w:t>• 自动生成带时间戳、关键观点、思维导图的结构化飞书文档，笔记生成准确率达90%+</w:t>
      </w:r>
    </w:p>
    <w:p>
      <w:pPr>
        <w:spacing w:before="0" w:after="40"/>
        <w:ind w:left="454" w:hanging="227"/>
      </w:pPr>
      <w:r>
        <w:rPr>
          <w:color w:val="1A1A1A"/>
          <w:sz w:val="20"/>
        </w:rPr>
        <w:t>• 支持定时监控UP主更新，自动触发笔记生成流程，累计处理视频500+个</w:t>
      </w:r>
    </w:p>
    <w:p>
      <w:pPr>
        <w:spacing w:before="0" w:after="40"/>
      </w:pPr>
      <w:r>
        <w:rPr>
          <w:b w:val="0"/>
          <w:color w:val="1A1A1A"/>
          <w:sz w:val="8"/>
        </w:rPr>
      </w:r>
    </w:p>
    <w:p>
      <w:pPr>
        <w:spacing w:before="0" w:after="80"/>
      </w:pPr>
      <w:r>
        <w:rPr>
          <w:b/>
          <w:color w:val="1A1A1A"/>
          <w:sz w:val="24"/>
        </w:rPr>
        <w:t>AI模型发布与社区影响力建设  —  创作者/模型训练师</w:t>
      </w:r>
    </w:p>
    <w:p>
      <w:pPr>
        <w:spacing w:before="0" w:after="40"/>
        <w:ind w:left="454" w:hanging="227"/>
      </w:pPr>
      <w:r>
        <w:rPr>
          <w:color w:val="1A1A1A"/>
          <w:sz w:val="20"/>
        </w:rPr>
        <w:t>• 在Liblib及小红书运营个人AI账号，专注景观/汽车/电商/游戏四大垂直行业LoRA模型</w:t>
      </w:r>
    </w:p>
    <w:p>
      <w:pPr>
        <w:spacing w:before="0" w:after="40"/>
        <w:ind w:left="454" w:hanging="227"/>
      </w:pPr>
      <w:r>
        <w:rPr>
          <w:color w:val="1A1A1A"/>
          <w:sz w:val="20"/>
        </w:rPr>
        <w:t>• 发布Lora模型、ComfyUI工作流、AI图片及视频作品50+个，模型总使用次数80K+，获赞1.7K+</w:t>
      </w:r>
    </w:p>
    <w:p>
      <w:pPr>
        <w:spacing w:before="0" w:after="40"/>
      </w:pPr>
      <w:r>
        <w:rPr>
          <w:b w:val="0"/>
          <w:color w:val="1A1A1A"/>
          <w:sz w:val="8"/>
        </w:rPr>
      </w:r>
    </w:p>
    <w:p>
      <w:pPr>
        <w:spacing w:before="280" w:after="160"/>
        <w:pBdr>
          <w:left w:val="single" w:sz="12" w:space="6" w:color="5a9a5a"/>
        </w:pBdr>
      </w:pPr>
      <w:r>
        <w:rPr>
          <w:b/>
          <w:color w:val="1A1A1A"/>
          <w:sz w:val="28"/>
        </w:rPr>
        <w:t>教育背景</w:t>
      </w:r>
    </w:p>
    <w:p>
      <w:pPr>
        <w:spacing w:before="0" w:after="80"/>
      </w:pPr>
      <w:r>
        <w:rPr>
          <w:b/>
          <w:color w:val="1A1A1A"/>
          <w:sz w:val="22"/>
        </w:rPr>
        <w:t>仲恺农业工程学院  |  本科  |  园林（设计）</w:t>
      </w:r>
    </w:p>
    <w:p>
      <w:pPr>
        <w:spacing w:before="0" w:after="40"/>
        <w:ind w:left="454" w:hanging="227"/>
      </w:pPr>
      <w:r>
        <w:rPr>
          <w:color w:val="1A1A1A"/>
          <w:sz w:val="20"/>
        </w:rPr>
        <w:t>• 设计背景出身，具备良好的审美素养与视觉表达能力，为AI内容创作提供差异化优势</w:t>
      </w:r>
    </w:p>
    <w:p>
      <w:pPr>
        <w:spacing w:before="280" w:after="160"/>
        <w:pBdr>
          <w:left w:val="single" w:sz="12" w:space="6" w:color="5a9a5a"/>
        </w:pBdr>
      </w:pPr>
      <w:r>
        <w:rPr>
          <w:b/>
          <w:color w:val="1A1A1A"/>
          <w:sz w:val="28"/>
        </w:rPr>
        <w:t>作品集 &amp; 社区影响力</w:t>
      </w:r>
    </w:p>
    <w:p>
      <w:pPr>
        <w:spacing w:before="280" w:after="160"/>
        <w:pBdr>
          <w:left w:val="single" w:sz="12" w:space="6" w:color="5a9a5a"/>
        </w:pBdr>
      </w:pPr>
      <w:r>
        <w:rPr>
          <w:b/>
          <w:color w:val="1A1A1A"/>
          <w:sz w:val="28"/>
        </w:rPr>
        <w:t>求职意向</w:t>
      </w:r>
    </w:p>
    <w:p>
      <w:pPr>
        <w:spacing w:before="0" w:after="40"/>
      </w:pPr>
      <w:r>
        <w:rPr>
          <w:b w:val="0"/>
          <w:color w:val="1A1A1A"/>
          <w:sz w:val="20"/>
        </w:rPr>
        <w:t>目标岗位: AIGC内容创作 / AI科技自媒体团队成员</w:t>
      </w:r>
    </w:p>
    <w:p>
      <w:pPr>
        <w:spacing w:before="0" w:after="40"/>
      </w:pPr>
      <w:r>
        <w:rPr>
          <w:b w:val="0"/>
          <w:color w:val="1A1A1A"/>
          <w:sz w:val="20"/>
        </w:rPr>
        <w:t>期望薪资: 15-20K</w:t>
      </w:r>
    </w:p>
    <w:p>
      <w:pPr>
        <w:spacing w:before="0" w:after="40"/>
      </w:pPr>
      <w:r>
        <w:rPr>
          <w:b w:val="0"/>
          <w:color w:val="1A1A1A"/>
          <w:sz w:val="20"/>
        </w:rPr>
        <w:t>工作类型: 全职</w:t>
      </w:r>
    </w:p>
    <w:p>
      <w:pPr>
        <w:spacing w:before="0" w:after="160"/>
      </w:pPr>
      <w:r>
        <w:rPr>
          <w:b w:val="0"/>
          <w:color w:val="1A1A1A"/>
          <w:sz w:val="8"/>
        </w:rPr>
      </w:r>
    </w:p>
    <w:p>
      <w:pPr>
        <w:jc w:val="center"/>
      </w:pPr>
      <w:r>
        <w:rPr>
          <w:color w:val="888888"/>
          <w:sz w:val="16"/>
        </w:rPr>
        <w:t>叁十三 · AIGC创作者  |  深圳  |  sanshisanAIGC</w:t>
      </w:r>
    </w:p>
    <w:sectPr w:rsidR="00FC693F" w:rsidRPr="0006063C" w:rsidSect="00034616">
      <w:pgSz w:w="11906" w:h="16838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