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5" style="width:0;height:.75pt" o:hralign="center" o:hrstd="t" o:hr="t" fillcolor="#a0a0a0" stroked="f"/>
        </w:pic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en-GB" w:bidi="ar-SA"/>
        </w:rPr>
        <w:t>Week 1 Deliverable: Data Understanding &amp; Preparation Package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Project Title: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Experiential Learning Opportunity Dataset – Data Quality &amp; Cleaning Report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br/>
      </w: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Date: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September 13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, 2026</w:t>
      </w: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6" style="width:0;height:.75pt" o:hralign="center" o:hrstd="t" o:hr="t" fillcolor="#a0a0a0" stroked="f"/>
        </w:pic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  <w:t>1. Executive Summary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This report documents the structural auditing, anomaly detection, and data-cleansing strategies applied to the raw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Opportunity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database. This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NoSQL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dataset contains records tracking dynamic global program offerings, including competitions, virtual internships, corporate simulations, and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masterclasses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.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The primary objective of this preparation phase was to transform a highly nested, semi-structured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NoSQL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string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catalog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into a clean relational tabular schema. The finalized target dataset features uniform metrics, parsed attributes, and plain text descriptions ready for Week 2 visual dashboard development and exploratory calculations.</w:t>
      </w: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7" style="width:0;height:.75pt" o:hralign="center" o:hrstd="t" o:hr="t" fillcolor="#a0a0a0" stroked="f"/>
        </w:pic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  <w:t>2. Dataset Overview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The raw dataset spans </w:t>
      </w: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33 columns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capturing distinct descriptive, operational, and financial dimensions of global opportunities. The data falls into three core categories:</w:t>
      </w:r>
    </w:p>
    <w:p w:rsidR="00823EEB" w:rsidRPr="00823EEB" w:rsidRDefault="00823EEB" w:rsidP="00823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Identifiers &amp; System Control Keys: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Fields tracking unique record transactions (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pk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opportunity_id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code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is_archived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is_auto_approve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</w:t>
      </w:r>
    </w:p>
    <w:p w:rsidR="00823EEB" w:rsidRPr="00823EEB" w:rsidRDefault="00823EEB" w:rsidP="00823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Program Descriptive Meta-data: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Categorical strings sorting operational program types, summaries, and lengths (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category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name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summary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duration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duration_type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location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</w:t>
      </w:r>
    </w:p>
    <w:p w:rsidR="00823EEB" w:rsidRPr="00823EEB" w:rsidRDefault="00823EEB" w:rsidP="00823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proofErr w:type="spellStart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Stringified</w:t>
      </w:r>
      <w:proofErr w:type="spellEnd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 xml:space="preserve"> Nested JSON Objects: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Relational database blocks storing prerequisite criteria,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badging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tokens, survey logic, and performance logs (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Badge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Eligibility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Reward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Cohort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tracking_questions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Testimonial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</w:t>
      </w: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8" style="width:0;height:.75pt" o:hralign="center" o:hrstd="t" o:hr="t" fillcolor="#a0a0a0" stroked="f"/>
        </w:pic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  <w:t>3. Data Quality Issues &amp; Anomaly Identification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A deep structural audit of the raw dataset revealed several critical anomalies that compromised data integrity and prevented immediate analysis: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 xml:space="preserve">A. Non-Standard Shifting Metrics </w:t>
      </w:r>
      <w:proofErr w:type="gramStart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>( Paired</w:t>
      </w:r>
      <w:proofErr w:type="gramEnd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 xml:space="preserve"> Columns )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The length of a program was split across two columns: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duration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(numerical values) and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duration_type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(text units). Because units fluctuated arbitrarily across entries (e.g., some 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lastRenderedPageBreak/>
        <w:t xml:space="preserve">rows recorded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300 minutes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others tracked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30 weeks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2 months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or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3 years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), direct mathematical grouping or sorting was impossible without scaling.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 xml:space="preserve">B. Nested </w:t>
      </w:r>
      <w:proofErr w:type="spellStart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>NoSQL</w:t>
      </w:r>
      <w:proofErr w:type="spellEnd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 xml:space="preserve"> String Encapsulations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Relational attributes such as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Badge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Eligibility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Reward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and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Cohort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were formatted as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stringified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JSON arrays/objects (e.g.,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{"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sk</w:t>
      </w:r>
      <w:proofErr w:type="spellEnd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":"Badge#...", "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ref_properties</w:t>
      </w:r>
      <w:proofErr w:type="spellEnd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":...}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). These database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artifacts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locked up target system IDs inside multi-layered text blobs, hiding structural markers from analytical tools.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>C. Structural HTML Elements inside Text Blocks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The descriptive text field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role_responsibility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was polluted with raw web layout components such as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&lt;html&gt;&lt;body&gt;&lt;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ul</w:t>
      </w:r>
      <w:proofErr w:type="spellEnd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&gt;&lt;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li</w:t>
      </w:r>
      <w:proofErr w:type="spellEnd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&gt;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. This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markup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disrupted standard readability metrics and fractured simple tabular layouts.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>D. Inconsistent Missing Value Representations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Empty dataset observations were irregularly written out using mixed literal string symbols like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"NULL"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"null"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"Null"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"{}"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and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"[]"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, preventing the processing library from recognizing them as missing observations.</w:t>
      </w: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29" style="width:0;height:.75pt" o:hralign="center" o:hrstd="t" o:hr="t" fillcolor="#a0a0a0" stroked="f"/>
        </w:pic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  <w:t>4. Processing Actions &amp; Cleaning Methodology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To resolve the identified anomalies, a Python script utilizing the </w:t>
      </w:r>
      <w:proofErr w:type="gram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pandas</w:t>
      </w:r>
      <w:proofErr w:type="gram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engine executed the following target transformations: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>Step 1: Normalization of Missing States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All explicit text variations representing missing variables (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NULL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null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Null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{}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[]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) were systematically overwritten with proper system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NaN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(Not a Number) object types. This ensures correct logical filtration during later visual aggregation steps.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 xml:space="preserve">Step 2: Metric Standardization </w:t>
      </w:r>
      <w:r w:rsidRPr="00823EE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(</w:t>
      </w:r>
      <w:proofErr w:type="spellStart"/>
      <w:r w:rsidRPr="00823EEB">
        <w:rPr>
          <w:rFonts w:ascii="Courier New" w:eastAsia="Times New Roman" w:hAnsi="Courier New" w:cs="Courier New"/>
          <w:b/>
          <w:bCs/>
          <w:kern w:val="0"/>
          <w:sz w:val="20"/>
          <w:lang w:eastAsia="en-GB" w:bidi="ar-SA"/>
        </w:rPr>
        <w:t>duration_standard_days</w:t>
      </w:r>
      <w:proofErr w:type="spellEnd"/>
      <w:r w:rsidRPr="00823EE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 w:bidi="ar-SA"/>
        </w:rPr>
        <w:t>)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A deterministic conversion pipeline was introduced to map all varying length terms into a single, reliable metric: </w:t>
      </w: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Standard Days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. The mathematical transformation formulas applied to the dataset were:</w:t>
      </w:r>
    </w:p>
    <w:p w:rsidR="00823EEB" w:rsidRPr="00823EEB" w:rsidRDefault="00823EEB" w:rsidP="00823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 w:bidi="ar-SA"/>
        </w:rPr>
        <w:t>Minutes to Days: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Minutes ÷ 1440 (e.g., 300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mins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= 0.2083 days)</w:t>
      </w:r>
    </w:p>
    <w:p w:rsidR="00823EEB" w:rsidRPr="00823EEB" w:rsidRDefault="00823EEB" w:rsidP="00823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 w:bidi="ar-SA"/>
        </w:rPr>
        <w:t>Hours to Days: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Hours ÷ 24 (e.g., 4 hours = 0.1667 days)</w:t>
      </w:r>
    </w:p>
    <w:p w:rsidR="00823EEB" w:rsidRPr="00823EEB" w:rsidRDefault="00823EEB" w:rsidP="00823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 w:bidi="ar-SA"/>
        </w:rPr>
        <w:t>Weeks to Days: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Weeks × 7 (e.g., 30 weeks = 210.0 days)</w:t>
      </w:r>
    </w:p>
    <w:p w:rsidR="00823EEB" w:rsidRPr="00823EEB" w:rsidRDefault="00823EEB" w:rsidP="00823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 w:bidi="ar-SA"/>
        </w:rPr>
        <w:t>Months to Days: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Months × 30.4375 (Weighted average calendar month)</w:t>
      </w:r>
    </w:p>
    <w:p w:rsidR="00823EEB" w:rsidRPr="00823EEB" w:rsidRDefault="00823EEB" w:rsidP="00823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 w:bidi="ar-SA"/>
        </w:rPr>
        <w:t>Years to Days: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Years × 365.25 (Leap-year balanced tracking year)</w:t>
      </w:r>
    </w:p>
    <w:p w:rsid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>Step 3: Object Key Extraction &amp; Flattening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lastRenderedPageBreak/>
        <w:t xml:space="preserve">String fields containing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NoSQL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key structures were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parsed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through a safe logical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deserializer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(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json.loads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 The pipeline extracted internal primary sorting elements (</w:t>
      </w:r>
      <w:proofErr w:type="spellStart"/>
      <w:proofErr w:type="gram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sk</w:t>
      </w:r>
      <w:proofErr w:type="spellEnd"/>
      <w:proofErr w:type="gram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) into standalone variables, adding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Badge_clean_id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Eligibility_clean_id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Reward_clean_id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, and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Cohort_clean_id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directly to the relational row grid.</w: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30"/>
          <w:lang w:eastAsia="en-GB" w:bidi="ar-SA"/>
        </w:rPr>
        <w:t>Step 4: Text Block HTML Cleansing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Regular expression patterns (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r'</w:t>
      </w:r>
      <w:proofErr w:type="gram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&lt;[</w:t>
      </w:r>
      <w:proofErr w:type="gramEnd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^&gt;]*&gt;'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) scanned columns containing embedded </w:t>
      </w:r>
      <w:proofErr w:type="spellStart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markup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like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role_responsibility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. All internal structural web tags were completely stripped away, outputting flat, human-readable text block strings (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role_responsibility_clean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).</w:t>
      </w: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30" style="width:0;height:.75pt" o:hralign="center" o:hrstd="t" o:hr="t" fillcolor="#a0a0a0" stroked="f"/>
        </w:pict>
      </w:r>
    </w:p>
    <w:p w:rsidR="00823EEB" w:rsidRPr="00823EEB" w:rsidRDefault="00823EEB" w:rsidP="00823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8"/>
          <w:szCs w:val="30"/>
          <w:lang w:eastAsia="en-GB" w:bidi="ar-SA"/>
        </w:rPr>
        <w:t>5. Analytical Summary of Cleaned Data Structure</w:t>
      </w:r>
    </w:p>
    <w:p w:rsidR="00823EEB" w:rsidRPr="00823EEB" w:rsidRDefault="00823EEB" w:rsidP="00823EE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A validation check run against the final output dataset confirms successful schema stabilization:</w:t>
      </w:r>
    </w:p>
    <w:p w:rsidR="00823EEB" w:rsidRPr="00823EEB" w:rsidRDefault="00823EEB" w:rsidP="00823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Data Consistency: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Every parsed row now carries matching relational tracking keys (e.g., </w:t>
      </w:r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Badge#000000000G87VEXNYKKKTJTKE9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) directly accessible without object-string manipulation.</w:t>
      </w:r>
    </w:p>
    <w:p w:rsidR="00823EEB" w:rsidRPr="00823EEB" w:rsidRDefault="00823EEB" w:rsidP="00823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 xml:space="preserve">Mathematical </w:t>
      </w:r>
      <w:proofErr w:type="spellStart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Readyness</w:t>
      </w:r>
      <w:proofErr w:type="spellEnd"/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The dataset now holds a single continuous numerical baseline column, </w:t>
      </w:r>
      <w:proofErr w:type="spellStart"/>
      <w:r w:rsidRPr="00823EEB">
        <w:rPr>
          <w:rFonts w:ascii="Courier New" w:eastAsia="Times New Roman" w:hAnsi="Courier New" w:cs="Courier New"/>
          <w:kern w:val="0"/>
          <w:sz w:val="20"/>
          <w:lang w:eastAsia="en-GB" w:bidi="ar-SA"/>
        </w:rPr>
        <w:t>duration_standard_days</w:t>
      </w:r>
      <w:proofErr w:type="spellEnd"/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>, which enables swift aggregation operations across all categories (Competitions vs. Internships).</w:t>
      </w:r>
    </w:p>
    <w:p w:rsidR="00823EEB" w:rsidRPr="00823EEB" w:rsidRDefault="00823EEB" w:rsidP="00823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ar-SA"/>
        </w:rPr>
        <w:t>Tabular Schema Clarity:</w:t>
      </w: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t xml:space="preserve"> The cleaned dataset successfully separates system control metrics from natural human content blocks, maximizing parsing speed and visualization readiness for the next project phase.</w:t>
      </w:r>
    </w:p>
    <w:p w:rsid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pict>
          <v:rect id="_x0000_i1031" style="width:0;height:.75pt" o:hralign="center" o:hrstd="t" o:hr="t" fillcolor="#a0a0a0" stroked="f"/>
        </w:pict>
      </w:r>
    </w:p>
    <w:p w:rsid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</w:p>
    <w:p w:rsidR="00823EEB" w:rsidRPr="00823EEB" w:rsidRDefault="00823EEB" w:rsidP="00823E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</w:pPr>
      <w:r w:rsidRPr="00823EE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ar-SA"/>
        </w:rPr>
        <w:br/>
      </w:r>
    </w:p>
    <w:p w:rsidR="0077564F" w:rsidRDefault="0077564F"/>
    <w:sectPr w:rsidR="0077564F" w:rsidSect="00C77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44C2F"/>
    <w:multiLevelType w:val="multilevel"/>
    <w:tmpl w:val="C06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8B03A3"/>
    <w:multiLevelType w:val="multilevel"/>
    <w:tmpl w:val="C23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813A15"/>
    <w:multiLevelType w:val="multilevel"/>
    <w:tmpl w:val="EE78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312F4F"/>
    <w:multiLevelType w:val="multilevel"/>
    <w:tmpl w:val="297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3EEB"/>
    <w:rsid w:val="000438D0"/>
    <w:rsid w:val="0014236E"/>
    <w:rsid w:val="0077564F"/>
    <w:rsid w:val="00823EEB"/>
    <w:rsid w:val="00C77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81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23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EEB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ar-SA"/>
    </w:rPr>
  </w:style>
  <w:style w:type="character" w:styleId="HTMLCode">
    <w:name w:val="HTML Code"/>
    <w:basedOn w:val="DefaultParagraphFont"/>
    <w:uiPriority w:val="99"/>
    <w:semiHidden/>
    <w:unhideWhenUsed/>
    <w:rsid w:val="00823EE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23EE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2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8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1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02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6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6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3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30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1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4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9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52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0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8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8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</cp:revision>
  <dcterms:created xsi:type="dcterms:W3CDTF">2026-09-12T16:57:00Z</dcterms:created>
  <dcterms:modified xsi:type="dcterms:W3CDTF">2026-09-12T16:57:00Z</dcterms:modified>
</cp:coreProperties>
</file>