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R&amp;D Design Specification: In-Process STT/TTS for LiveKit Agent (CPU Only)</w:t>
      </w:r>
    </w:p>
    <w:p>
      <w:pPr>
        <w:pStyle w:val="Heading2"/>
      </w:pPr>
      <w:r>
        <w:t>1. Objective</w:t>
      </w:r>
    </w:p>
    <w:p>
      <w:r>
        <w:t>Build a research prototype replacing remote Deepgram STT and Sarvam TTS with local CPU inference inside the same LiveKit Agent process. Ignore backward compatibility and plugin architecture during R&amp;D. Optimize for lowest latency and easiest experimentation.</w:t>
      </w:r>
    </w:p>
    <w:p>
      <w:pPr>
        <w:pStyle w:val="Heading2"/>
      </w:pPr>
      <w:r>
        <w:t>2. Current Architecture</w:t>
      </w:r>
    </w:p>
    <w:p>
      <w:r>
        <w:t>Client -&gt; LiveKit(WebRTC) -&gt; LiveKit Agent -&gt; Deepgram(STT) -&gt; LLM -&gt; Sarvam(TTS) -&gt; LiveKit -&gt; Client</w:t>
      </w:r>
    </w:p>
    <w:p>
      <w:pPr>
        <w:pStyle w:val="Heading2"/>
      </w:pPr>
      <w:r>
        <w:t>3. Target Architecture</w:t>
      </w:r>
    </w:p>
    <w:p>
      <w:r>
        <w:t>Client -&gt; LiveKit(WebRTC) -&gt; LiveKit Agent</w:t>
        <w:br/>
        <w:t>Inside the agent process:</w:t>
        <w:br/>
        <w:t>PCM Frames -&gt; Resampler -&gt; VAD -&gt; Local STT Runtime -&gt; Transcript</w:t>
        <w:br/>
        <w:t>-&gt; LLM -&gt; Local TTS Runtime -&gt; PCM -&gt; LiveKit publish</w:t>
      </w:r>
    </w:p>
    <w:p>
      <w:pPr>
        <w:pStyle w:val="Heading2"/>
      </w:pPr>
      <w:r>
        <w:t>4. Design Principles</w:t>
      </w:r>
    </w:p>
    <w:p>
      <w:r>
        <w:t>Everything runs in one process.</w:t>
      </w:r>
    </w:p>
    <w:p>
      <w:r>
        <w:t>No HTTP/WebSocket between STT, LLM orchestration and TTS.</w:t>
      </w:r>
    </w:p>
    <w:p>
      <w:r>
        <w:t>Models load once during startup and stay resident in RAM.</w:t>
      </w:r>
    </w:p>
    <w:p>
      <w:r>
        <w:t>Use CPU-optimized quantized models.</w:t>
      </w:r>
    </w:p>
    <w:p>
      <w:r>
        <w:t>Benchmark worst-case latency before optimization.</w:t>
      </w:r>
    </w:p>
    <w:p>
      <w:pPr>
        <w:pStyle w:val="Heading2"/>
      </w:pPr>
      <w:r>
        <w:t>5. Repository Layout</w:t>
      </w:r>
    </w:p>
    <w:p>
      <w:r>
        <w:t>voice-agent/</w:t>
        <w:br/>
        <w:t xml:space="preserve"> audio/</w:t>
        <w:br/>
        <w:t xml:space="preserve">  resampler/</w:t>
        <w:br/>
        <w:t xml:space="preserve">  vad/</w:t>
        <w:br/>
        <w:t xml:space="preserve">  ring_buffer/</w:t>
        <w:br/>
        <w:t xml:space="preserve"> stt/</w:t>
        <w:br/>
        <w:t xml:space="preserve">  engine/</w:t>
        <w:br/>
        <w:t xml:space="preserve">  runtime/</w:t>
        <w:br/>
        <w:t xml:space="preserve"> tts/</w:t>
        <w:br/>
        <w:t xml:space="preserve">  engine/</w:t>
        <w:br/>
        <w:t xml:space="preserve">  runtime/</w:t>
        <w:br/>
        <w:t xml:space="preserve"> models/</w:t>
        <w:br/>
        <w:t xml:space="preserve">  stt/</w:t>
        <w:br/>
        <w:t xml:space="preserve">  tts/</w:t>
        <w:br/>
        <w:t xml:space="preserve"> agent/</w:t>
        <w:br/>
        <w:t xml:space="preserve"> benchmarks/</w:t>
        <w:br/>
      </w:r>
    </w:p>
    <w:p>
      <w:pPr>
        <w:pStyle w:val="Heading2"/>
      </w:pPr>
      <w:r>
        <w:t>6. Startup Sequence</w:t>
      </w:r>
    </w:p>
    <w:p>
      <w:r>
        <w:t>Container starts.</w:t>
      </w:r>
    </w:p>
    <w:p>
      <w:r>
        <w:t>Initialize logging.</w:t>
      </w:r>
    </w:p>
    <w:p>
      <w:r>
        <w:t>Load STT shared library.</w:t>
      </w:r>
    </w:p>
    <w:p>
      <w:r>
        <w:t>Load STT model into RAM.</w:t>
      </w:r>
    </w:p>
    <w:p>
      <w:r>
        <w:t>Load TTS shared library.</w:t>
      </w:r>
    </w:p>
    <w:p>
      <w:r>
        <w:t>Load TTS model into RAM.</w:t>
      </w:r>
    </w:p>
    <w:p>
      <w:r>
        <w:t>Initialize LLM client.</w:t>
      </w:r>
    </w:p>
    <w:p>
      <w:r>
        <w:t>Connect LiveKit room.</w:t>
      </w:r>
    </w:p>
    <w:p>
      <w:r>
        <w:t>Begin audio processing.</w:t>
      </w:r>
    </w:p>
    <w:p>
      <w:pPr>
        <w:pStyle w:val="Heading2"/>
      </w:pPr>
      <w:r>
        <w:t>7. Runtime Flow</w:t>
      </w:r>
    </w:p>
    <w:p>
      <w:r>
        <w:t>1. LiveKit delivers decoded PCM frames.</w:t>
        <w:br/>
        <w:t>2. Optional resampling to model sample rate.</w:t>
        <w:br/>
        <w:t>3. VAD detects speech.</w:t>
        <w:br/>
        <w:t>4. Feed frames continuously into STT runtime.</w:t>
        <w:br/>
        <w:t>5. Emit partial transcripts.</w:t>
        <w:br/>
        <w:t>6. Endpoint detection emits final transcript.</w:t>
        <w:br/>
        <w:t>7. Send final transcript to LLM.</w:t>
        <w:br/>
        <w:t>8. Stream text into TTS.</w:t>
        <w:br/>
        <w:t>9. Generate PCM incrementally.</w:t>
        <w:br/>
        <w:t>10. Publish PCM through LiveKit SDK.</w:t>
      </w:r>
    </w:p>
    <w:p>
      <w:pPr>
        <w:pStyle w:val="Heading2"/>
      </w:pPr>
      <w:r>
        <w:t>8. STT Runtime Responsibilities</w:t>
      </w:r>
    </w:p>
    <w:p>
      <w:r>
        <w:t>Load model, maintain inference context, accept PCM frames, decode incrementally, emit partial/final text, reset after utterance. Never reload model between requests.</w:t>
      </w:r>
    </w:p>
    <w:p>
      <w:pPr>
        <w:pStyle w:val="Heading2"/>
      </w:pPr>
      <w:r>
        <w:t>9. TTS Runtime Responsibilities</w:t>
      </w:r>
    </w:p>
    <w:p>
      <w:r>
        <w:t>Load model once, accept text, generate PCM chunks, stream chunks back for immediate playback.</w:t>
      </w:r>
    </w:p>
    <w:p>
      <w:pPr>
        <w:pStyle w:val="Heading2"/>
      </w:pPr>
      <w:r>
        <w:t>10. CPU Strategy</w:t>
      </w:r>
    </w:p>
    <w:p>
      <w:r>
        <w:t>Use quantized CPU-friendly models. Prefer SIMD-enabled runtimes. Benchmark Q5/Q6 equivalents where available. Target sustained realtime performance on ECS Fargate CPU.</w:t>
      </w:r>
    </w:p>
    <w:p>
      <w:pPr>
        <w:pStyle w:val="Heading2"/>
      </w:pPr>
      <w:r>
        <w:t>11. Threading</w:t>
      </w:r>
    </w:p>
    <w:p>
      <w:r>
        <w:t>Separate threads:</w:t>
        <w:br/>
        <w:t>- Audio capture/input</w:t>
        <w:br/>
        <w:t>- STT inference</w:t>
        <w:br/>
        <w:t>- LLM request</w:t>
        <w:br/>
        <w:t>- TTS synthesis</w:t>
        <w:br/>
        <w:t>- Audio publishing</w:t>
        <w:br/>
        <w:t>Communicate through bounded queues to avoid blocking.</w:t>
      </w:r>
    </w:p>
    <w:p>
      <w:pPr>
        <w:pStyle w:val="Heading2"/>
      </w:pPr>
      <w:r>
        <w:t>12. Worst-Case Tests</w:t>
      </w:r>
    </w:p>
    <w:p>
      <w:r>
        <w:t>• 60-minute continuous conversation</w:t>
      </w:r>
    </w:p>
    <w:p>
      <w:r>
        <w:t>• Very long utterances</w:t>
      </w:r>
    </w:p>
    <w:p>
      <w:r>
        <w:t>• Rapid speaker changes</w:t>
      </w:r>
    </w:p>
    <w:p>
      <w:r>
        <w:t>• Background noise</w:t>
      </w:r>
    </w:p>
    <w:p>
      <w:r>
        <w:t>• High CPU utilization</w:t>
      </w:r>
    </w:p>
    <w:p>
      <w:r>
        <w:t>• Multiple concurrent calls</w:t>
      </w:r>
    </w:p>
    <w:p>
      <w:r>
        <w:t>• Container restart and model reload</w:t>
      </w:r>
    </w:p>
    <w:p>
      <w:r>
        <w:t>• Memory pressure</w:t>
      </w:r>
    </w:p>
    <w:p>
      <w:pPr>
        <w:pStyle w:val="Heading2"/>
      </w:pPr>
      <w:r>
        <w:t>13. Metrics</w:t>
      </w:r>
    </w:p>
    <w:p>
      <w:r>
        <w:t>Measure: STT latency, first-token latency, end-to-end latency, TTS first-audio latency, CPU %, RAM, model load time, realtime factor, dropped frames.</w:t>
      </w:r>
    </w:p>
    <w:p>
      <w:pPr>
        <w:pStyle w:val="Heading2"/>
      </w:pPr>
      <w:r>
        <w:t>14. Milestones</w:t>
      </w:r>
    </w:p>
    <w:p>
      <w:r>
        <w:t>Phase 1: Local STT working.</w:t>
        <w:br/>
        <w:t>Phase 2: Local TTS working.</w:t>
        <w:br/>
        <w:t>Phase 3: Integrated LiveKit pipeline.</w:t>
        <w:br/>
        <w:t>Phase 4: CPU optimization.</w:t>
        <w:br/>
        <w:t>Phase 5: Stress testing and profiling.</w:t>
        <w:br/>
        <w:t>Phase 6: Production hardening.</w:t>
      </w:r>
    </w:p>
    <w:p>
      <w:pPr>
        <w:pStyle w:val="Heading2"/>
      </w:pPr>
      <w:r>
        <w:t>15. Acceptance Criteria</w:t>
      </w:r>
    </w:p>
    <w:p>
      <w:r>
        <w:t>No remote STT/TTS dependency.</w:t>
        <w:br/>
        <w:t>Models loaded once.</w:t>
        <w:br/>
        <w:t>Streaming transcription.</w:t>
        <w:br/>
        <w:t>Streaming synthesis.</w:t>
        <w:br/>
        <w:t>Runs on CPU-only ECS Fargate Spot.</w:t>
        <w:br/>
        <w:t>Stable under stress tests.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