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D9E75"/>
          <w:sz w:val="72"/>
          <w:szCs w:val="72"/>
        </w:rPr>
        <w:t xml:space="preserve">CortexGit</w:t>
      </w:r>
    </w:p>
    <w:p>
      <w:pPr>
        <w:spacing w:after="200" w:before="0"/>
        <w:jc w:val="center"/>
      </w:pPr>
      <w:r>
        <w:rPr>
          <w:rFonts w:ascii="Arial" w:cs="Arial" w:eastAsia="Arial" w:hAnsi="Arial"/>
          <w:color w:val="444444"/>
          <w:sz w:val="40"/>
          <w:szCs w:val="40"/>
        </w:rPr>
        <w:t xml:space="preserve">Revised Architecture</w:t>
      </w:r>
    </w:p>
    <w:p>
      <w:pPr>
        <w:pBdr>
          <w:top w:val="single" w:color="1D9E75" w:sz="4" w:space="4"/>
          <w:bottom w:val="single" w:color="1D9E75" w:sz="4" w:space="4"/>
        </w:pBdr>
        <w:spacing w:after="80" w:before="80"/>
        <w:jc w:val="center"/>
      </w:pPr>
      <w:r>
        <w:rPr>
          <w:rFonts w:ascii="Arial" w:cs="Arial" w:eastAsia="Arial" w:hAnsi="Arial"/>
          <w:i/>
          <w:iCs/>
          <w:color w:val="333333"/>
          <w:sz w:val="26"/>
          <w:szCs w:val="26"/>
        </w:rPr>
        <w:t xml:space="preserve">A Pragmatic Persistent Memory System for LLM Agents</w:t>
      </w:r>
    </w:p>
    <w:p>
      <w:pPr>
        <w:spacing w:after="0" w:before="400"/>
      </w:pPr>
      <w:r>
        <w:t xml:space="preserve"/>
      </w:r>
    </w:p>
    <w:p>
      <w:pPr>
        <w:jc w:val="center"/>
      </w:pPr>
      <w:r>
        <w:rPr>
          <w:rFonts w:ascii="Arial" w:cs="Arial" w:eastAsia="Arial" w:hAnsi="Arial"/>
          <w:b/>
          <w:bCs/>
          <w:color w:val="333333"/>
          <w:sz w:val="24"/>
          <w:szCs w:val="24"/>
        </w:rPr>
        <w:t xml:space="preserve">Core Principle</w:t>
      </w:r>
    </w:p>
    <w:p>
      <w:pPr>
        <w:spacing w:after="0" w:before="40"/>
      </w:pPr>
      <w:r>
        <w:t xml:space="preserve"/>
      </w:r>
    </w:p>
    <w:p>
      <w:pPr>
        <w:spacing w:after="40" w:before="40"/>
        <w:jc w:val="center"/>
      </w:pPr>
      <w:r>
        <w:rPr>
          <w:rFonts w:ascii="Arial" w:cs="Arial" w:eastAsia="Arial" w:hAnsi="Arial"/>
          <w:b/>
          <w:bCs/>
          <w:color w:val="1D9E75"/>
          <w:sz w:val="26"/>
          <w:szCs w:val="26"/>
        </w:rPr>
        <w:t xml:space="preserve">LLMs produce content. Deterministic systems govern structure.</w:t>
      </w:r>
    </w:p>
    <w:p>
      <w:pPr>
        <w:jc w:val="center"/>
      </w:pPr>
      <w:r>
        <w:rPr>
          <w:rFonts w:ascii="Arial" w:cs="Arial" w:eastAsia="Arial" w:hAnsi="Arial"/>
          <w:i/>
          <w:iCs/>
          <w:color w:val="666666"/>
          <w:sz w:val="22"/>
          <w:szCs w:val="22"/>
        </w:rPr>
        <w:t xml:space="preserve">Never use an LLM to judge its own output.</w:t>
      </w:r>
    </w:p>
    <w:p>
      <w:pPr>
        <w:spacing w:after="0" w:before="600"/>
      </w:pPr>
      <w:r>
        <w:t xml:space="preserve"/>
      </w:r>
    </w:p>
    <w:p>
      <w:pPr>
        <w:jc w:val="center"/>
      </w:pPr>
      <w:r>
        <w:rPr>
          <w:rFonts w:ascii="Arial" w:cs="Arial" w:eastAsia="Arial" w:hAnsi="Arial"/>
          <w:color w:val="999999"/>
          <w:sz w:val="20"/>
          <w:szCs w:val="20"/>
        </w:rPr>
        <w:t xml:space="preserve">Version 1.0  ·  May 2026</w:t>
      </w:r>
    </w:p>
    <w:p>
      <w:r>
        <w:br w:type="page"/>
      </w:r>
    </w:p>
    <w:p>
      <w:pPr>
        <w:pStyle w:val="Heading1"/>
        <w:pBdr>
          <w:bottom w:val="single" w:color="1D9E75" w:sz="6" w:space="4"/>
        </w:pBdr>
        <w:spacing w:after="160" w:before="400"/>
      </w:pPr>
      <w:r>
        <w:rPr>
          <w:rFonts w:ascii="Arial" w:cs="Arial" w:eastAsia="Arial" w:hAnsi="Arial"/>
          <w:b/>
          <w:bCs/>
          <w:color w:val="111111"/>
          <w:sz w:val="36"/>
          <w:szCs w:val="36"/>
        </w:rPr>
        <w:t xml:space="preserve">1. Executive Summary</w:t>
      </w:r>
    </w:p>
    <w:p>
      <w:pPr>
        <w:spacing w:after="100" w:before="60"/>
      </w:pPr>
      <w:r>
        <w:rPr>
          <w:rFonts w:ascii="Arial" w:cs="Arial" w:eastAsia="Arial" w:hAnsi="Arial"/>
          <w:color w:val="222222"/>
          <w:sz w:val="22"/>
          <w:szCs w:val="22"/>
        </w:rPr>
        <w:t xml:space="preserve">CortexGit Revised is a persistent memory system for LLM agents built on a single architectural principle: LLMs are used exclusively to produce content, while all structural decisions — what to store, what to trust, what conflicts with what — are handled by deterministic systems.</w:t>
      </w:r>
    </w:p>
    <w:p>
      <w:pPr>
        <w:spacing w:after="0" w:before="80"/>
      </w:pPr>
      <w:r>
        <w:t xml:space="preserve"/>
      </w:r>
    </w:p>
    <w:p>
      <w:pPr>
        <w:spacing w:after="100" w:before="60"/>
      </w:pPr>
      <w:r>
        <w:rPr>
          <w:rFonts w:ascii="Arial" w:cs="Arial" w:eastAsia="Arial" w:hAnsi="Arial"/>
          <w:color w:val="222222"/>
          <w:sz w:val="22"/>
          <w:szCs w:val="22"/>
        </w:rPr>
        <w:t xml:space="preserve">The original CortexGit design identified the right problems: LLM agents need persistent memory, semantic versioning, and multi-agent coordination. However, it proposed solving those problems by layering more LLM calls on top — semantic diffs, consensus merges, importance scoring — which reintroduces unreliability at every layer. This revision replaces those components with deterministic alternatives.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vAlign w:val="center"/>
          </w:tcPr>
          <w:p>
            <w:r>
              <w:rPr>
                <w:rFonts w:ascii="Arial" w:cs="Arial" w:eastAsia="Arial" w:hAnsi="Arial"/>
                <w:b/>
                <w:bCs/>
                <w:color w:val="1D9E75"/>
                <w:sz w:val="18"/>
                <w:szCs w:val="18"/>
              </w:rPr>
              <w:t xml:space="preserve">KEY</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Arial" w:cs="Arial" w:eastAsia="Arial" w:hAnsi="Arial"/>
                <w:color w:val="222222"/>
                <w:sz w:val="20"/>
                <w:szCs w:val="20"/>
              </w:rPr>
              <w:t xml:space="preserve">Every piece of data in any store is either a raw recorded fact or a validated, schema-checked LLM output. Freeform LLM judgment never sits in a database unchecked.</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2. Design Goals</w:t>
      </w:r>
    </w:p>
    <w:p>
      <w:pPr>
        <w:spacing w:after="100" w:before="60"/>
      </w:pPr>
      <w:r>
        <w:rPr>
          <w:rFonts w:ascii="Arial" w:cs="Arial" w:eastAsia="Arial" w:hAnsi="Arial"/>
          <w:color w:val="222222"/>
          <w:sz w:val="22"/>
          <w:szCs w:val="22"/>
        </w:rPr>
        <w:t xml:space="preserve">The following goals drive every architectural decision in this document.</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Persistent memory across sessions without context window limits</w:t>
      </w:r>
    </w:p>
    <w:p>
      <w:pPr>
        <w:pStyle w:val="ListParagraph"/>
        <w:numPr>
          <w:ilvl w:val="0"/>
          <w:numId w:val="2"/>
        </w:numPr>
        <w:spacing w:after="60" w:before="40"/>
      </w:pPr>
      <w:r>
        <w:rPr>
          <w:rFonts w:ascii="Arial" w:cs="Arial" w:eastAsia="Arial" w:hAnsi="Arial"/>
          <w:color w:val="222222"/>
          <w:sz w:val="22"/>
          <w:szCs w:val="22"/>
        </w:rPr>
        <w:t xml:space="preserve">Auditability — every stored fact is traceable to its source</w:t>
      </w:r>
    </w:p>
    <w:p>
      <w:pPr>
        <w:pStyle w:val="ListParagraph"/>
        <w:numPr>
          <w:ilvl w:val="0"/>
          <w:numId w:val="2"/>
        </w:numPr>
        <w:spacing w:after="60" w:before="40"/>
      </w:pPr>
      <w:r>
        <w:rPr>
          <w:rFonts w:ascii="Arial" w:cs="Arial" w:eastAsia="Arial" w:hAnsi="Arial"/>
          <w:color w:val="222222"/>
          <w:sz w:val="22"/>
          <w:szCs w:val="22"/>
        </w:rPr>
        <w:t xml:space="preserve">Conflict detection without LLM judgment</w:t>
      </w:r>
    </w:p>
    <w:p>
      <w:pPr>
        <w:pStyle w:val="ListParagraph"/>
        <w:numPr>
          <w:ilvl w:val="0"/>
          <w:numId w:val="2"/>
        </w:numPr>
        <w:spacing w:after="60" w:before="40"/>
      </w:pPr>
      <w:r>
        <w:rPr>
          <w:rFonts w:ascii="Arial" w:cs="Arial" w:eastAsia="Arial" w:hAnsi="Arial"/>
          <w:color w:val="222222"/>
          <w:sz w:val="22"/>
          <w:szCs w:val="22"/>
        </w:rPr>
        <w:t xml:space="preserve">Semantic retrieval over compressed memory, not raw conversations</w:t>
      </w:r>
    </w:p>
    <w:p>
      <w:pPr>
        <w:pStyle w:val="ListParagraph"/>
        <w:numPr>
          <w:ilvl w:val="0"/>
          <w:numId w:val="2"/>
        </w:numPr>
        <w:spacing w:after="60" w:before="40"/>
      </w:pPr>
      <w:r>
        <w:rPr>
          <w:rFonts w:ascii="Arial" w:cs="Arial" w:eastAsia="Arial" w:hAnsi="Arial"/>
          <w:color w:val="222222"/>
          <w:sz w:val="22"/>
          <w:szCs w:val="22"/>
        </w:rPr>
        <w:t xml:space="preserve">Schema-enforced writes — LLM outputs are validated before storage</w:t>
      </w:r>
    </w:p>
    <w:p>
      <w:pPr>
        <w:pStyle w:val="ListParagraph"/>
        <w:numPr>
          <w:ilvl w:val="0"/>
          <w:numId w:val="2"/>
        </w:numPr>
        <w:spacing w:after="60" w:before="40"/>
      </w:pPr>
      <w:r>
        <w:rPr>
          <w:rFonts w:ascii="Arial" w:cs="Arial" w:eastAsia="Arial" w:hAnsi="Arial"/>
          <w:color w:val="222222"/>
          <w:sz w:val="22"/>
          <w:szCs w:val="22"/>
        </w:rPr>
        <w:t xml:space="preserve">Buildable by one engineer in 4–8 weeks for a working v1</w:t>
      </w:r>
    </w:p>
    <w:p>
      <w:pPr>
        <w:pStyle w:val="ListParagraph"/>
        <w:numPr>
          <w:ilvl w:val="0"/>
          <w:numId w:val="2"/>
        </w:numPr>
        <w:spacing w:after="60" w:before="40"/>
      </w:pPr>
      <w:r>
        <w:rPr>
          <w:rFonts w:ascii="Arial" w:cs="Arial" w:eastAsia="Arial" w:hAnsi="Arial"/>
          <w:color w:val="222222"/>
          <w:sz w:val="22"/>
          <w:szCs w:val="22"/>
        </w:rPr>
        <w:t xml:space="preserve">Honest about what it cannot solve (see Section 9)</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3. Core Architectural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AECE7" w:val="clear"/>
            <w:tcMar>
              <w:top w:type="dxa" w:w="120"/>
              <w:left w:type="dxa" w:w="120"/>
              <w:bottom w:type="dxa" w:w="120"/>
              <w:right w:type="dxa" w:w="80"/>
            </w:tcMar>
            <w:vAlign w:val="center"/>
          </w:tcPr>
          <w:p>
            <w:r>
              <w:rPr>
                <w:rFonts w:ascii="Arial" w:cs="Arial" w:eastAsia="Arial" w:hAnsi="Arial"/>
                <w:b/>
                <w:bCs/>
                <w:color w:val="993C1D"/>
                <w:sz w:val="18"/>
                <w:szCs w:val="18"/>
              </w:rPr>
              <w:t xml:space="preserve">WHY</w:t>
            </w:r>
          </w:p>
        </w:tc>
        <w:tc>
          <w:tcPr>
            <w:tcW w:type="dxa" w:w="9160"/>
            <w:tcBorders>
              <w:top w:val="none" w:color="FFFFFF" w:sz="0"/>
              <w:left w:val="none" w:color="FFFFFF" w:sz="0"/>
              <w:bottom w:val="none" w:color="FFFFFF" w:sz="0"/>
              <w:right w:val="none" w:color="FFFFFF" w:sz="0"/>
            </w:tcBorders>
            <w:shd w:fill="FAECE7" w:val="clear"/>
            <w:tcMar>
              <w:top w:type="dxa" w:w="120"/>
              <w:left w:type="dxa" w:w="120"/>
              <w:bottom w:type="dxa" w:w="120"/>
              <w:right w:type="dxa" w:w="120"/>
            </w:tcMar>
          </w:tcPr>
          <w:p>
            <w:r>
              <w:rPr>
                <w:rFonts w:ascii="Arial" w:cs="Arial" w:eastAsia="Arial" w:hAnsi="Arial"/>
                <w:color w:val="222222"/>
                <w:sz w:val="20"/>
                <w:szCs w:val="20"/>
              </w:rPr>
              <w:t xml:space="preserve">The original CortexGit failed because it asked LLMs to govern LLMs. Semantic diffs, importance scoring, and consensus merges all require LLM judgment — but LLM judgment is exactly what you cannot trust. Errors compound silently.</w:t>
            </w:r>
          </w:p>
        </w:tc>
      </w:tr>
    </w:tbl>
    <w:p>
      <w:pPr>
        <w:spacing w:after="0" w:before="120"/>
      </w:pPr>
      <w:r>
        <w:t xml:space="preserve"/>
      </w:r>
    </w:p>
    <w:p>
      <w:pPr>
        <w:spacing w:after="100" w:before="60"/>
      </w:pPr>
      <w:r>
        <w:rPr>
          <w:rFonts w:ascii="Arial" w:cs="Arial" w:eastAsia="Arial" w:hAnsi="Arial"/>
          <w:color w:val="222222"/>
          <w:sz w:val="22"/>
          <w:szCs w:val="22"/>
        </w:rPr>
        <w:t xml:space="preserve">This architecture separates two fundamentally different jobs: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r>
              <w:rPr>
                <w:rFonts w:ascii="Arial" w:cs="Arial" w:eastAsia="Arial" w:hAnsi="Arial"/>
                <w:b/>
                <w:bCs/>
                <w:color w:val="534AB7"/>
                <w:sz w:val="22"/>
                <w:szCs w:val="22"/>
              </w:rPr>
              <w:t xml:space="preserve">LLMs do</w:t>
            </w:r>
          </w:p>
          <w:p>
            <w:pPr>
              <w:spacing w:after="0" w:before="60"/>
            </w:pPr>
            <w:r>
              <w:t xml:space="preserve"/>
            </w:r>
          </w:p>
          <w:p>
            <w:pPr>
              <w:pStyle w:val="ListParagraph"/>
              <w:numPr>
                <w:ilvl w:val="0"/>
                <w:numId w:val="2"/>
              </w:numPr>
            </w:pPr>
            <w:r>
              <w:rPr>
                <w:rFonts w:ascii="Arial" w:cs="Arial" w:eastAsia="Arial" w:hAnsi="Arial"/>
                <w:color w:val="333333"/>
                <w:sz w:val="20"/>
                <w:szCs w:val="20"/>
              </w:rPr>
              <w:t xml:space="preserve">Write summaries</w:t>
            </w:r>
          </w:p>
          <w:p>
            <w:pPr>
              <w:pStyle w:val="ListParagraph"/>
              <w:numPr>
                <w:ilvl w:val="0"/>
                <w:numId w:val="2"/>
              </w:numPr>
            </w:pPr>
            <w:r>
              <w:rPr>
                <w:rFonts w:ascii="Arial" w:cs="Arial" w:eastAsia="Arial" w:hAnsi="Arial"/>
                <w:color w:val="333333"/>
                <w:sz w:val="20"/>
                <w:szCs w:val="20"/>
              </w:rPr>
              <w:t xml:space="preserve">Extract structured entities</w:t>
            </w:r>
          </w:p>
          <w:p>
            <w:pPr>
              <w:pStyle w:val="ListParagraph"/>
              <w:numPr>
                <w:ilvl w:val="0"/>
                <w:numId w:val="2"/>
              </w:numPr>
            </w:pPr>
            <w:r>
              <w:rPr>
                <w:rFonts w:ascii="Arial" w:cs="Arial" w:eastAsia="Arial" w:hAnsi="Arial"/>
                <w:color w:val="333333"/>
                <w:sz w:val="20"/>
                <w:szCs w:val="20"/>
              </w:rPr>
              <w:t xml:space="preserve">Answer user queries</w:t>
            </w:r>
          </w:p>
        </w:tc>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1D9E75"/>
                <w:sz w:val="22"/>
                <w:szCs w:val="22"/>
              </w:rPr>
              <w:t xml:space="preserve">Deterministic systems do</w:t>
            </w:r>
          </w:p>
          <w:p>
            <w:pPr>
              <w:spacing w:after="0" w:before="60"/>
            </w:pPr>
            <w:r>
              <w:t xml:space="preserve"/>
            </w:r>
          </w:p>
          <w:p>
            <w:pPr>
              <w:pStyle w:val="ListParagraph"/>
              <w:numPr>
                <w:ilvl w:val="0"/>
                <w:numId w:val="2"/>
              </w:numPr>
            </w:pPr>
            <w:r>
              <w:rPr>
                <w:rFonts w:ascii="Arial" w:cs="Arial" w:eastAsia="Arial" w:hAnsi="Arial"/>
                <w:color w:val="333333"/>
                <w:sz w:val="20"/>
                <w:szCs w:val="20"/>
              </w:rPr>
              <w:t xml:space="preserve">Store and index all facts</w:t>
            </w:r>
          </w:p>
          <w:p>
            <w:pPr>
              <w:pStyle w:val="ListParagraph"/>
              <w:numPr>
                <w:ilvl w:val="0"/>
                <w:numId w:val="2"/>
              </w:numPr>
            </w:pPr>
            <w:r>
              <w:rPr>
                <w:rFonts w:ascii="Arial" w:cs="Arial" w:eastAsia="Arial" w:hAnsi="Arial"/>
                <w:color w:val="333333"/>
                <w:sz w:val="20"/>
                <w:szCs w:val="20"/>
              </w:rPr>
              <w:t xml:space="preserve">Detect conflicts</w:t>
            </w:r>
          </w:p>
          <w:p>
            <w:pPr>
              <w:pStyle w:val="ListParagraph"/>
              <w:numPr>
                <w:ilvl w:val="0"/>
                <w:numId w:val="2"/>
              </w:numPr>
            </w:pPr>
            <w:r>
              <w:rPr>
                <w:rFonts w:ascii="Arial" w:cs="Arial" w:eastAsia="Arial" w:hAnsi="Arial"/>
                <w:color w:val="333333"/>
                <w:sz w:val="20"/>
                <w:szCs w:val="20"/>
              </w:rPr>
              <w:t xml:space="preserve">Validate all LLM output</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4. System Overview</w:t>
      </w:r>
    </w:p>
    <w:p>
      <w:pPr>
        <w:spacing w:after="100" w:before="60"/>
      </w:pPr>
      <w:r>
        <w:rPr>
          <w:rFonts w:ascii="Arial" w:cs="Arial" w:eastAsia="Arial" w:hAnsi="Arial"/>
          <w:color w:val="222222"/>
          <w:sz w:val="22"/>
          <w:szCs w:val="22"/>
        </w:rPr>
        <w:t xml:space="preserve">The system is organized into four horizontal layers, each with a clear boundary. Data flows downward through the layers; LLM calls only occur at designated points and always pass through the write-back gate before touching any store.</w:t>
      </w:r>
    </w:p>
    <w:p>
      <w:pPr>
        <w:spacing w:after="0" w:before="120"/>
      </w:pPr>
      <w:r>
        <w:t xml:space="preserve"/>
      </w:r>
    </w:p>
    <w:p>
      <w:pPr>
        <w:pStyle w:val="Heading2"/>
        <w:spacing w:after="120" w:before="320"/>
      </w:pPr>
      <w:r>
        <w:rPr>
          <w:rFonts w:ascii="Arial" w:cs="Arial" w:eastAsia="Arial" w:hAnsi="Arial"/>
          <w:b/>
          <w:bCs/>
          <w:color w:val="222222"/>
          <w:sz w:val="28"/>
          <w:szCs w:val="28"/>
        </w:rPr>
        <w:t xml:space="preserve">Layer 1 — Input</w:t>
      </w:r>
    </w:p>
    <w:p>
      <w:pPr>
        <w:spacing w:after="100" w:before="60"/>
      </w:pPr>
      <w:r>
        <w:rPr>
          <w:rFonts w:ascii="Arial" w:cs="Arial" w:eastAsia="Arial" w:hAnsi="Arial"/>
          <w:color w:val="222222"/>
          <w:sz w:val="22"/>
          <w:szCs w:val="22"/>
        </w:rPr>
        <w:t xml:space="preserve">The user or agent sends a message. Two things happen in parallel: the structured event logger records the raw event (deterministic, no LLM), and the snapshot trigger checks whether enough events have accumulated to warrant a new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vAlign w:val="center"/>
          </w:tcPr>
          <w:p>
            <w:r>
              <w:rPr>
                <w:rFonts w:ascii="Arial" w:cs="Arial" w:eastAsia="Arial" w:hAnsi="Arial"/>
                <w:b/>
                <w:bCs/>
                <w:color w:val="1D9E75"/>
                <w:sz w:val="18"/>
                <w:szCs w:val="18"/>
              </w:rPr>
              <w:t xml:space="preserve">RULE</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Arial" w:cs="Arial" w:eastAsia="Arial" w:hAnsi="Arial"/>
                <w:color w:val="222222"/>
                <w:sz w:val="20"/>
                <w:szCs w:val="20"/>
              </w:rPr>
              <w:t xml:space="preserve">The event logger never modifies what it receives. It appends a timestamped, typed JSON record and stops. No inference, no classification, no scoring.</w:t>
            </w:r>
          </w:p>
        </w:tc>
      </w:tr>
    </w:tbl>
    <w:p>
      <w:pPr>
        <w:spacing w:after="0" w:before="120"/>
      </w:pPr>
      <w:r>
        <w:t xml:space="preserve"/>
      </w:r>
    </w:p>
    <w:p>
      <w:pPr>
        <w:pStyle w:val="Heading2"/>
        <w:spacing w:after="120" w:before="320"/>
      </w:pPr>
      <w:r>
        <w:rPr>
          <w:rFonts w:ascii="Arial" w:cs="Arial" w:eastAsia="Arial" w:hAnsi="Arial"/>
          <w:b/>
          <w:bCs/>
          <w:color w:val="222222"/>
          <w:sz w:val="28"/>
          <w:szCs w:val="28"/>
        </w:rPr>
        <w:t xml:space="preserve">Layer 2 — Storage</w:t>
      </w:r>
    </w:p>
    <w:p>
      <w:pPr>
        <w:spacing w:after="100" w:before="60"/>
      </w:pPr>
      <w:r>
        <w:rPr>
          <w:rFonts w:ascii="Arial" w:cs="Arial" w:eastAsia="Arial" w:hAnsi="Arial"/>
          <w:color w:val="222222"/>
          <w:sz w:val="22"/>
          <w:szCs w:val="22"/>
        </w:rPr>
        <w:t xml:space="preserve">Three stores hold all persistent state. Each has a different role and a different trust level.</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Event Log — append-only, raw facts, fully deterministic. This is the source of truth. Every other store is derived from it and can be reconstructed.</w:t>
      </w:r>
    </w:p>
    <w:p>
      <w:pPr>
        <w:pStyle w:val="ListParagraph"/>
        <w:numPr>
          <w:ilvl w:val="0"/>
          <w:numId w:val="2"/>
        </w:numPr>
        <w:spacing w:after="60" w:before="40"/>
      </w:pPr>
      <w:r>
        <w:rPr>
          <w:rFonts w:ascii="Arial" w:cs="Arial" w:eastAsia="Arial" w:hAnsi="Arial"/>
          <w:color w:val="222222"/>
          <w:sz w:val="22"/>
          <w:szCs w:val="22"/>
        </w:rPr>
        <w:t xml:space="preserve">Snapshot Store — LLM-generated summaries over fixed event windows. Immutable after creation. If a snapshot is wrong, the raw events remain intact.</w:t>
      </w:r>
    </w:p>
    <w:p>
      <w:pPr>
        <w:pStyle w:val="ListParagraph"/>
        <w:numPr>
          <w:ilvl w:val="0"/>
          <w:numId w:val="2"/>
        </w:numPr>
        <w:spacing w:after="60" w:before="40"/>
      </w:pPr>
      <w:r>
        <w:rPr>
          <w:rFonts w:ascii="Arial" w:cs="Arial" w:eastAsia="Arial" w:hAnsi="Arial"/>
          <w:color w:val="222222"/>
          <w:sz w:val="22"/>
          <w:szCs w:val="22"/>
        </w:rPr>
        <w:t xml:space="preserve">Entity Registry — structured key-value store of named entities (projects, goals, people, decisions). Updated via strict schema. No freeform text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AEEDA" w:val="clear"/>
            <w:tcMar>
              <w:top w:type="dxa" w:w="120"/>
              <w:left w:type="dxa" w:w="120"/>
              <w:bottom w:type="dxa" w:w="120"/>
              <w:right w:type="dxa" w:w="80"/>
            </w:tcMar>
            <w:vAlign w:val="center"/>
          </w:tcPr>
          <w:p>
            <w:r>
              <w:rPr>
                <w:rFonts w:ascii="Arial" w:cs="Arial" w:eastAsia="Arial" w:hAnsi="Arial"/>
                <w:b/>
                <w:bCs/>
                <w:color w:val="BA7517"/>
                <w:sz w:val="18"/>
                <w:szCs w:val="18"/>
              </w:rPr>
              <w:t xml:space="preserve">IMPORTANT</w:t>
            </w:r>
          </w:p>
        </w:tc>
        <w:tc>
          <w:tcPr>
            <w:tcW w:type="dxa" w:w="9160"/>
            <w:tcBorders>
              <w:top w:val="none" w:color="FFFFFF" w:sz="0"/>
              <w:left w:val="none" w:color="FFFFFF" w:sz="0"/>
              <w:bottom w:val="none" w:color="FFFFFF" w:sz="0"/>
              <w:right w:val="none" w:color="FFFFFF" w:sz="0"/>
            </w:tcBorders>
            <w:shd w:fill="FAEEDA" w:val="clear"/>
            <w:tcMar>
              <w:top w:type="dxa" w:w="120"/>
              <w:left w:type="dxa" w:w="120"/>
              <w:bottom w:type="dxa" w:w="120"/>
              <w:right w:type="dxa" w:w="120"/>
            </w:tcMar>
          </w:tcPr>
          <w:p>
            <w:r>
              <w:rPr>
                <w:rFonts w:ascii="Arial" w:cs="Arial" w:eastAsia="Arial" w:hAnsi="Arial"/>
                <w:color w:val="222222"/>
                <w:sz w:val="20"/>
                <w:szCs w:val="20"/>
              </w:rPr>
              <w:t xml:space="preserve">The event log is the only store that is always correct. Snapshots and the entity registry are useful but lossy compressions. Design every retrieval path to fall back to raw events when needed.</w:t>
            </w:r>
          </w:p>
        </w:tc>
      </w:tr>
    </w:tbl>
    <w:p>
      <w:pPr>
        <w:spacing w:after="0" w:before="120"/>
      </w:pPr>
      <w:r>
        <w:t xml:space="preserve"/>
      </w:r>
    </w:p>
    <w:p>
      <w:pPr>
        <w:pStyle w:val="Heading2"/>
        <w:spacing w:after="120" w:before="320"/>
      </w:pPr>
      <w:r>
        <w:rPr>
          <w:rFonts w:ascii="Arial" w:cs="Arial" w:eastAsia="Arial" w:hAnsi="Arial"/>
          <w:b/>
          <w:bCs/>
          <w:color w:val="222222"/>
          <w:sz w:val="28"/>
          <w:szCs w:val="28"/>
        </w:rPr>
        <w:t xml:space="preserve">Layer 3 — Retrieval</w:t>
      </w:r>
    </w:p>
    <w:p>
      <w:pPr>
        <w:spacing w:after="100" w:before="60"/>
      </w:pPr>
      <w:r>
        <w:rPr>
          <w:rFonts w:ascii="Arial" w:cs="Arial" w:eastAsia="Arial" w:hAnsi="Arial"/>
          <w:color w:val="222222"/>
          <w:sz w:val="22"/>
          <w:szCs w:val="22"/>
        </w:rPr>
        <w:t xml:space="preserve">When a query arrives, three retrieval mechanisms run in parallel and their results are merged by the context assembler within a hard token budget.</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Semantic Recall — approximate nearest-neighbor search over snapshot embeddings. Not raw events — snapshots are already distilled, producing cleaner retrieval.</w:t>
      </w:r>
    </w:p>
    <w:p>
      <w:pPr>
        <w:pStyle w:val="ListParagraph"/>
        <w:numPr>
          <w:ilvl w:val="0"/>
          <w:numId w:val="2"/>
        </w:numPr>
        <w:spacing w:after="60" w:before="40"/>
      </w:pPr>
      <w:r>
        <w:rPr>
          <w:rFonts w:ascii="Arial" w:cs="Arial" w:eastAsia="Arial" w:hAnsi="Arial"/>
          <w:color w:val="222222"/>
          <w:sz w:val="22"/>
          <w:szCs w:val="22"/>
        </w:rPr>
        <w:t xml:space="preserve">Recency Filter — the last K raw events are always included regardless of semantic score, because recent context is almost always relevant.</w:t>
      </w:r>
    </w:p>
    <w:p>
      <w:pPr>
        <w:pStyle w:val="ListParagraph"/>
        <w:numPr>
          <w:ilvl w:val="0"/>
          <w:numId w:val="2"/>
        </w:numPr>
        <w:spacing w:after="60" w:before="40"/>
      </w:pPr>
      <w:r>
        <w:rPr>
          <w:rFonts w:ascii="Arial" w:cs="Arial" w:eastAsia="Arial" w:hAnsi="Arial"/>
          <w:color w:val="222222"/>
          <w:sz w:val="22"/>
          <w:szCs w:val="22"/>
        </w:rPr>
        <w:t xml:space="preserve">Entity Pull — the entity registry is queried for keys relevant to the current goal, injecting structured state rather than hoping retrieval finds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6F1FB" w:val="clear"/>
            <w:tcMar>
              <w:top w:type="dxa" w:w="120"/>
              <w:left w:type="dxa" w:w="120"/>
              <w:bottom w:type="dxa" w:w="120"/>
              <w:right w:type="dxa" w:w="80"/>
            </w:tcMar>
            <w:vAlign w:val="center"/>
          </w:tcPr>
          <w:p>
            <w:r>
              <w:rPr>
                <w:rFonts w:ascii="Arial" w:cs="Arial" w:eastAsia="Arial" w:hAnsi="Arial"/>
                <w:b/>
                <w:bCs/>
                <w:color w:val="185FA5"/>
                <w:sz w:val="18"/>
                <w:szCs w:val="18"/>
              </w:rPr>
              <w:t xml:space="preserve">DESIGN NOTE</w:t>
            </w:r>
          </w:p>
        </w:tc>
        <w:tc>
          <w:tcPr>
            <w:tcW w:type="dxa" w:w="9160"/>
            <w:tcBorders>
              <w:top w:val="none" w:color="FFFFFF" w:sz="0"/>
              <w:left w:val="none" w:color="FFFFFF" w:sz="0"/>
              <w:bottom w:val="none" w:color="FFFFFF" w:sz="0"/>
              <w:right w:val="none" w:color="FFFFFF" w:sz="0"/>
            </w:tcBorders>
            <w:shd w:fill="E6F1FB" w:val="clear"/>
            <w:tcMar>
              <w:top w:type="dxa" w:w="120"/>
              <w:left w:type="dxa" w:w="120"/>
              <w:bottom w:type="dxa" w:w="120"/>
              <w:right w:type="dxa" w:w="120"/>
            </w:tcMar>
          </w:tcPr>
          <w:p>
            <w:r>
              <w:rPr>
                <w:rFonts w:ascii="Arial" w:cs="Arial" w:eastAsia="Arial" w:hAnsi="Arial"/>
                <w:color w:val="222222"/>
                <w:sz w:val="20"/>
                <w:szCs w:val="20"/>
              </w:rPr>
              <w:t xml:space="preserve">Embedding raw conversation turns is noisy and expensive. Embedding snapshots gives cleaner semantic search at a fraction of the index size, because each snapshot already represents a meaningful chunk of work.</w:t>
            </w:r>
          </w:p>
        </w:tc>
      </w:tr>
    </w:tbl>
    <w:p>
      <w:pPr>
        <w:spacing w:after="0" w:before="120"/>
      </w:pPr>
      <w:r>
        <w:t xml:space="preserve"/>
      </w:r>
    </w:p>
    <w:p>
      <w:pPr>
        <w:pStyle w:val="Heading2"/>
        <w:spacing w:after="120" w:before="320"/>
      </w:pPr>
      <w:r>
        <w:rPr>
          <w:rFonts w:ascii="Arial" w:cs="Arial" w:eastAsia="Arial" w:hAnsi="Arial"/>
          <w:b/>
          <w:bCs/>
          <w:color w:val="222222"/>
          <w:sz w:val="28"/>
          <w:szCs w:val="28"/>
        </w:rPr>
        <w:t xml:space="preserve">Layer 4 — LLM Calls and Write-Back</w:t>
      </w:r>
    </w:p>
    <w:p>
      <w:pPr>
        <w:spacing w:after="100" w:before="60"/>
      </w:pPr>
      <w:r>
        <w:rPr>
          <w:rFonts w:ascii="Arial" w:cs="Arial" w:eastAsia="Arial" w:hAnsi="Arial"/>
          <w:color w:val="222222"/>
          <w:sz w:val="22"/>
          <w:szCs w:val="22"/>
        </w:rPr>
        <w:t xml:space="preserve">Three specialized LLM roles exist. Each is narrow in scope and writes through the gate.</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Responder — answers the user query given the assembled context. Writes nothing to storage.</w:t>
      </w:r>
    </w:p>
    <w:p>
      <w:pPr>
        <w:pStyle w:val="ListParagraph"/>
        <w:numPr>
          <w:ilvl w:val="0"/>
          <w:numId w:val="2"/>
        </w:numPr>
        <w:spacing w:after="60" w:before="40"/>
      </w:pPr>
      <w:r>
        <w:rPr>
          <w:rFonts w:ascii="Arial" w:cs="Arial" w:eastAsia="Arial" w:hAnsi="Arial"/>
          <w:color w:val="222222"/>
          <w:sz w:val="22"/>
          <w:szCs w:val="22"/>
        </w:rPr>
        <w:t xml:space="preserve">Summarizer — called by the snapshot trigger. Writes a structured summary of a fixed event window. Output must pass schema validation before storage.</w:t>
      </w:r>
    </w:p>
    <w:p>
      <w:pPr>
        <w:pStyle w:val="ListParagraph"/>
        <w:numPr>
          <w:ilvl w:val="0"/>
          <w:numId w:val="2"/>
        </w:numPr>
        <w:spacing w:after="60" w:before="40"/>
      </w:pPr>
      <w:r>
        <w:rPr>
          <w:rFonts w:ascii="Arial" w:cs="Arial" w:eastAsia="Arial" w:hAnsi="Arial"/>
          <w:color w:val="222222"/>
          <w:sz w:val="22"/>
          <w:szCs w:val="22"/>
        </w:rPr>
        <w:t xml:space="preserve">Entity Extractor — runs over new events to identify entity updates. Outputs structured JSON. Any field not matching the entity schema is rejected entirely.</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5. Component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Event Logger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Appends timestamped typed JSON events. No LLM. Append-only. Never edits.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Snapshot Trigger</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Fires every N events or on a time schedule. Invokes Summarizer LLM.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Event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append-only table. Source of truth. Replayable.</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Snapshot Store</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534AB7"/>
                <w:sz w:val="18"/>
                <w:szCs w:val="18"/>
              </w:rPr>
              <w:t xml:space="preserve">LLM-powered</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Immutable summaries over event windows. Written once, validated on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Entity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18"/>
                <w:szCs w:val="18"/>
              </w:rPr>
              <w:t xml:space="preserve">Schema-gated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key-value store. Updated by Entity Extractor. Schema enforced.</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Vector Index</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BA7517"/>
                <w:sz w:val="18"/>
                <w:szCs w:val="18"/>
              </w:rPr>
              <w:t xml:space="preserve">Hybrid</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Embeds snapshot content only. ANN search via pgvector or Qdrant.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Conflict Detector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Key-collision check on entity registry. Flags conflicts, never resolves.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Semantic Recall</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ANN query over vector index. Returns top-K snapshots by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Recency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Fetches last K events from event log. Always included in context.</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Entity Pull</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Fetches relevant entity registry keys by name matching.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Context Assembler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Token-budget-aware merge of retrieval results. Deterministic packing.</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Responder LLM</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534AB7"/>
                <w:sz w:val="18"/>
                <w:szCs w:val="18"/>
              </w:rPr>
              <w:t xml:space="preserve">LLM-powered</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Generates answer from assembled context. No storage 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Summarizer 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8"/>
                <w:szCs w:val="18"/>
              </w:rPr>
              <w:t xml:space="preserve">LLM-powered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Writes snapshot summaries. Output schema-validated before storage.</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Entity Extractor LLM</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534AB7"/>
                <w:sz w:val="18"/>
                <w:szCs w:val="18"/>
              </w:rPr>
              <w:t xml:space="preserve">LLM-powered</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Extracts entity updates as JSON. Schema-validated before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Write-Back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Deterministic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Validates all LLM output against schema. Rejects invalid output. No retry.</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6. The Write-Back Gate</w:t>
      </w:r>
    </w:p>
    <w:p>
      <w:pPr>
        <w:spacing w:after="100" w:before="60"/>
      </w:pPr>
      <w:r>
        <w:rPr>
          <w:rFonts w:ascii="Arial" w:cs="Arial" w:eastAsia="Arial" w:hAnsi="Arial"/>
          <w:color w:val="222222"/>
          <w:sz w:val="22"/>
          <w:szCs w:val="22"/>
        </w:rPr>
        <w:t xml:space="preserve">The write-back gate is the most important component in the system. It is the enforcement point for the core principle: no LLM output reaches a store without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AECE7" w:val="clear"/>
            <w:tcMar>
              <w:top w:type="dxa" w:w="120"/>
              <w:left w:type="dxa" w:w="120"/>
              <w:bottom w:type="dxa" w:w="120"/>
              <w:right w:type="dxa" w:w="80"/>
            </w:tcMar>
            <w:vAlign w:val="center"/>
          </w:tcPr>
          <w:p>
            <w:r>
              <w:rPr>
                <w:rFonts w:ascii="Arial" w:cs="Arial" w:eastAsia="Arial" w:hAnsi="Arial"/>
                <w:b/>
                <w:bCs/>
                <w:color w:val="993C1D"/>
                <w:sz w:val="18"/>
                <w:szCs w:val="18"/>
              </w:rPr>
              <w:t xml:space="preserve">CRITICAL</w:t>
            </w:r>
          </w:p>
        </w:tc>
        <w:tc>
          <w:tcPr>
            <w:tcW w:type="dxa" w:w="9160"/>
            <w:tcBorders>
              <w:top w:val="none" w:color="FFFFFF" w:sz="0"/>
              <w:left w:val="none" w:color="FFFFFF" w:sz="0"/>
              <w:bottom w:val="none" w:color="FFFFFF" w:sz="0"/>
              <w:right w:val="none" w:color="FFFFFF" w:sz="0"/>
            </w:tcBorders>
            <w:shd w:fill="FAECE7" w:val="clear"/>
            <w:tcMar>
              <w:top w:type="dxa" w:w="120"/>
              <w:left w:type="dxa" w:w="120"/>
              <w:bottom w:type="dxa" w:w="120"/>
              <w:right w:type="dxa" w:w="120"/>
            </w:tcMar>
          </w:tcPr>
          <w:p>
            <w:r>
              <w:rPr>
                <w:rFonts w:ascii="Arial" w:cs="Arial" w:eastAsia="Arial" w:hAnsi="Arial"/>
                <w:color w:val="222222"/>
                <w:sz w:val="20"/>
                <w:szCs w:val="20"/>
              </w:rPr>
              <w:t xml:space="preserve">When LLM output fails validation, it is rejected — not retried with a different prompt, not partially accepted, not logged as a warning. Rejected. This makes the system's stored state fully auditable: every entry is either a raw event or a validated schema-compliant object.</w:t>
            </w:r>
          </w:p>
        </w:tc>
      </w:tr>
    </w:tbl>
    <w:p>
      <w:pPr>
        <w:spacing w:after="0" w:before="120"/>
      </w:pPr>
      <w:r>
        <w:t xml:space="preserve"/>
      </w:r>
    </w:p>
    <w:p>
      <w:pPr>
        <w:pStyle w:val="Heading2"/>
        <w:spacing w:after="120" w:before="320"/>
      </w:pPr>
      <w:r>
        <w:rPr>
          <w:rFonts w:ascii="Arial" w:cs="Arial" w:eastAsia="Arial" w:hAnsi="Arial"/>
          <w:b/>
          <w:bCs/>
          <w:color w:val="222222"/>
          <w:sz w:val="28"/>
          <w:szCs w:val="28"/>
        </w:rPr>
        <w:t xml:space="preserve">Validation Rules</w:t>
      </w:r>
    </w:p>
    <w:p>
      <w:pPr>
        <w:pStyle w:val="ListParagraph"/>
        <w:numPr>
          <w:ilvl w:val="0"/>
          <w:numId w:val="2"/>
        </w:numPr>
        <w:spacing w:after="60" w:before="40"/>
      </w:pPr>
      <w:r>
        <w:rPr>
          <w:rFonts w:ascii="Arial" w:cs="Arial" w:eastAsia="Arial" w:hAnsi="Arial"/>
          <w:color w:val="222222"/>
          <w:sz w:val="22"/>
          <w:szCs w:val="22"/>
        </w:rPr>
        <w:t xml:space="preserve">Snapshot output must match the snapshot schema: summary string, event_range array, entities_mentioned array, timestamp.</w:t>
      </w:r>
    </w:p>
    <w:p>
      <w:pPr>
        <w:pStyle w:val="ListParagraph"/>
        <w:numPr>
          <w:ilvl w:val="0"/>
          <w:numId w:val="2"/>
        </w:numPr>
        <w:spacing w:after="60" w:before="40"/>
      </w:pPr>
      <w:r>
        <w:rPr>
          <w:rFonts w:ascii="Arial" w:cs="Arial" w:eastAsia="Arial" w:hAnsi="Arial"/>
          <w:color w:val="222222"/>
          <w:sz w:val="22"/>
          <w:szCs w:val="22"/>
        </w:rPr>
        <w:t xml:space="preserve">Entity extraction output must match the entity schema exactly. Unknown fields are rejected, not ignored.</w:t>
      </w:r>
    </w:p>
    <w:p>
      <w:pPr>
        <w:pStyle w:val="ListParagraph"/>
        <w:numPr>
          <w:ilvl w:val="0"/>
          <w:numId w:val="2"/>
        </w:numPr>
        <w:spacing w:after="60" w:before="40"/>
      </w:pPr>
      <w:r>
        <w:rPr>
          <w:rFonts w:ascii="Arial" w:cs="Arial" w:eastAsia="Arial" w:hAnsi="Arial"/>
          <w:color w:val="222222"/>
          <w:sz w:val="22"/>
          <w:szCs w:val="22"/>
        </w:rPr>
        <w:t xml:space="preserve">Type mismatches are rejected. A string where an integer is expected is a hard failure.</w:t>
      </w:r>
    </w:p>
    <w:p>
      <w:pPr>
        <w:pStyle w:val="ListParagraph"/>
        <w:numPr>
          <w:ilvl w:val="0"/>
          <w:numId w:val="2"/>
        </w:numPr>
        <w:spacing w:after="60" w:before="40"/>
      </w:pPr>
      <w:r>
        <w:rPr>
          <w:rFonts w:ascii="Arial" w:cs="Arial" w:eastAsia="Arial" w:hAnsi="Arial"/>
          <w:color w:val="222222"/>
          <w:sz w:val="22"/>
          <w:szCs w:val="22"/>
        </w:rPr>
        <w:t xml:space="preserve">Empty outputs are rejected. A null or empty summary is not a valid snapshot.</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Why No Retry</w:t>
      </w:r>
    </w:p>
    <w:p>
      <w:pPr>
        <w:spacing w:after="100" w:before="60"/>
      </w:pPr>
      <w:r>
        <w:rPr>
          <w:rFonts w:ascii="Arial" w:cs="Arial" w:eastAsia="Arial" w:hAnsi="Arial"/>
          <w:color w:val="222222"/>
          <w:sz w:val="22"/>
          <w:szCs w:val="22"/>
        </w:rPr>
        <w:t xml:space="preserve">Retrying a failed LLM output with a different prompt is a symptom of treating LLM output as trusted. If the output is wrong, the prompt is probably wrong — and a retry will produce a different wrong output, not necessarily a correct one. The right action is to log the failure, alert a human or monitoring system, and surface the raw events directly as fallback context instead.</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7. Conflict Detection</w:t>
      </w:r>
    </w:p>
    <w:p>
      <w:pPr>
        <w:spacing w:after="100" w:before="60"/>
      </w:pPr>
      <w:r>
        <w:rPr>
          <w:rFonts w:ascii="Arial" w:cs="Arial" w:eastAsia="Arial" w:hAnsi="Arial"/>
          <w:color w:val="222222"/>
          <w:sz w:val="22"/>
          <w:szCs w:val="22"/>
        </w:rPr>
        <w:t xml:space="preserve">CortexGit's original merge system — consensus voting, semantic merge, human-reviewed merge — was hand-waved because the hard problem (what does it mean for two beliefs to conflict?) has no deterministic solution.</w:t>
      </w:r>
    </w:p>
    <w:p>
      <w:pPr>
        <w:spacing w:after="0" w:before="80"/>
      </w:pPr>
      <w:r>
        <w:t xml:space="preserve"/>
      </w:r>
    </w:p>
    <w:p>
      <w:pPr>
        <w:spacing w:after="100" w:before="60"/>
      </w:pPr>
      <w:r>
        <w:rPr>
          <w:rFonts w:ascii="Arial" w:cs="Arial" w:eastAsia="Arial" w:hAnsi="Arial"/>
          <w:color w:val="222222"/>
          <w:sz w:val="22"/>
          <w:szCs w:val="22"/>
        </w:rPr>
        <w:t xml:space="preserve">This system scopes the problem to what is actually solvable: structural conflicts in the entity registry.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vAlign w:val="center"/>
          </w:tcPr>
          <w:p>
            <w:r>
              <w:rPr>
                <w:rFonts w:ascii="Arial" w:cs="Arial" w:eastAsia="Arial" w:hAnsi="Arial"/>
                <w:b/>
                <w:bCs/>
                <w:color w:val="1D9E75"/>
                <w:sz w:val="18"/>
                <w:szCs w:val="18"/>
              </w:rPr>
              <w:t xml:space="preserve">DEFINITION</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Arial" w:cs="Arial" w:eastAsia="Arial" w:hAnsi="Arial"/>
                <w:color w:val="222222"/>
                <w:sz w:val="20"/>
                <w:szCs w:val="20"/>
              </w:rPr>
              <w:t xml:space="preserve">A conflict is when a new entity update proposes a value for a key that already holds a different value. This is a key-collision check. It is O(1), deterministic, and requires no LLM.</w:t>
            </w:r>
          </w:p>
        </w:tc>
      </w:tr>
    </w:tbl>
    <w:p>
      <w:pPr>
        <w:spacing w:after="0" w:before="120"/>
      </w:pPr>
      <w:r>
        <w:t xml:space="preserve"/>
      </w:r>
    </w:p>
    <w:p>
      <w:pPr>
        <w:pStyle w:val="Heading2"/>
        <w:spacing w:after="120" w:before="320"/>
      </w:pPr>
      <w:r>
        <w:rPr>
          <w:rFonts w:ascii="Arial" w:cs="Arial" w:eastAsia="Arial" w:hAnsi="Arial"/>
          <w:b/>
          <w:bCs/>
          <w:color w:val="222222"/>
          <w:sz w:val="28"/>
          <w:szCs w:val="28"/>
        </w:rPr>
        <w:t xml:space="preserve">What the Conflict Detector Does</w:t>
      </w:r>
    </w:p>
    <w:p>
      <w:pPr>
        <w:pStyle w:val="ListParagraph"/>
        <w:numPr>
          <w:ilvl w:val="0"/>
          <w:numId w:val="2"/>
        </w:numPr>
        <w:spacing w:after="60" w:before="40"/>
      </w:pPr>
      <w:r>
        <w:rPr>
          <w:rFonts w:ascii="Arial" w:cs="Arial" w:eastAsia="Arial" w:hAnsi="Arial"/>
          <w:color w:val="222222"/>
          <w:sz w:val="22"/>
          <w:szCs w:val="22"/>
        </w:rPr>
        <w:t xml:space="preserve">On every entity registry write, check: does the key already exist?</w:t>
      </w:r>
    </w:p>
    <w:p>
      <w:pPr>
        <w:pStyle w:val="ListParagraph"/>
        <w:numPr>
          <w:ilvl w:val="0"/>
          <w:numId w:val="2"/>
        </w:numPr>
        <w:spacing w:after="60" w:before="40"/>
      </w:pPr>
      <w:r>
        <w:rPr>
          <w:rFonts w:ascii="Arial" w:cs="Arial" w:eastAsia="Arial" w:hAnsi="Arial"/>
          <w:color w:val="222222"/>
          <w:sz w:val="22"/>
          <w:szCs w:val="22"/>
        </w:rPr>
        <w:t xml:space="preserve">If yes and values differ: flag the conflict, attach both values and the event IDs that produced them, block the write.</w:t>
      </w:r>
    </w:p>
    <w:p>
      <w:pPr>
        <w:pStyle w:val="ListParagraph"/>
        <w:numPr>
          <w:ilvl w:val="0"/>
          <w:numId w:val="2"/>
        </w:numPr>
        <w:spacing w:after="60" w:before="40"/>
      </w:pPr>
      <w:r>
        <w:rPr>
          <w:rFonts w:ascii="Arial" w:cs="Arial" w:eastAsia="Arial" w:hAnsi="Arial"/>
          <w:color w:val="222222"/>
          <w:sz w:val="22"/>
          <w:szCs w:val="22"/>
        </w:rPr>
        <w:t xml:space="preserve">If yes and values match: allow the write (idempotent update).</w:t>
      </w:r>
    </w:p>
    <w:p>
      <w:pPr>
        <w:pStyle w:val="ListParagraph"/>
        <w:numPr>
          <w:ilvl w:val="0"/>
          <w:numId w:val="2"/>
        </w:numPr>
        <w:spacing w:after="60" w:before="40"/>
      </w:pPr>
      <w:r>
        <w:rPr>
          <w:rFonts w:ascii="Arial" w:cs="Arial" w:eastAsia="Arial" w:hAnsi="Arial"/>
          <w:color w:val="222222"/>
          <w:sz w:val="22"/>
          <w:szCs w:val="22"/>
        </w:rPr>
        <w:t xml:space="preserve">If no: allow the write.</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What Resolves Conflicts</w:t>
      </w:r>
    </w:p>
    <w:p>
      <w:pPr>
        <w:spacing w:after="100" w:before="60"/>
      </w:pPr>
      <w:r>
        <w:rPr>
          <w:rFonts w:ascii="Arial" w:cs="Arial" w:eastAsia="Arial" w:hAnsi="Arial"/>
          <w:color w:val="222222"/>
          <w:sz w:val="22"/>
          <w:szCs w:val="22"/>
        </w:rPr>
        <w:t xml:space="preserve">Conflicts are resolved by explicit rules, in priority order:</w:t>
      </w:r>
    </w:p>
    <w:p>
      <w:pPr>
        <w:spacing w:after="0" w:before="60"/>
      </w:pPr>
      <w:r>
        <w:t xml:space="preserve"/>
      </w:r>
    </w:p>
    <w:p>
      <w:pPr>
        <w:pStyle w:val="ListParagraph"/>
        <w:numPr>
          <w:ilvl w:val="0"/>
          <w:numId w:val="2"/>
        </w:numPr>
        <w:spacing w:after="60" w:before="40"/>
      </w:pPr>
      <w:r>
        <w:rPr>
          <w:rFonts w:ascii="Arial" w:cs="Arial" w:eastAsia="Arial" w:hAnsi="Arial"/>
          <w:color w:val="222222"/>
          <w:sz w:val="22"/>
          <w:szCs w:val="22"/>
        </w:rPr>
        <w:t xml:space="preserve">Explicit human override — a human writes the correct value directly to the registry.</w:t>
      </w:r>
    </w:p>
    <w:p>
      <w:pPr>
        <w:pStyle w:val="ListParagraph"/>
        <w:numPr>
          <w:ilvl w:val="0"/>
          <w:numId w:val="2"/>
        </w:numPr>
        <w:spacing w:after="60" w:before="40"/>
      </w:pPr>
      <w:r>
        <w:rPr>
          <w:rFonts w:ascii="Arial" w:cs="Arial" w:eastAsia="Arial" w:hAnsi="Arial"/>
          <w:color w:val="222222"/>
          <w:sz w:val="22"/>
          <w:szCs w:val="22"/>
        </w:rPr>
        <w:t xml:space="preserve">Recency rule — if configured, the newer value wins automatically for specified key types.</w:t>
      </w:r>
    </w:p>
    <w:p>
      <w:pPr>
        <w:pStyle w:val="ListParagraph"/>
        <w:numPr>
          <w:ilvl w:val="0"/>
          <w:numId w:val="2"/>
        </w:numPr>
        <w:spacing w:after="60" w:before="40"/>
      </w:pPr>
      <w:r>
        <w:rPr>
          <w:rFonts w:ascii="Arial" w:cs="Arial" w:eastAsia="Arial" w:hAnsi="Arial"/>
          <w:color w:val="222222"/>
          <w:sz w:val="22"/>
          <w:szCs w:val="22"/>
        </w:rPr>
        <w:t xml:space="preserve">Agent policy — individual agents can be configured to defer to a designated authority agent for specific entity namespaces.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AECE7" w:val="clear"/>
            <w:tcMar>
              <w:top w:type="dxa" w:w="120"/>
              <w:left w:type="dxa" w:w="120"/>
              <w:bottom w:type="dxa" w:w="120"/>
              <w:right w:type="dxa" w:w="80"/>
            </w:tcMar>
            <w:vAlign w:val="center"/>
          </w:tcPr>
          <w:p>
            <w:r>
              <w:rPr>
                <w:rFonts w:ascii="Arial" w:cs="Arial" w:eastAsia="Arial" w:hAnsi="Arial"/>
                <w:b/>
                <w:bCs/>
                <w:color w:val="993C1D"/>
                <w:sz w:val="18"/>
                <w:szCs w:val="18"/>
              </w:rPr>
              <w:t xml:space="preserve">RULE</w:t>
            </w:r>
          </w:p>
        </w:tc>
        <w:tc>
          <w:tcPr>
            <w:tcW w:type="dxa" w:w="9160"/>
            <w:tcBorders>
              <w:top w:val="none" w:color="FFFFFF" w:sz="0"/>
              <w:left w:val="none" w:color="FFFFFF" w:sz="0"/>
              <w:bottom w:val="none" w:color="FFFFFF" w:sz="0"/>
              <w:right w:val="none" w:color="FFFFFF" w:sz="0"/>
            </w:tcBorders>
            <w:shd w:fill="FAECE7" w:val="clear"/>
            <w:tcMar>
              <w:top w:type="dxa" w:w="120"/>
              <w:left w:type="dxa" w:w="120"/>
              <w:bottom w:type="dxa" w:w="120"/>
              <w:right w:type="dxa" w:w="120"/>
            </w:tcMar>
          </w:tcPr>
          <w:p>
            <w:r>
              <w:rPr>
                <w:rFonts w:ascii="Arial" w:cs="Arial" w:eastAsia="Arial" w:hAnsi="Arial"/>
                <w:color w:val="222222"/>
                <w:sz w:val="20"/>
                <w:szCs w:val="20"/>
              </w:rPr>
              <w:t xml:space="preserve">The system never resolves conflicts automatically via LLM judgment. An LLM deciding which of two conflicting memory states is 'more correct' is exactly the failure mode this architecture is designed to prevent.</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8. Multi-Agent Collaboration</w:t>
      </w:r>
    </w:p>
    <w:p>
      <w:pPr>
        <w:spacing w:after="100" w:before="60"/>
      </w:pPr>
      <w:r>
        <w:rPr>
          <w:rFonts w:ascii="Arial" w:cs="Arial" w:eastAsia="Arial" w:hAnsi="Arial"/>
          <w:color w:val="222222"/>
          <w:sz w:val="22"/>
          <w:szCs w:val="22"/>
        </w:rPr>
        <w:t xml:space="preserve">Multiple agents share the same event log and entity registry. This gives them a shared ground truth without requiring a complex synchronization protocol.</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How It Works</w:t>
      </w:r>
    </w:p>
    <w:p>
      <w:pPr>
        <w:pStyle w:val="ListParagraph"/>
        <w:numPr>
          <w:ilvl w:val="0"/>
          <w:numId w:val="2"/>
        </w:numPr>
        <w:spacing w:after="60" w:before="40"/>
      </w:pPr>
      <w:r>
        <w:rPr>
          <w:rFonts w:ascii="Arial" w:cs="Arial" w:eastAsia="Arial" w:hAnsi="Arial"/>
          <w:color w:val="222222"/>
          <w:sz w:val="22"/>
          <w:szCs w:val="22"/>
        </w:rPr>
        <w:t xml:space="preserve">Each agent writes events to the shared event log with its agent_id field set.</w:t>
      </w:r>
    </w:p>
    <w:p>
      <w:pPr>
        <w:pStyle w:val="ListParagraph"/>
        <w:numPr>
          <w:ilvl w:val="0"/>
          <w:numId w:val="2"/>
        </w:numPr>
        <w:spacing w:after="60" w:before="40"/>
      </w:pPr>
      <w:r>
        <w:rPr>
          <w:rFonts w:ascii="Arial" w:cs="Arial" w:eastAsia="Arial" w:hAnsi="Arial"/>
          <w:color w:val="222222"/>
          <w:sz w:val="22"/>
          <w:szCs w:val="22"/>
        </w:rPr>
        <w:t xml:space="preserve">Each agent runs its own Summarizer and Entity Extractor, but all output goes through the same write-back gate.</w:t>
      </w:r>
    </w:p>
    <w:p>
      <w:pPr>
        <w:pStyle w:val="ListParagraph"/>
        <w:numPr>
          <w:ilvl w:val="0"/>
          <w:numId w:val="2"/>
        </w:numPr>
        <w:spacing w:after="60" w:before="40"/>
      </w:pPr>
      <w:r>
        <w:rPr>
          <w:rFonts w:ascii="Arial" w:cs="Arial" w:eastAsia="Arial" w:hAnsi="Arial"/>
          <w:color w:val="222222"/>
          <w:sz w:val="22"/>
          <w:szCs w:val="22"/>
        </w:rPr>
        <w:t xml:space="preserve">The entity registry is the shared coordination surface. An agent updates a key; another agent reads it. The conflict detector handles races.</w:t>
      </w:r>
    </w:p>
    <w:p>
      <w:pPr>
        <w:pStyle w:val="ListParagraph"/>
        <w:numPr>
          <w:ilvl w:val="0"/>
          <w:numId w:val="2"/>
        </w:numPr>
        <w:spacing w:after="60" w:before="40"/>
      </w:pPr>
      <w:r>
        <w:rPr>
          <w:rFonts w:ascii="Arial" w:cs="Arial" w:eastAsia="Arial" w:hAnsi="Arial"/>
          <w:color w:val="222222"/>
          <w:sz w:val="22"/>
          <w:szCs w:val="22"/>
        </w:rPr>
        <w:t xml:space="preserve">Vector index is shared. All agents embed to the same snapshot store, so retrieval is cross-agent by default.</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Agent Namespacing</w:t>
      </w:r>
    </w:p>
    <w:p>
      <w:pPr>
        <w:spacing w:after="100" w:before="60"/>
      </w:pPr>
      <w:r>
        <w:rPr>
          <w:rFonts w:ascii="Arial" w:cs="Arial" w:eastAsia="Arial" w:hAnsi="Arial"/>
          <w:color w:val="222222"/>
          <w:sz w:val="22"/>
          <w:szCs w:val="22"/>
        </w:rPr>
        <w:t xml:space="preserve">Entity registry keys are namespaced by agent when appropriate: agent_alpha.current_task is distinct from agent_beta.current_task. Shared project-level state uses no namespace prefix. This prevents accidental cross-agent overwrites while keeping shared state accessible.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AEEDA" w:val="clear"/>
            <w:tcMar>
              <w:top w:type="dxa" w:w="120"/>
              <w:left w:type="dxa" w:w="120"/>
              <w:bottom w:type="dxa" w:w="120"/>
              <w:right w:type="dxa" w:w="80"/>
            </w:tcMar>
            <w:vAlign w:val="center"/>
          </w:tcPr>
          <w:p>
            <w:r>
              <w:rPr>
                <w:rFonts w:ascii="Arial" w:cs="Arial" w:eastAsia="Arial" w:hAnsi="Arial"/>
                <w:b/>
                <w:bCs/>
                <w:color w:val="BA7517"/>
                <w:sz w:val="18"/>
                <w:szCs w:val="18"/>
              </w:rPr>
              <w:t xml:space="preserve">NOTE</w:t>
            </w:r>
          </w:p>
        </w:tc>
        <w:tc>
          <w:tcPr>
            <w:tcW w:type="dxa" w:w="9160"/>
            <w:tcBorders>
              <w:top w:val="none" w:color="FFFFFF" w:sz="0"/>
              <w:left w:val="none" w:color="FFFFFF" w:sz="0"/>
              <w:bottom w:val="none" w:color="FFFFFF" w:sz="0"/>
              <w:right w:val="none" w:color="FFFFFF" w:sz="0"/>
            </w:tcBorders>
            <w:shd w:fill="FAEEDA" w:val="clear"/>
            <w:tcMar>
              <w:top w:type="dxa" w:w="120"/>
              <w:left w:type="dxa" w:w="120"/>
              <w:bottom w:type="dxa" w:w="120"/>
              <w:right w:type="dxa" w:w="120"/>
            </w:tcMar>
          </w:tcPr>
          <w:p>
            <w:r>
              <w:rPr>
                <w:rFonts w:ascii="Arial" w:cs="Arial" w:eastAsia="Arial" w:hAnsi="Arial"/>
                <w:color w:val="222222"/>
                <w:sz w:val="20"/>
                <w:szCs w:val="20"/>
              </w:rPr>
              <w:t xml:space="preserve">There is no branch-per-agent model as in the original CortexGit. Branches add merge complexity that has no deterministic solution. Instead, agents coordinate through the shared entity registry and flag conflicts for human resolution.</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9. Honest Limitations</w:t>
      </w:r>
    </w:p>
    <w:p>
      <w:pPr>
        <w:spacing w:after="100" w:before="60"/>
      </w:pPr>
      <w:r>
        <w:rPr>
          <w:rFonts w:ascii="Arial" w:cs="Arial" w:eastAsia="Arial" w:hAnsi="Arial"/>
          <w:color w:val="222222"/>
          <w:sz w:val="22"/>
          <w:szCs w:val="22"/>
        </w:rPr>
        <w:t xml:space="preserve">This architecture significantly reduces — but does not eliminate — the hard problems identified in the original CortexGit. The following problems remain unsolved and should not be papered over.</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Importance Scoring</w:t>
      </w:r>
    </w:p>
    <w:p>
      <w:pPr>
        <w:spacing w:after="100" w:before="60"/>
      </w:pPr>
      <w:r>
        <w:rPr>
          <w:rFonts w:ascii="Arial" w:cs="Arial" w:eastAsia="Arial" w:hAnsi="Arial"/>
          <w:color w:val="222222"/>
          <w:sz w:val="22"/>
          <w:szCs w:val="22"/>
        </w:rPr>
        <w:t xml:space="preserve">There is no reliable way to score the importance of a memory at write time. This system proxies importance with recency (recent events always included) and entity co-occurrence frequency (frequently referenced entities are prioritized in the entity pull). These are reasonable heuristics, not solutions. Bad importance proxies will cause useful old memories to be dropped from context. Mitigation: keep raw events for longer than you think you need to.</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Summarizer Prompt Quality</w:t>
      </w:r>
    </w:p>
    <w:p>
      <w:pPr>
        <w:spacing w:after="100" w:before="60"/>
      </w:pPr>
      <w:r>
        <w:rPr>
          <w:rFonts w:ascii="Arial" w:cs="Arial" w:eastAsia="Arial" w:hAnsi="Arial"/>
          <w:color w:val="222222"/>
          <w:sz w:val="22"/>
          <w:szCs w:val="22"/>
        </w:rPr>
        <w:t xml:space="preserve">The quality of the entire snapshot store depends on the quality of the summarizer prompt. A bad prompt produces summaries that lose critical detail, hallucinate connections, or produce inconsistent structure. This is the single hardest engineering problem in the system and the one that takes the most iteration. It is not a computer science problem — it is a tedious evaluation problem. Budget significant time for it.</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Long-Horizon Planning</w:t>
      </w:r>
    </w:p>
    <w:p>
      <w:pPr>
        <w:spacing w:after="100" w:before="60"/>
      </w:pPr>
      <w:r>
        <w:rPr>
          <w:rFonts w:ascii="Arial" w:cs="Arial" w:eastAsia="Arial" w:hAnsi="Arial"/>
          <w:color w:val="222222"/>
          <w:sz w:val="22"/>
          <w:szCs w:val="22"/>
        </w:rPr>
        <w:t xml:space="preserve">The entity registry gives persistent goal and project state, which helps. But the LLM still does not reason over long horizons in any deep sense — it reasons over whatever context fits in its window. This architecture makes the context as good as possible; it does not extend the LLM's fundamental planning horizon.</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Memory Growth</w:t>
      </w:r>
    </w:p>
    <w:p>
      <w:pPr>
        <w:spacing w:after="100" w:before="60"/>
      </w:pPr>
      <w:r>
        <w:rPr>
          <w:rFonts w:ascii="Arial" w:cs="Arial" w:eastAsia="Arial" w:hAnsi="Arial"/>
          <w:color w:val="222222"/>
          <w:sz w:val="22"/>
          <w:szCs w:val="22"/>
        </w:rPr>
        <w:t xml:space="preserve">The event log grows without bound. The snapshot store grows more slowly but still grows. The system requires an explicit archival policy: events older than X are compressed to snapshots only; snapshots older than Y are deleted and only their vector embeddings retained. This policy must be defined and the tradeoffs accepted before deployment.</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Identity Drift in Long Sessions</w:t>
      </w:r>
    </w:p>
    <w:p>
      <w:pPr>
        <w:spacing w:after="100" w:before="60"/>
      </w:pPr>
      <w:r>
        <w:rPr>
          <w:rFonts w:ascii="Arial" w:cs="Arial" w:eastAsia="Arial" w:hAnsi="Arial"/>
          <w:color w:val="222222"/>
          <w:sz w:val="22"/>
          <w:szCs w:val="22"/>
        </w:rPr>
        <w:t xml:space="preserve">An agent's behavior can drift over a long session as the entity registry accumulates state that was never explicitly intended as persistent. There is no equivalent of 'git reset' for agent beliefs. Mitigation: scope entities aggressively and expire them with TTLs where appropriate.</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10. Recommended Tech Stack</w:t>
      </w:r>
    </w:p>
    <w:p>
      <w:pPr>
        <w:spacing w:after="100" w:before="60"/>
      </w:pPr>
      <w:r>
        <w:rPr>
          <w:rFonts w:ascii="Arial" w:cs="Arial" w:eastAsia="Arial" w:hAnsi="Arial"/>
          <w:color w:val="222222"/>
          <w:sz w:val="22"/>
          <w:szCs w:val="22"/>
        </w:rPr>
        <w:t xml:space="preserve">The following stack is chosen for simplicity, ecosystem maturity, and available managed hosting — not for novelty.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Recommended Tech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Event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85FA5"/>
                <w:sz w:val="20"/>
                <w:szCs w:val="20"/>
              </w:rPr>
              <w:t xml:space="preserve">PostgreSQL (append-only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Simple, auditable, replayable. No special tech needed.</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Entity Registry</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85FA5"/>
                <w:sz w:val="20"/>
                <w:szCs w:val="20"/>
              </w:rPr>
              <w:t xml:space="preserve">PostgreSQL (versioned KV table)</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555555"/>
                <w:sz w:val="20"/>
                <w:szCs w:val="20"/>
              </w:rPr>
              <w:t xml:space="preserve">Same DB as event log. Schema enforced at DB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Snapshot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85FA5"/>
                <w:sz w:val="20"/>
                <w:szCs w:val="20"/>
              </w:rPr>
              <w:t xml:space="preserve">PostgreSQL + pgvector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Keeps vector index collocated with snapshot text. Simplest operational model.</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Vector Index (alt)</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85FA5"/>
                <w:sz w:val="20"/>
                <w:szCs w:val="20"/>
              </w:rPr>
              <w:t xml:space="preserve">Qdrant</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555555"/>
                <w:sz w:val="20"/>
                <w:szCs w:val="20"/>
              </w:rPr>
              <w:t xml:space="preserve">Better ANN performance at scale. Migrate from pgvector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Snapshot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85FA5"/>
                <w:sz w:val="20"/>
                <w:szCs w:val="20"/>
              </w:rPr>
              <w:t xml:space="preserve">pg_cron or Temporal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pg_cron for simple setups. Temporal for multi-agent with retries.</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Write-Back Gate</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85FA5"/>
                <w:sz w:val="20"/>
                <w:szCs w:val="20"/>
              </w:rPr>
              <w:t xml:space="preserve">jsonschema (Python)</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555555"/>
                <w:sz w:val="20"/>
                <w:szCs w:val="20"/>
              </w:rPr>
              <w:t xml:space="preserve">10 lines of code. No dependencies beyond the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Conflict Detector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85FA5"/>
                <w:sz w:val="20"/>
                <w:szCs w:val="20"/>
              </w:rPr>
              <w:t xml:space="preserve">Application-layer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dictionary key check. No library needed.</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LLM Calls</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85FA5"/>
                <w:sz w:val="20"/>
                <w:szCs w:val="20"/>
              </w:rPr>
              <w:t xml:space="preserve">Anthropic API (claude-sonnet-4-20250514)</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555555"/>
                <w:sz w:val="20"/>
                <w:szCs w:val="20"/>
              </w:rPr>
              <w:t xml:space="preserve">Separate system prompts per role. Never share between Responder / Summarizer / Extractor.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Embeddings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85FA5"/>
                <w:sz w:val="20"/>
                <w:szCs w:val="20"/>
              </w:rPr>
              <w:t xml:space="preserve">text-embedding-3-small (OpenAI)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Cost-effective. Upgrade to large if retrieval quality is insufficient.</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11111"/>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185FA5"/>
                <w:sz w:val="20"/>
                <w:szCs w:val="20"/>
              </w:rPr>
              <w:t xml:space="preserve">LangGraph or plain Python</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color w:val="555555"/>
                <w:sz w:val="20"/>
                <w:szCs w:val="20"/>
              </w:rPr>
              <w:t xml:space="preserve">LangGraph for complex agent graphs. Plain Python sufficient for single-agent.</w:t>
            </w:r>
          </w:p>
        </w:tc>
      </w:tr>
    </w:tbl>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11. Build Roadmap</w:t>
      </w:r>
    </w:p>
    <w:p>
      <w:pPr>
        <w:spacing w:after="100" w:before="60"/>
      </w:pPr>
      <w:r>
        <w:rPr>
          <w:rFonts w:ascii="Arial" w:cs="Arial" w:eastAsia="Arial" w:hAnsi="Arial"/>
          <w:color w:val="222222"/>
          <w:sz w:val="22"/>
          <w:szCs w:val="22"/>
        </w:rPr>
        <w:t xml:space="preserve">A realistic phased plan for one engineer.</w:t>
      </w:r>
    </w:p>
    <w:p>
      <w:pPr>
        <w:spacing w:after="0" w:before="100"/>
      </w:pPr>
      <w:r>
        <w:t xml:space="preserve"/>
      </w:r>
    </w:p>
    <w:p>
      <w:pPr>
        <w:pStyle w:val="Heading2"/>
        <w:spacing w:after="120" w:before="320"/>
      </w:pPr>
      <w:r>
        <w:rPr>
          <w:rFonts w:ascii="Arial" w:cs="Arial" w:eastAsia="Arial" w:hAnsi="Arial"/>
          <w:b/>
          <w:bCs/>
          <w:color w:val="222222"/>
          <w:sz w:val="28"/>
          <w:szCs w:val="28"/>
        </w:rPr>
        <w:t xml:space="preserve">Phase 1 — Core Stores (Week 1–2)</w:t>
      </w:r>
    </w:p>
    <w:p>
      <w:pPr>
        <w:pStyle w:val="ListParagraph"/>
        <w:numPr>
          <w:ilvl w:val="0"/>
          <w:numId w:val="2"/>
        </w:numPr>
        <w:spacing w:after="60" w:before="40"/>
      </w:pPr>
      <w:r>
        <w:rPr>
          <w:rFonts w:ascii="Arial" w:cs="Arial" w:eastAsia="Arial" w:hAnsi="Arial"/>
          <w:color w:val="222222"/>
          <w:sz w:val="22"/>
          <w:szCs w:val="22"/>
        </w:rPr>
        <w:t xml:space="preserve">Stand up PostgreSQL with event log and entity registry tables</w:t>
      </w:r>
    </w:p>
    <w:p>
      <w:pPr>
        <w:pStyle w:val="ListParagraph"/>
        <w:numPr>
          <w:ilvl w:val="0"/>
          <w:numId w:val="2"/>
        </w:numPr>
        <w:spacing w:after="60" w:before="40"/>
      </w:pPr>
      <w:r>
        <w:rPr>
          <w:rFonts w:ascii="Arial" w:cs="Arial" w:eastAsia="Arial" w:hAnsi="Arial"/>
          <w:color w:val="222222"/>
          <w:sz w:val="22"/>
          <w:szCs w:val="22"/>
        </w:rPr>
        <w:t xml:space="preserve">Implement the event logger (append-only, typed JSON)</w:t>
      </w:r>
    </w:p>
    <w:p>
      <w:pPr>
        <w:pStyle w:val="ListParagraph"/>
        <w:numPr>
          <w:ilvl w:val="0"/>
          <w:numId w:val="2"/>
        </w:numPr>
        <w:spacing w:after="60" w:before="40"/>
      </w:pPr>
      <w:r>
        <w:rPr>
          <w:rFonts w:ascii="Arial" w:cs="Arial" w:eastAsia="Arial" w:hAnsi="Arial"/>
          <w:color w:val="222222"/>
          <w:sz w:val="22"/>
          <w:szCs w:val="22"/>
        </w:rPr>
        <w:t xml:space="preserve">Implement the write-back gate with jsonschema</w:t>
      </w:r>
    </w:p>
    <w:p>
      <w:pPr>
        <w:pStyle w:val="ListParagraph"/>
        <w:numPr>
          <w:ilvl w:val="0"/>
          <w:numId w:val="2"/>
        </w:numPr>
        <w:spacing w:after="60" w:before="40"/>
      </w:pPr>
      <w:r>
        <w:rPr>
          <w:rFonts w:ascii="Arial" w:cs="Arial" w:eastAsia="Arial" w:hAnsi="Arial"/>
          <w:color w:val="222222"/>
          <w:sz w:val="22"/>
          <w:szCs w:val="22"/>
        </w:rPr>
        <w:t xml:space="preserve">Implement the entity registry with conflict detection</w:t>
      </w:r>
    </w:p>
    <w:p>
      <w:pPr>
        <w:pStyle w:val="ListParagraph"/>
        <w:numPr>
          <w:ilvl w:val="0"/>
          <w:numId w:val="2"/>
        </w:numPr>
        <w:spacing w:after="60" w:before="40"/>
      </w:pPr>
      <w:r>
        <w:rPr>
          <w:rFonts w:ascii="Arial" w:cs="Arial" w:eastAsia="Arial" w:hAnsi="Arial"/>
          <w:color w:val="222222"/>
          <w:sz w:val="22"/>
          <w:szCs w:val="22"/>
        </w:rPr>
        <w:t xml:space="preserve">Result: a working deterministic memory store. No LLMs yet.</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Phase 2 — Retrieval (Week 2–3)</w:t>
      </w:r>
    </w:p>
    <w:p>
      <w:pPr>
        <w:pStyle w:val="ListParagraph"/>
        <w:numPr>
          <w:ilvl w:val="0"/>
          <w:numId w:val="2"/>
        </w:numPr>
        <w:spacing w:after="60" w:before="40"/>
      </w:pPr>
      <w:r>
        <w:rPr>
          <w:rFonts w:ascii="Arial" w:cs="Arial" w:eastAsia="Arial" w:hAnsi="Arial"/>
          <w:color w:val="222222"/>
          <w:sz w:val="22"/>
          <w:szCs w:val="22"/>
        </w:rPr>
        <w:t xml:space="preserve">Add pgvector extension and embedding pipeline</w:t>
      </w:r>
    </w:p>
    <w:p>
      <w:pPr>
        <w:pStyle w:val="ListParagraph"/>
        <w:numPr>
          <w:ilvl w:val="0"/>
          <w:numId w:val="2"/>
        </w:numPr>
        <w:spacing w:after="60" w:before="40"/>
      </w:pPr>
      <w:r>
        <w:rPr>
          <w:rFonts w:ascii="Arial" w:cs="Arial" w:eastAsia="Arial" w:hAnsi="Arial"/>
          <w:color w:val="222222"/>
          <w:sz w:val="22"/>
          <w:szCs w:val="22"/>
        </w:rPr>
        <w:t xml:space="preserve">Implement the context assembler with token budget logic</w:t>
      </w:r>
    </w:p>
    <w:p>
      <w:pPr>
        <w:pStyle w:val="ListParagraph"/>
        <w:numPr>
          <w:ilvl w:val="0"/>
          <w:numId w:val="2"/>
        </w:numPr>
        <w:spacing w:after="60" w:before="40"/>
      </w:pPr>
      <w:r>
        <w:rPr>
          <w:rFonts w:ascii="Arial" w:cs="Arial" w:eastAsia="Arial" w:hAnsi="Arial"/>
          <w:color w:val="222222"/>
          <w:sz w:val="22"/>
          <w:szCs w:val="22"/>
        </w:rPr>
        <w:t xml:space="preserve">Wire up recency filter and entity pull</w:t>
      </w:r>
    </w:p>
    <w:p>
      <w:pPr>
        <w:pStyle w:val="ListParagraph"/>
        <w:numPr>
          <w:ilvl w:val="0"/>
          <w:numId w:val="2"/>
        </w:numPr>
        <w:spacing w:after="60" w:before="40"/>
      </w:pPr>
      <w:r>
        <w:rPr>
          <w:rFonts w:ascii="Arial" w:cs="Arial" w:eastAsia="Arial" w:hAnsi="Arial"/>
          <w:color w:val="222222"/>
          <w:sz w:val="22"/>
          <w:szCs w:val="22"/>
        </w:rPr>
        <w:t xml:space="preserve">Result: a working retrieval system over manually-created snapshots.</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Phase 3 — LLM Integration (Week 3–5)</w:t>
      </w:r>
    </w:p>
    <w:p>
      <w:pPr>
        <w:pStyle w:val="ListParagraph"/>
        <w:numPr>
          <w:ilvl w:val="0"/>
          <w:numId w:val="2"/>
        </w:numPr>
        <w:spacing w:after="60" w:before="40"/>
      </w:pPr>
      <w:r>
        <w:rPr>
          <w:rFonts w:ascii="Arial" w:cs="Arial" w:eastAsia="Arial" w:hAnsi="Arial"/>
          <w:color w:val="222222"/>
          <w:sz w:val="22"/>
          <w:szCs w:val="22"/>
        </w:rPr>
        <w:t xml:space="preserve">Implement Summarizer LLM with structured output prompting</w:t>
      </w:r>
    </w:p>
    <w:p>
      <w:pPr>
        <w:pStyle w:val="ListParagraph"/>
        <w:numPr>
          <w:ilvl w:val="0"/>
          <w:numId w:val="2"/>
        </w:numPr>
        <w:spacing w:after="60" w:before="40"/>
      </w:pPr>
      <w:r>
        <w:rPr>
          <w:rFonts w:ascii="Arial" w:cs="Arial" w:eastAsia="Arial" w:hAnsi="Arial"/>
          <w:color w:val="222222"/>
          <w:sz w:val="22"/>
          <w:szCs w:val="22"/>
        </w:rPr>
        <w:t xml:space="preserve">Implement Entity Extractor LLM with schema-validated JSON output</w:t>
      </w:r>
    </w:p>
    <w:p>
      <w:pPr>
        <w:pStyle w:val="ListParagraph"/>
        <w:numPr>
          <w:ilvl w:val="0"/>
          <w:numId w:val="2"/>
        </w:numPr>
        <w:spacing w:after="60" w:before="40"/>
      </w:pPr>
      <w:r>
        <w:rPr>
          <w:rFonts w:ascii="Arial" w:cs="Arial" w:eastAsia="Arial" w:hAnsi="Arial"/>
          <w:color w:val="222222"/>
          <w:sz w:val="22"/>
          <w:szCs w:val="22"/>
        </w:rPr>
        <w:t xml:space="preserve">Connect snapshot trigger to Summarizer</w:t>
      </w:r>
    </w:p>
    <w:p>
      <w:pPr>
        <w:pStyle w:val="ListParagraph"/>
        <w:numPr>
          <w:ilvl w:val="0"/>
          <w:numId w:val="2"/>
        </w:numPr>
        <w:spacing w:after="60" w:before="40"/>
      </w:pPr>
      <w:r>
        <w:rPr>
          <w:rFonts w:ascii="Arial" w:cs="Arial" w:eastAsia="Arial" w:hAnsi="Arial"/>
          <w:color w:val="222222"/>
          <w:sz w:val="22"/>
          <w:szCs w:val="22"/>
        </w:rPr>
        <w:t xml:space="preserve">Integrate Responder LLM with the context assembler</w:t>
      </w:r>
    </w:p>
    <w:p>
      <w:pPr>
        <w:pStyle w:val="ListParagraph"/>
        <w:numPr>
          <w:ilvl w:val="0"/>
          <w:numId w:val="2"/>
        </w:numPr>
        <w:spacing w:after="60" w:before="40"/>
      </w:pPr>
      <w:r>
        <w:rPr>
          <w:rFonts w:ascii="Arial" w:cs="Arial" w:eastAsia="Arial" w:hAnsi="Arial"/>
          <w:color w:val="222222"/>
          <w:sz w:val="22"/>
          <w:szCs w:val="22"/>
        </w:rPr>
        <w:t xml:space="preserve">Result: full end-to-end system. Expect significant prompt iteration here.</w:t>
      </w:r>
    </w:p>
    <w:p>
      <w:pPr>
        <w:spacing w:after="0" w:before="80"/>
      </w:pPr>
      <w:r>
        <w:t xml:space="preserve"/>
      </w:r>
    </w:p>
    <w:p>
      <w:pPr>
        <w:pStyle w:val="Heading2"/>
        <w:spacing w:after="120" w:before="320"/>
      </w:pPr>
      <w:r>
        <w:rPr>
          <w:rFonts w:ascii="Arial" w:cs="Arial" w:eastAsia="Arial" w:hAnsi="Arial"/>
          <w:b/>
          <w:bCs/>
          <w:color w:val="222222"/>
          <w:sz w:val="28"/>
          <w:szCs w:val="28"/>
        </w:rPr>
        <w:t xml:space="preserve">Phase 4 — Hardening (Week 5–8)</w:t>
      </w:r>
    </w:p>
    <w:p>
      <w:pPr>
        <w:pStyle w:val="ListParagraph"/>
        <w:numPr>
          <w:ilvl w:val="0"/>
          <w:numId w:val="2"/>
        </w:numPr>
        <w:spacing w:after="60" w:before="40"/>
      </w:pPr>
      <w:r>
        <w:rPr>
          <w:rFonts w:ascii="Arial" w:cs="Arial" w:eastAsia="Arial" w:hAnsi="Arial"/>
          <w:color w:val="222222"/>
          <w:sz w:val="22"/>
          <w:szCs w:val="22"/>
        </w:rPr>
        <w:t xml:space="preserve">Add monitoring: snapshot failure rate, entity conflict rate, retrieval latency</w:t>
      </w:r>
    </w:p>
    <w:p>
      <w:pPr>
        <w:pStyle w:val="ListParagraph"/>
        <w:numPr>
          <w:ilvl w:val="0"/>
          <w:numId w:val="2"/>
        </w:numPr>
        <w:spacing w:after="60" w:before="40"/>
      </w:pPr>
      <w:r>
        <w:rPr>
          <w:rFonts w:ascii="Arial" w:cs="Arial" w:eastAsia="Arial" w:hAnsi="Arial"/>
          <w:color w:val="222222"/>
          <w:sz w:val="22"/>
          <w:szCs w:val="22"/>
        </w:rPr>
        <w:t xml:space="preserve">Implement archival policy for event log and snapshot store</w:t>
      </w:r>
    </w:p>
    <w:p>
      <w:pPr>
        <w:pStyle w:val="ListParagraph"/>
        <w:numPr>
          <w:ilvl w:val="0"/>
          <w:numId w:val="2"/>
        </w:numPr>
        <w:spacing w:after="60" w:before="40"/>
      </w:pPr>
      <w:r>
        <w:rPr>
          <w:rFonts w:ascii="Arial" w:cs="Arial" w:eastAsia="Arial" w:hAnsi="Arial"/>
          <w:color w:val="222222"/>
          <w:sz w:val="22"/>
          <w:szCs w:val="22"/>
        </w:rPr>
        <w:t xml:space="preserve">Load test retrieval pipeline under concurrent agent sessions</w:t>
      </w:r>
    </w:p>
    <w:p>
      <w:pPr>
        <w:pStyle w:val="ListParagraph"/>
        <w:numPr>
          <w:ilvl w:val="0"/>
          <w:numId w:val="2"/>
        </w:numPr>
        <w:spacing w:after="60" w:before="40"/>
      </w:pPr>
      <w:r>
        <w:rPr>
          <w:rFonts w:ascii="Arial" w:cs="Arial" w:eastAsia="Arial" w:hAnsi="Arial"/>
          <w:color w:val="222222"/>
          <w:sz w:val="22"/>
          <w:szCs w:val="22"/>
        </w:rPr>
        <w:t xml:space="preserve">Add agent namespacing for multi-agent deployments</w:t>
      </w:r>
    </w:p>
    <w:p>
      <w:pPr>
        <w:pStyle w:val="ListParagraph"/>
        <w:numPr>
          <w:ilvl w:val="0"/>
          <w:numId w:val="2"/>
        </w:numPr>
        <w:spacing w:after="60" w:before="40"/>
      </w:pPr>
      <w:r>
        <w:rPr>
          <w:rFonts w:ascii="Arial" w:cs="Arial" w:eastAsia="Arial" w:hAnsi="Arial"/>
          <w:color w:val="222222"/>
          <w:sz w:val="22"/>
          <w:szCs w:val="22"/>
        </w:rPr>
        <w:t xml:space="preserve">Result: production-ready v1.</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12. What This System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none" w:color="FFFFFF" w:sz="0"/>
              <w:left w:val="none" w:color="FFFFFF" w:sz="0"/>
              <w:bottom w:val="none" w:color="FFFFFF" w:sz="0"/>
              <w:right w:val="none" w:color="FFFFFF" w:sz="0"/>
            </w:tcBorders>
            <w:shd w:fill="F1EFE8" w:val="clear"/>
            <w:tcMar>
              <w:top w:type="dxa" w:w="120"/>
              <w:left w:type="dxa" w:w="120"/>
              <w:bottom w:type="dxa" w:w="120"/>
              <w:right w:type="dxa" w:w="80"/>
            </w:tcMar>
            <w:vAlign w:val="center"/>
          </w:tcPr>
          <w:p>
            <w:r>
              <w:rPr>
                <w:rFonts w:ascii="Arial" w:cs="Arial" w:eastAsia="Arial" w:hAnsi="Arial"/>
                <w:b/>
                <w:bCs/>
                <w:color w:val="5F5E5A"/>
                <w:sz w:val="18"/>
                <w:szCs w:val="18"/>
              </w:rPr>
              <w:t xml:space="preserve">SCOPE</w:t>
            </w:r>
          </w:p>
        </w:tc>
        <w:tc>
          <w:tcPr>
            <w:tcW w:type="dxa" w:w="9160"/>
            <w:tcBorders>
              <w:top w:val="none" w:color="FFFFFF" w:sz="0"/>
              <w:left w:val="none" w:color="FFFFFF" w:sz="0"/>
              <w:bottom w:val="none" w:color="FFFFFF" w:sz="0"/>
              <w:right w:val="none" w:color="FFFFFF" w:sz="0"/>
            </w:tcBorders>
            <w:shd w:fill="F1EFE8" w:val="clear"/>
            <w:tcMar>
              <w:top w:type="dxa" w:w="120"/>
              <w:left w:type="dxa" w:w="120"/>
              <w:bottom w:type="dxa" w:w="120"/>
              <w:right w:type="dxa" w:w="120"/>
            </w:tcMar>
          </w:tcPr>
          <w:p>
            <w:r>
              <w:rPr>
                <w:rFonts w:ascii="Arial" w:cs="Arial" w:eastAsia="Arial" w:hAnsi="Arial"/>
                <w:color w:val="222222"/>
                <w:sz w:val="20"/>
                <w:szCs w:val="20"/>
              </w:rPr>
              <w:t xml:space="preserve">Being explicit about scope prevents over-engineering and sets correct expectations for stakeholders.</w:t>
            </w:r>
          </w:p>
        </w:tc>
      </w:tr>
    </w:tbl>
    <w:p>
      <w:pPr>
        <w:spacing w:after="0" w:before="100"/>
      </w:pPr>
      <w:r>
        <w:t xml:space="preserve"/>
      </w:r>
    </w:p>
    <w:p>
      <w:pPr>
        <w:pStyle w:val="ListParagraph"/>
        <w:numPr>
          <w:ilvl w:val="0"/>
          <w:numId w:val="2"/>
        </w:numPr>
        <w:spacing w:after="60" w:before="40"/>
      </w:pPr>
      <w:r>
        <w:rPr>
          <w:rFonts w:ascii="Arial" w:cs="Arial" w:eastAsia="Arial" w:hAnsi="Arial"/>
          <w:color w:val="222222"/>
          <w:sz w:val="22"/>
          <w:szCs w:val="22"/>
        </w:rPr>
        <w:t xml:space="preserve">Not a general knowledge base — it stores agent session memory, not world knowledge. Do not conflate with RAG over documents.</w:t>
      </w:r>
    </w:p>
    <w:p>
      <w:pPr>
        <w:pStyle w:val="ListParagraph"/>
        <w:numPr>
          <w:ilvl w:val="0"/>
          <w:numId w:val="2"/>
        </w:numPr>
        <w:spacing w:after="60" w:before="40"/>
      </w:pPr>
      <w:r>
        <w:rPr>
          <w:rFonts w:ascii="Arial" w:cs="Arial" w:eastAsia="Arial" w:hAnsi="Arial"/>
          <w:color w:val="222222"/>
          <w:sz w:val="22"/>
          <w:szCs w:val="22"/>
        </w:rPr>
        <w:t xml:space="preserve">Not a reasoning engine — the LLM still reasons. This system only improves what context the LLM reasons over.</w:t>
      </w:r>
    </w:p>
    <w:p>
      <w:pPr>
        <w:pStyle w:val="ListParagraph"/>
        <w:numPr>
          <w:ilvl w:val="0"/>
          <w:numId w:val="2"/>
        </w:numPr>
        <w:spacing w:after="60" w:before="40"/>
      </w:pPr>
      <w:r>
        <w:rPr>
          <w:rFonts w:ascii="Arial" w:cs="Arial" w:eastAsia="Arial" w:hAnsi="Arial"/>
          <w:color w:val="222222"/>
          <w:sz w:val="22"/>
          <w:szCs w:val="22"/>
        </w:rPr>
        <w:t xml:space="preserve">Not a solution to hallucination — the write-back gate reduces hallucinated memory writes, but the Responder LLM can still hallucinate in its answers.</w:t>
      </w:r>
    </w:p>
    <w:p>
      <w:pPr>
        <w:pStyle w:val="ListParagraph"/>
        <w:numPr>
          <w:ilvl w:val="0"/>
          <w:numId w:val="2"/>
        </w:numPr>
        <w:spacing w:after="60" w:before="40"/>
      </w:pPr>
      <w:r>
        <w:rPr>
          <w:rFonts w:ascii="Arial" w:cs="Arial" w:eastAsia="Arial" w:hAnsi="Arial"/>
          <w:color w:val="222222"/>
          <w:sz w:val="22"/>
          <w:szCs w:val="22"/>
        </w:rPr>
        <w:t xml:space="preserve">Not a distributed system — v1 assumes a single PostgreSQL instance. Multi-region or high-availability deployment requires a separate infrastructure phase.</w:t>
      </w:r>
    </w:p>
    <w:p>
      <w:pPr>
        <w:pStyle w:val="ListParagraph"/>
        <w:numPr>
          <w:ilvl w:val="0"/>
          <w:numId w:val="2"/>
        </w:numPr>
        <w:spacing w:after="60" w:before="40"/>
      </w:pPr>
      <w:r>
        <w:rPr>
          <w:rFonts w:ascii="Arial" w:cs="Arial" w:eastAsia="Arial" w:hAnsi="Arial"/>
          <w:color w:val="222222"/>
          <w:sz w:val="22"/>
          <w:szCs w:val="22"/>
        </w:rPr>
        <w:t xml:space="preserve">Not a replacement for human oversight on critical decisions — the conflict detection system flags issues for human resolution. It does not autonomously decide which memory state is correct.</w:t>
      </w:r>
    </w:p>
    <w:p>
      <w:pPr>
        <w:spacing w:after="0" w:before="160"/>
      </w:pPr>
      <w:r>
        <w:t xml:space="preserve"/>
      </w:r>
    </w:p>
    <w:p>
      <w:pPr>
        <w:pStyle w:val="Heading1"/>
        <w:pBdr>
          <w:bottom w:val="single" w:color="1D9E75" w:sz="6" w:space="4"/>
        </w:pBdr>
        <w:spacing w:after="160" w:before="400"/>
      </w:pPr>
      <w:r>
        <w:rPr>
          <w:rFonts w:ascii="Arial" w:cs="Arial" w:eastAsia="Arial" w:hAnsi="Arial"/>
          <w:b/>
          <w:bCs/>
          <w:color w:val="111111"/>
          <w:sz w:val="36"/>
          <w:szCs w:val="36"/>
        </w:rPr>
        <w:t xml:space="preserve">13. Summary</w:t>
      </w:r>
    </w:p>
    <w:p>
      <w:pPr>
        <w:spacing w:after="100" w:before="60"/>
      </w:pPr>
      <w:r>
        <w:rPr>
          <w:rFonts w:ascii="Arial" w:cs="Arial" w:eastAsia="Arial" w:hAnsi="Arial"/>
          <w:color w:val="222222"/>
          <w:sz w:val="22"/>
          <w:szCs w:val="22"/>
        </w:rPr>
        <w:t xml:space="preserve">CortexGit Revised solves the core problem of the original design: it stops asking LLMs to govern themselves. The event log is the source of truth. Snapshots are compressed memories written by LLMs but validated before storage. The entity registry is the shared coordination surface for multi-agent systems. The write-back gate is the enforcement point.</w:t>
      </w:r>
    </w:p>
    <w:p>
      <w:pPr>
        <w:spacing w:after="0" w:before="80"/>
      </w:pPr>
      <w:r>
        <w:t xml:space="preserve"/>
      </w:r>
    </w:p>
    <w:p>
      <w:pPr>
        <w:spacing w:after="100" w:before="60"/>
      </w:pPr>
      <w:r>
        <w:rPr>
          <w:rFonts w:ascii="Arial" w:cs="Arial" w:eastAsia="Arial" w:hAnsi="Arial"/>
          <w:color w:val="222222"/>
          <w:sz w:val="22"/>
          <w:szCs w:val="22"/>
        </w:rPr>
        <w:t xml:space="preserve">The result is a system that is auditable, debuggable, and buildable — not a research proposal dressed as an architecture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b/>
                <w:bCs/>
                <w:color w:val="1D9E75"/>
                <w:sz w:val="20"/>
                <w:szCs w:val="20"/>
              </w:rPr>
              <w:t xml:space="preserve">Source of truth</w:t>
            </w:r>
          </w:p>
          <w:p>
            <w:pPr>
              <w:spacing w:after="0" w:before="40"/>
            </w:pPr>
            <w:r>
              <w:t xml:space="preserve"/>
            </w:r>
          </w:p>
          <w:p>
            <w:r>
              <w:rPr>
                <w:rFonts w:ascii="Arial" w:cs="Arial" w:eastAsia="Arial" w:hAnsi="Arial"/>
                <w:color w:val="333333"/>
                <w:sz w:val="18"/>
                <w:szCs w:val="18"/>
              </w:rPr>
              <w:t xml:space="preserve">Event log — raw, append-only, deterministic</w:t>
            </w:r>
          </w:p>
        </w:tc>
        <w:tc>
          <w:tcPr>
            <w:tcW w:type="dxa" w:w="312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b/>
                <w:bCs/>
                <w:color w:val="534AB7"/>
                <w:sz w:val="20"/>
                <w:szCs w:val="20"/>
              </w:rPr>
              <w:t xml:space="preserve">LLM boundary</w:t>
            </w:r>
          </w:p>
          <w:p>
            <w:pPr>
              <w:spacing w:after="0" w:before="40"/>
            </w:pPr>
            <w:r>
              <w:t xml:space="preserve"/>
            </w:r>
          </w:p>
          <w:p>
            <w:r>
              <w:rPr>
                <w:rFonts w:ascii="Arial" w:cs="Arial" w:eastAsia="Arial" w:hAnsi="Arial"/>
                <w:color w:val="333333"/>
                <w:sz w:val="18"/>
                <w:szCs w:val="18"/>
              </w:rPr>
              <w:t xml:space="preserve">Content only — never structural decisions</w:t>
            </w:r>
          </w:p>
        </w:tc>
        <w:tc>
          <w:tcPr>
            <w:tcW w:type="dxa" w:w="312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b/>
                <w:bCs/>
                <w:color w:val="993C1D"/>
                <w:sz w:val="20"/>
                <w:szCs w:val="20"/>
              </w:rPr>
              <w:t xml:space="preserve">Trust enforcement</w:t>
            </w:r>
          </w:p>
          <w:p>
            <w:pPr>
              <w:spacing w:after="0" w:before="40"/>
            </w:pPr>
            <w:r>
              <w:t xml:space="preserve"/>
            </w:r>
          </w:p>
          <w:p>
            <w:r>
              <w:rPr>
                <w:rFonts w:ascii="Arial" w:cs="Arial" w:eastAsia="Arial" w:hAnsi="Arial"/>
                <w:color w:val="333333"/>
                <w:sz w:val="18"/>
                <w:szCs w:val="18"/>
              </w:rPr>
              <w:t xml:space="preserve">Write-back gate — validate or reject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CortexGit Revised Architecture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2026-05-24T09:58:50.331Z</dcterms:created>
  <dcterms:modified xsi:type="dcterms:W3CDTF">2026-05-24T09:58:50.331Z</dcterms:modified>
</cp:coreProperties>
</file>

<file path=docProps/custom.xml><?xml version="1.0" encoding="utf-8"?>
<Properties xmlns="http://schemas.openxmlformats.org/officeDocument/2006/custom-properties" xmlns:vt="http://schemas.openxmlformats.org/officeDocument/2006/docPropsVTypes"/>
</file>