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A968B8" w:rsidRDefault="00000000">
      <w:pPr>
        <w:pStyle w:val="Heading1"/>
      </w:pPr>
      <w:bookmarkStart w:id="0" w:name="_938ij67wl89h" w:colFirst="0" w:colLast="0"/>
      <w:bookmarkEnd w:id="0"/>
      <w:r>
        <w:t>1. Prompt</w:t>
      </w:r>
    </w:p>
    <w:p w14:paraId="00000002" w14:textId="77777777" w:rsidR="00A968B8" w:rsidRDefault="00000000">
      <w:r>
        <w:t>Provide relevant information when applicable.</w:t>
      </w:r>
    </w:p>
    <w:p w14:paraId="00000003" w14:textId="77777777" w:rsidR="00A968B8" w:rsidRDefault="00000000">
      <w:pPr>
        <w:pStyle w:val="Heading2"/>
        <w:keepNext w:val="0"/>
        <w:keepLines w:val="0"/>
        <w:spacing w:before="480"/>
      </w:pPr>
      <w:bookmarkStart w:id="1" w:name="_a8g07t65264" w:colFirst="0" w:colLast="0"/>
      <w:bookmarkEnd w:id="1"/>
      <w:r>
        <w:t>Personal Information and Filing Status</w:t>
      </w:r>
    </w:p>
    <w:p w14:paraId="00000004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Client Identification</w:t>
      </w:r>
    </w:p>
    <w:p w14:paraId="00000005" w14:textId="77777777" w:rsidR="00A968B8" w:rsidRDefault="00000000">
      <w:pPr>
        <w:spacing w:before="240" w:after="240"/>
      </w:pPr>
      <w:r>
        <w:rPr>
          <w:b/>
          <w:bCs/>
        </w:rPr>
        <w:t xml:space="preserve">Taxpayer :- </w:t>
      </w:r>
      <w:r>
        <w:rPr>
          <w:color w:val="0070C0"/>
        </w:rPr>
        <w:t>John Johnson</w:t>
      </w:r>
    </w:p>
    <w:p w14:paraId="00000006" w14:textId="77777777" w:rsidR="00A968B8" w:rsidRDefault="00000000">
      <w:pPr>
        <w:numPr>
          <w:ilvl w:val="0"/>
          <w:numId w:val="4"/>
        </w:numPr>
        <w:spacing w:before="240"/>
      </w:pPr>
      <w:r>
        <w:t xml:space="preserve">Date of birth </w:t>
      </w:r>
      <w:r>
        <w:rPr>
          <w:color w:val="0070C0"/>
        </w:rPr>
        <w:t>03-29-1983</w:t>
      </w:r>
    </w:p>
    <w:p w14:paraId="00000007" w14:textId="77777777" w:rsidR="00A968B8" w:rsidRDefault="00000000">
      <w:pPr>
        <w:numPr>
          <w:ilvl w:val="0"/>
          <w:numId w:val="4"/>
        </w:numPr>
      </w:pPr>
      <w:r>
        <w:t xml:space="preserve">Current mailing address </w:t>
      </w:r>
      <w:r>
        <w:rPr>
          <w:color w:val="0070C0"/>
        </w:rPr>
        <w:t>580 WILLOW STREET SACRAMENTO CA 95816</w:t>
      </w:r>
    </w:p>
    <w:p w14:paraId="00000008" w14:textId="77777777" w:rsidR="00A968B8" w:rsidRDefault="00000000">
      <w:pPr>
        <w:numPr>
          <w:ilvl w:val="0"/>
          <w:numId w:val="4"/>
        </w:numPr>
        <w:spacing w:after="240"/>
      </w:pPr>
      <w:r>
        <w:t xml:space="preserve">Occupation and employer name </w:t>
      </w:r>
      <w:r>
        <w:rPr>
          <w:color w:val="0070C0"/>
        </w:rPr>
        <w:t>Graphic Designer – No W2</w:t>
      </w:r>
    </w:p>
    <w:p w14:paraId="00000009" w14:textId="77777777" w:rsidR="00A968B8" w:rsidRDefault="00000000">
      <w:pPr>
        <w:spacing w:after="240"/>
        <w:rPr>
          <w:b/>
          <w:bCs/>
        </w:rPr>
      </w:pPr>
      <w:r>
        <w:rPr>
          <w:b/>
          <w:bCs/>
        </w:rPr>
        <w:t xml:space="preserve">Spouse :- </w:t>
      </w:r>
      <w:r>
        <w:rPr>
          <w:color w:val="0070C0"/>
        </w:rPr>
        <w:t>Emily Johnson</w:t>
      </w:r>
    </w:p>
    <w:p w14:paraId="0000000A" w14:textId="77777777" w:rsidR="00A968B8" w:rsidRDefault="00000000">
      <w:pPr>
        <w:numPr>
          <w:ilvl w:val="0"/>
          <w:numId w:val="10"/>
        </w:numPr>
        <w:spacing w:before="240"/>
        <w:rPr>
          <w:rFonts w:ascii="Noto Sans Symbols" w:eastAsia="Noto Sans Symbols" w:hAnsi="Noto Sans Symbols" w:cs="Noto Sans Symbols"/>
        </w:rPr>
      </w:pPr>
      <w:r>
        <w:t xml:space="preserve">Date of birth </w:t>
      </w:r>
      <w:r>
        <w:rPr>
          <w:color w:val="0070C0"/>
        </w:rPr>
        <w:t>03-29-1993</w:t>
      </w:r>
    </w:p>
    <w:p w14:paraId="0000000B" w14:textId="77777777" w:rsidR="00A968B8" w:rsidRDefault="00000000">
      <w:pPr>
        <w:numPr>
          <w:ilvl w:val="0"/>
          <w:numId w:val="10"/>
        </w:numPr>
        <w:rPr>
          <w:rFonts w:ascii="Noto Sans Symbols" w:eastAsia="Noto Sans Symbols" w:hAnsi="Noto Sans Symbols" w:cs="Noto Sans Symbols"/>
        </w:rPr>
      </w:pPr>
      <w:r>
        <w:t xml:space="preserve">Current mailing address </w:t>
      </w:r>
      <w:r>
        <w:rPr>
          <w:color w:val="0070C0"/>
        </w:rPr>
        <w:t>580 WILLOW STREET SACRAMENTO CA 95816</w:t>
      </w:r>
    </w:p>
    <w:p w14:paraId="0000000C" w14:textId="77777777" w:rsidR="00A968B8" w:rsidRDefault="00000000">
      <w:pPr>
        <w:numPr>
          <w:ilvl w:val="0"/>
          <w:numId w:val="10"/>
        </w:numPr>
        <w:spacing w:after="240"/>
        <w:rPr>
          <w:rFonts w:ascii="Noto Sans Symbols" w:eastAsia="Noto Sans Symbols" w:hAnsi="Noto Sans Symbols" w:cs="Noto Sans Symbols"/>
          <w:color w:val="0070C0"/>
        </w:rPr>
      </w:pPr>
      <w:r>
        <w:t xml:space="preserve">Occupation and employer name Nurse – </w:t>
      </w:r>
      <w:r>
        <w:rPr>
          <w:color w:val="0070C0"/>
        </w:rPr>
        <w:t>Pacific Health System Inc.</w:t>
      </w:r>
    </w:p>
    <w:p w14:paraId="0000000D" w14:textId="77777777" w:rsidR="00A968B8" w:rsidRDefault="00A968B8">
      <w:pPr>
        <w:spacing w:after="240"/>
        <w:ind w:left="720"/>
        <w:rPr>
          <w:b/>
          <w:bCs/>
        </w:rPr>
      </w:pPr>
    </w:p>
    <w:p w14:paraId="0000000E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Filing Status and Family Information</w:t>
      </w:r>
    </w:p>
    <w:p w14:paraId="0000000F" w14:textId="77777777" w:rsidR="00A968B8" w:rsidRDefault="00000000">
      <w:pPr>
        <w:numPr>
          <w:ilvl w:val="0"/>
          <w:numId w:val="5"/>
        </w:numPr>
        <w:spacing w:before="240"/>
      </w:pPr>
      <w:r>
        <w:t xml:space="preserve">Filing status: Single, Married Filing Jointly, Married Filing Separately, Head of Household, Qualifying Widow(er) - </w:t>
      </w:r>
      <w:r>
        <w:rPr>
          <w:color w:val="0070C0"/>
        </w:rPr>
        <w:t>MFJ</w:t>
      </w:r>
    </w:p>
    <w:p w14:paraId="00000010" w14:textId="77777777" w:rsidR="00A968B8" w:rsidRDefault="00000000">
      <w:pPr>
        <w:numPr>
          <w:ilvl w:val="0"/>
          <w:numId w:val="5"/>
        </w:numPr>
      </w:pPr>
      <w:r>
        <w:t xml:space="preserve">If married, spouse's full name, SSN, DOB, and occupation – </w:t>
      </w:r>
      <w:r>
        <w:rPr>
          <w:color w:val="0070C0"/>
        </w:rPr>
        <w:t>Given above</w:t>
      </w:r>
    </w:p>
    <w:p w14:paraId="00000011" w14:textId="77777777" w:rsidR="00A968B8" w:rsidRDefault="00000000">
      <w:pPr>
        <w:numPr>
          <w:ilvl w:val="0"/>
          <w:numId w:val="5"/>
        </w:numPr>
      </w:pPr>
      <w:r>
        <w:rPr>
          <w:b/>
          <w:bCs/>
        </w:rPr>
        <w:t>Changes in 2024</w:t>
      </w:r>
      <w:r>
        <w:t xml:space="preserve">: Marriage, divorce, separation, death of spouse, birth/adoption of children – </w:t>
      </w:r>
      <w:r>
        <w:rPr>
          <w:color w:val="0070C0"/>
        </w:rPr>
        <w:t>No changes</w:t>
      </w:r>
    </w:p>
    <w:p w14:paraId="00000012" w14:textId="77777777" w:rsidR="00A968B8" w:rsidRDefault="00000000">
      <w:pPr>
        <w:numPr>
          <w:ilvl w:val="0"/>
          <w:numId w:val="5"/>
        </w:numPr>
        <w:spacing w:after="240"/>
      </w:pPr>
      <w:r>
        <w:t>Dependent information: Names, SSNs, DOBs, relationships, and months lived in your home</w:t>
      </w:r>
    </w:p>
    <w:p w14:paraId="00000013" w14:textId="77777777" w:rsidR="00A968B8" w:rsidRDefault="00000000">
      <w:pPr>
        <w:numPr>
          <w:ilvl w:val="1"/>
          <w:numId w:val="5"/>
        </w:numPr>
        <w:rPr>
          <w:color w:val="0070C0"/>
        </w:rPr>
      </w:pPr>
      <w:r>
        <w:rPr>
          <w:color w:val="0070C0"/>
        </w:rPr>
        <w:t>Name:- Ethan Johnson SSN-572901111 Relationship-Son</w:t>
      </w:r>
    </w:p>
    <w:p w14:paraId="00000014" w14:textId="77777777" w:rsidR="00A968B8" w:rsidRDefault="00000000">
      <w:pPr>
        <w:numPr>
          <w:ilvl w:val="1"/>
          <w:numId w:val="5"/>
        </w:numPr>
        <w:rPr>
          <w:color w:val="0070C0"/>
        </w:rPr>
      </w:pPr>
      <w:r>
        <w:rPr>
          <w:color w:val="0070C0"/>
        </w:rPr>
        <w:t>Name:- Emma Johnson SSN-572902222 Relationship- Daughter</w:t>
      </w:r>
    </w:p>
    <w:p w14:paraId="00000015" w14:textId="77777777" w:rsidR="00A968B8" w:rsidRDefault="00000000">
      <w:pPr>
        <w:pStyle w:val="Heading2"/>
        <w:keepNext w:val="0"/>
        <w:keepLines w:val="0"/>
        <w:spacing w:before="480"/>
      </w:pPr>
      <w:bookmarkStart w:id="2" w:name="_fhmib0hs5okn" w:colFirst="0" w:colLast="0"/>
      <w:bookmarkEnd w:id="2"/>
      <w:r>
        <w:t>Income Sources and Documentation</w:t>
      </w:r>
    </w:p>
    <w:p w14:paraId="00000016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Employment Income</w:t>
      </w:r>
    </w:p>
    <w:p w14:paraId="00000017" w14:textId="77777777" w:rsidR="00A968B8" w:rsidRDefault="00000000">
      <w:pPr>
        <w:numPr>
          <w:ilvl w:val="0"/>
          <w:numId w:val="23"/>
        </w:numPr>
        <w:spacing w:before="240"/>
      </w:pPr>
      <w:r>
        <w:rPr>
          <w:b/>
          <w:bCs/>
        </w:rPr>
        <w:t>W-2 Forms</w:t>
      </w:r>
      <w:r>
        <w:t xml:space="preserve">: Provide all W-2s from employers, including multiple states if applicable - </w:t>
      </w:r>
      <w:r>
        <w:rPr>
          <w:color w:val="0070C0"/>
        </w:rPr>
        <w:t>PROVIDED</w:t>
      </w:r>
    </w:p>
    <w:p w14:paraId="00000018" w14:textId="77777777" w:rsidR="00A968B8" w:rsidRDefault="00000000">
      <w:pPr>
        <w:numPr>
          <w:ilvl w:val="0"/>
          <w:numId w:val="23"/>
        </w:numPr>
      </w:pPr>
      <w:r>
        <w:rPr>
          <w:b/>
          <w:bCs/>
        </w:rPr>
        <w:lastRenderedPageBreak/>
        <w:t>Multi-state workers</w:t>
      </w:r>
      <w:r>
        <w:t xml:space="preserve">: Which states did you work in during 2024? How many days in each state? - </w:t>
      </w:r>
      <w:r>
        <w:rPr>
          <w:color w:val="0070C0"/>
        </w:rPr>
        <w:t>NO</w:t>
      </w:r>
    </w:p>
    <w:p w14:paraId="00000019" w14:textId="77777777" w:rsidR="00A968B8" w:rsidRDefault="00000000">
      <w:pPr>
        <w:numPr>
          <w:ilvl w:val="0"/>
          <w:numId w:val="23"/>
        </w:numPr>
      </w:pPr>
      <w:r>
        <w:rPr>
          <w:b/>
          <w:bCs/>
        </w:rPr>
        <w:t>RSU/Stock Compensation</w:t>
      </w:r>
      <w:r>
        <w:t xml:space="preserve">: Restricted Stock Units, Employee Stock Purchase Plan shares, stock options - </w:t>
      </w:r>
      <w:r>
        <w:rPr>
          <w:color w:val="0070C0"/>
        </w:rPr>
        <w:t>NO</w:t>
      </w:r>
    </w:p>
    <w:p w14:paraId="0000001A" w14:textId="77777777" w:rsidR="00A968B8" w:rsidRDefault="00000000">
      <w:pPr>
        <w:numPr>
          <w:ilvl w:val="0"/>
          <w:numId w:val="23"/>
        </w:numPr>
        <w:spacing w:after="240"/>
      </w:pPr>
      <w:r>
        <w:rPr>
          <w:b/>
          <w:bCs/>
        </w:rPr>
        <w:t>Important</w:t>
      </w:r>
      <w:r>
        <w:t xml:space="preserve">: RSU income appears on W-2 but requires careful cost basis tracking for sales - </w:t>
      </w:r>
      <w:r>
        <w:rPr>
          <w:color w:val="0070C0"/>
        </w:rPr>
        <w:t>NO</w:t>
      </w:r>
    </w:p>
    <w:p w14:paraId="0000001B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Investment and Financial Income</w:t>
      </w:r>
    </w:p>
    <w:p w14:paraId="0000001C" w14:textId="77777777" w:rsidR="00A968B8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1099-B</w:t>
      </w:r>
      <w:r>
        <w:t>: Brokerage statements for stock sales (critical for RSU cost basis reporting)</w:t>
      </w:r>
      <w:r>
        <w:rPr>
          <w:color w:val="0070C0"/>
        </w:rPr>
        <w:t xml:space="preserve"> NO</w:t>
      </w:r>
    </w:p>
    <w:p w14:paraId="0000001D" w14:textId="77777777" w:rsidR="00A968B8" w:rsidRDefault="00000000">
      <w:pPr>
        <w:numPr>
          <w:ilvl w:val="0"/>
          <w:numId w:val="14"/>
        </w:numPr>
      </w:pPr>
      <w:r>
        <w:rPr>
          <w:b/>
          <w:bCs/>
        </w:rPr>
        <w:t>1099-DIV</w:t>
      </w:r>
      <w:r>
        <w:t xml:space="preserve">: Dividends from investments - </w:t>
      </w:r>
      <w:r>
        <w:rPr>
          <w:color w:val="0070C0"/>
        </w:rPr>
        <w:t>PROVIDED</w:t>
      </w:r>
    </w:p>
    <w:p w14:paraId="0000001E" w14:textId="77777777" w:rsidR="00A968B8" w:rsidRDefault="00000000">
      <w:pPr>
        <w:numPr>
          <w:ilvl w:val="0"/>
          <w:numId w:val="14"/>
        </w:numPr>
      </w:pPr>
      <w:r>
        <w:rPr>
          <w:b/>
          <w:bCs/>
        </w:rPr>
        <w:t>1099-INT</w:t>
      </w:r>
      <w:r>
        <w:t xml:space="preserve">: Interest income from banks, bonds, savings accounts - </w:t>
      </w:r>
      <w:r>
        <w:rPr>
          <w:color w:val="0070C0"/>
        </w:rPr>
        <w:t>PROVIDED</w:t>
      </w:r>
    </w:p>
    <w:p w14:paraId="0000001F" w14:textId="77777777" w:rsidR="00A968B8" w:rsidRDefault="00000000">
      <w:pPr>
        <w:numPr>
          <w:ilvl w:val="0"/>
          <w:numId w:val="14"/>
        </w:numPr>
      </w:pPr>
      <w:r>
        <w:rPr>
          <w:b/>
          <w:bCs/>
        </w:rPr>
        <w:t>1099-R</w:t>
      </w:r>
      <w:r>
        <w:t>: Retirement plan distributions, IRA withdrawals, Roth conversions</w:t>
      </w:r>
      <w:r>
        <w:rPr>
          <w:color w:val="0070C0"/>
        </w:rPr>
        <w:t xml:space="preserve"> NO</w:t>
      </w:r>
    </w:p>
    <w:p w14:paraId="00000020" w14:textId="77777777" w:rsidR="00A968B8" w:rsidRDefault="00000000">
      <w:pPr>
        <w:numPr>
          <w:ilvl w:val="0"/>
          <w:numId w:val="14"/>
        </w:numPr>
        <w:spacing w:after="240"/>
      </w:pPr>
      <w:r>
        <w:rPr>
          <w:b/>
          <w:bCs/>
        </w:rPr>
        <w:t>Backdoor Roth IRA</w:t>
      </w:r>
      <w:r>
        <w:t>: Form 8606 required for non-deductible contributions</w:t>
      </w:r>
      <w:r>
        <w:rPr>
          <w:color w:val="0070C0"/>
        </w:rPr>
        <w:t xml:space="preserve"> NO</w:t>
      </w:r>
    </w:p>
    <w:p w14:paraId="00000021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Business and Contract Income</w:t>
      </w:r>
    </w:p>
    <w:p w14:paraId="00000022" w14:textId="77777777" w:rsidR="00A968B8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1099-NEC</w:t>
      </w:r>
      <w:r>
        <w:t xml:space="preserve">: Nonemployee compensation for contract </w:t>
      </w:r>
      <w:proofErr w:type="gramStart"/>
      <w:r>
        <w:t>work</w:t>
      </w:r>
      <w:proofErr w:type="gramEnd"/>
      <w:r>
        <w:rPr>
          <w:color w:val="0070C0"/>
        </w:rPr>
        <w:t xml:space="preserve"> NO</w:t>
      </w:r>
    </w:p>
    <w:p w14:paraId="00000023" w14:textId="77777777" w:rsidR="00A968B8" w:rsidRDefault="00000000">
      <w:pPr>
        <w:numPr>
          <w:ilvl w:val="0"/>
          <w:numId w:val="3"/>
        </w:numPr>
      </w:pPr>
      <w:r>
        <w:rPr>
          <w:b/>
          <w:bCs/>
        </w:rPr>
        <w:t>1099-MISC</w:t>
      </w:r>
      <w:r>
        <w:t>: Miscellaneous income</w:t>
      </w:r>
      <w:r>
        <w:rPr>
          <w:color w:val="0070C0"/>
        </w:rPr>
        <w:t xml:space="preserve"> NO</w:t>
      </w:r>
    </w:p>
    <w:p w14:paraId="00000024" w14:textId="77777777" w:rsidR="00A968B8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Schedule K-1</w:t>
      </w:r>
      <w:r>
        <w:t>: Partnership, S-Corp, trust distributions</w:t>
      </w:r>
      <w:r>
        <w:rPr>
          <w:color w:val="0070C0"/>
        </w:rPr>
        <w:t xml:space="preserve"> NO</w:t>
      </w:r>
    </w:p>
    <w:p w14:paraId="00000025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Other Income Sources</w:t>
      </w:r>
    </w:p>
    <w:p w14:paraId="00000026" w14:textId="77777777" w:rsidR="00A968B8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Foreign income</w:t>
      </w:r>
      <w:r>
        <w:t xml:space="preserve">: All income earned outside the US (requires FBAR if foreign accounts exceed $10,000) </w:t>
      </w:r>
      <w:r>
        <w:rPr>
          <w:color w:val="0070C0"/>
        </w:rPr>
        <w:t>NO</w:t>
      </w:r>
    </w:p>
    <w:p w14:paraId="00000027" w14:textId="77777777" w:rsidR="00A968B8" w:rsidRDefault="00000000">
      <w:pPr>
        <w:numPr>
          <w:ilvl w:val="0"/>
          <w:numId w:val="9"/>
        </w:numPr>
      </w:pPr>
      <w:r>
        <w:rPr>
          <w:b/>
          <w:bCs/>
        </w:rPr>
        <w:t>Gambling winnings, jury duty pay, prizes, awards</w:t>
      </w:r>
      <w:r>
        <w:rPr>
          <w:color w:val="0070C0"/>
        </w:rPr>
        <w:t xml:space="preserve"> NO</w:t>
      </w:r>
    </w:p>
    <w:p w14:paraId="00000028" w14:textId="77777777" w:rsidR="00A968B8" w:rsidRDefault="00000000">
      <w:pPr>
        <w:numPr>
          <w:ilvl w:val="0"/>
          <w:numId w:val="9"/>
        </w:numPr>
      </w:pPr>
      <w:r>
        <w:rPr>
          <w:b/>
          <w:bCs/>
        </w:rPr>
        <w:t>Unemployment compensation, state disability benefits</w:t>
      </w:r>
      <w:r>
        <w:rPr>
          <w:color w:val="0070C0"/>
        </w:rPr>
        <w:t xml:space="preserve"> NO</w:t>
      </w:r>
    </w:p>
    <w:p w14:paraId="00000029" w14:textId="77777777" w:rsidR="00A968B8" w:rsidRDefault="00000000">
      <w:pPr>
        <w:numPr>
          <w:ilvl w:val="0"/>
          <w:numId w:val="9"/>
        </w:numPr>
      </w:pPr>
      <w:r>
        <w:rPr>
          <w:b/>
          <w:bCs/>
        </w:rPr>
        <w:t>Rental income from real estate</w:t>
      </w:r>
      <w:r>
        <w:rPr>
          <w:color w:val="0070C0"/>
        </w:rPr>
        <w:t xml:space="preserve"> NO</w:t>
      </w:r>
    </w:p>
    <w:p w14:paraId="0000002A" w14:textId="77777777" w:rsidR="00A968B8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Alimony received (for pre-2019 divorce agreements)</w:t>
      </w:r>
      <w:r>
        <w:rPr>
          <w:color w:val="0070C0"/>
        </w:rPr>
        <w:t xml:space="preserve"> NO</w:t>
      </w:r>
    </w:p>
    <w:p w14:paraId="0000002B" w14:textId="77777777" w:rsidR="00A968B8" w:rsidRDefault="00000000">
      <w:pPr>
        <w:pStyle w:val="Heading2"/>
        <w:keepNext w:val="0"/>
        <w:keepLines w:val="0"/>
        <w:spacing w:before="480"/>
      </w:pPr>
      <w:bookmarkStart w:id="3" w:name="_2hd9r6r7h17k" w:colFirst="0" w:colLast="0"/>
      <w:bookmarkEnd w:id="3"/>
      <w:r>
        <w:t>Deductions and Tax Credits</w:t>
      </w:r>
    </w:p>
    <w:p w14:paraId="0000002C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Standard vs. Itemized Deductions</w:t>
      </w:r>
    </w:p>
    <w:p w14:paraId="0000002D" w14:textId="77777777" w:rsidR="00A968B8" w:rsidRDefault="00000000">
      <w:pPr>
        <w:numPr>
          <w:ilvl w:val="0"/>
          <w:numId w:val="12"/>
        </w:numPr>
        <w:spacing w:before="240"/>
      </w:pPr>
      <w:r>
        <w:t xml:space="preserve">Do you plan to itemize deductions or take the standard deduction? </w:t>
      </w:r>
      <w:r>
        <w:rPr>
          <w:color w:val="0070C0"/>
        </w:rPr>
        <w:t>NO</w:t>
      </w:r>
    </w:p>
    <w:p w14:paraId="0000002E" w14:textId="77777777" w:rsidR="00A968B8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 xml:space="preserve">California </w:t>
      </w:r>
      <w:proofErr w:type="gramStart"/>
      <w:r>
        <w:rPr>
          <w:b/>
          <w:bCs/>
        </w:rPr>
        <w:t>note</w:t>
      </w:r>
      <w:proofErr w:type="gramEnd"/>
      <w:r>
        <w:t xml:space="preserve">: California has different standard deduction amounts than federal </w:t>
      </w:r>
      <w:r>
        <w:rPr>
          <w:color w:val="0070C0"/>
        </w:rPr>
        <w:t>NO</w:t>
      </w:r>
    </w:p>
    <w:p w14:paraId="0000002F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Common Itemized Deductions</w:t>
      </w:r>
    </w:p>
    <w:p w14:paraId="00000030" w14:textId="77777777" w:rsidR="00A968B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Mortgage interest</w:t>
      </w:r>
      <w:r>
        <w:t xml:space="preserve">: Form 1098 for primary and secondary homes </w:t>
      </w:r>
      <w:r>
        <w:rPr>
          <w:color w:val="0070C0"/>
        </w:rPr>
        <w:t>NO</w:t>
      </w:r>
    </w:p>
    <w:p w14:paraId="00000031" w14:textId="77777777" w:rsidR="00A968B8" w:rsidRDefault="00000000">
      <w:pPr>
        <w:numPr>
          <w:ilvl w:val="0"/>
          <w:numId w:val="1"/>
        </w:numPr>
      </w:pPr>
      <w:r>
        <w:rPr>
          <w:b/>
          <w:bCs/>
        </w:rPr>
        <w:t>Property taxes</w:t>
      </w:r>
      <w:r>
        <w:t>: Real estate taxes, personal property taxes</w:t>
      </w:r>
      <w:r>
        <w:rPr>
          <w:color w:val="0070C0"/>
        </w:rPr>
        <w:t xml:space="preserve"> NO</w:t>
      </w:r>
    </w:p>
    <w:p w14:paraId="00000032" w14:textId="77777777" w:rsidR="00A968B8" w:rsidRDefault="00000000">
      <w:pPr>
        <w:numPr>
          <w:ilvl w:val="0"/>
          <w:numId w:val="1"/>
        </w:numPr>
      </w:pPr>
      <w:r>
        <w:rPr>
          <w:b/>
          <w:bCs/>
        </w:rPr>
        <w:t>State and local taxes</w:t>
      </w:r>
      <w:r>
        <w:t>: Limited to $10,000 for federal ($20,000 MFJ)</w:t>
      </w:r>
      <w:r>
        <w:rPr>
          <w:color w:val="0070C0"/>
        </w:rPr>
        <w:t xml:space="preserve"> NO</w:t>
      </w:r>
    </w:p>
    <w:p w14:paraId="00000033" w14:textId="77777777" w:rsidR="00A968B8" w:rsidRDefault="00000000">
      <w:pPr>
        <w:numPr>
          <w:ilvl w:val="0"/>
          <w:numId w:val="1"/>
        </w:numPr>
      </w:pPr>
      <w:r>
        <w:rPr>
          <w:b/>
          <w:bCs/>
        </w:rPr>
        <w:t>Charitable contributions</w:t>
      </w:r>
      <w:r>
        <w:t>: Cash donations, non-cash donations with receipts and valuations</w:t>
      </w:r>
      <w:r>
        <w:rPr>
          <w:color w:val="0070C0"/>
        </w:rPr>
        <w:t xml:space="preserve"> NO</w:t>
      </w:r>
    </w:p>
    <w:p w14:paraId="00000034" w14:textId="77777777" w:rsidR="00A968B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lastRenderedPageBreak/>
        <w:t>Medical expenses</w:t>
      </w:r>
      <w:r>
        <w:t>: Unreimbursed medical and dental expenses exceeding 7.5% of AGI</w:t>
      </w:r>
      <w:r>
        <w:rPr>
          <w:color w:val="0070C0"/>
        </w:rPr>
        <w:t xml:space="preserve"> NO</w:t>
      </w:r>
    </w:p>
    <w:p w14:paraId="00000035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Tax Credits (Federal and State)</w:t>
      </w:r>
    </w:p>
    <w:p w14:paraId="00000036" w14:textId="77777777" w:rsidR="00A968B8" w:rsidRDefault="00000000">
      <w:pPr>
        <w:numPr>
          <w:ilvl w:val="0"/>
          <w:numId w:val="19"/>
        </w:numPr>
        <w:spacing w:before="240"/>
      </w:pPr>
      <w:r>
        <w:rPr>
          <w:b/>
          <w:bCs/>
        </w:rPr>
        <w:t>Child Tax Credit</w:t>
      </w:r>
      <w:r>
        <w:t xml:space="preserve">: Children under 17 with valid SSNs </w:t>
      </w:r>
      <w:r>
        <w:rPr>
          <w:color w:val="0070C0"/>
        </w:rPr>
        <w:t>NO</w:t>
      </w:r>
    </w:p>
    <w:p w14:paraId="00000037" w14:textId="77777777" w:rsidR="00A968B8" w:rsidRDefault="00000000">
      <w:pPr>
        <w:numPr>
          <w:ilvl w:val="0"/>
          <w:numId w:val="19"/>
        </w:numPr>
      </w:pPr>
      <w:r>
        <w:rPr>
          <w:b/>
          <w:bCs/>
        </w:rPr>
        <w:t>Child and Dependent Care Credit</w:t>
      </w:r>
      <w:r>
        <w:t xml:space="preserve">: Daycare, summer camps for working parents </w:t>
      </w:r>
      <w:r>
        <w:rPr>
          <w:color w:val="0070C0"/>
        </w:rPr>
        <w:t>NO</w:t>
      </w:r>
    </w:p>
    <w:p w14:paraId="00000038" w14:textId="77777777" w:rsidR="00A968B8" w:rsidRDefault="00000000">
      <w:pPr>
        <w:numPr>
          <w:ilvl w:val="0"/>
          <w:numId w:val="19"/>
        </w:numPr>
      </w:pPr>
      <w:r>
        <w:rPr>
          <w:b/>
          <w:bCs/>
        </w:rPr>
        <w:t>Education Credits</w:t>
      </w:r>
      <w:r>
        <w:t xml:space="preserve">: American Opportunity Credit, Lifetime Learning Credit </w:t>
      </w:r>
      <w:r>
        <w:rPr>
          <w:color w:val="0070C0"/>
        </w:rPr>
        <w:t>NO</w:t>
      </w:r>
    </w:p>
    <w:p w14:paraId="00000039" w14:textId="77777777" w:rsidR="00A968B8" w:rsidRDefault="00000000">
      <w:pPr>
        <w:numPr>
          <w:ilvl w:val="0"/>
          <w:numId w:val="19"/>
        </w:numPr>
      </w:pPr>
      <w:r>
        <w:rPr>
          <w:b/>
          <w:bCs/>
        </w:rPr>
        <w:t>Earned Income Tax Credit</w:t>
      </w:r>
      <w:r>
        <w:t>: Based on income and number of qualifying children</w:t>
      </w:r>
      <w:r>
        <w:rPr>
          <w:color w:val="0070C0"/>
        </w:rPr>
        <w:t xml:space="preserve"> NO</w:t>
      </w:r>
    </w:p>
    <w:p w14:paraId="0000003A" w14:textId="77777777" w:rsidR="00A968B8" w:rsidRDefault="00000000">
      <w:pPr>
        <w:numPr>
          <w:ilvl w:val="0"/>
          <w:numId w:val="19"/>
        </w:numPr>
        <w:spacing w:after="240"/>
      </w:pPr>
      <w:r>
        <w:rPr>
          <w:b/>
          <w:bCs/>
        </w:rPr>
        <w:t>Energy Credits</w:t>
      </w:r>
      <w:r>
        <w:t>: Solar panels, energy-efficient home improvements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(TurboTax Experience, 2024)</w:t>
        </w:r>
      </w:hyperlink>
      <w:r>
        <w:rPr>
          <w:color w:val="0070C0"/>
        </w:rPr>
        <w:t xml:space="preserve"> NO</w:t>
      </w:r>
    </w:p>
    <w:p w14:paraId="0000003B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Retirement Contributions</w:t>
      </w:r>
    </w:p>
    <w:p w14:paraId="0000003C" w14:textId="77777777" w:rsidR="00A968B8" w:rsidRDefault="00000000">
      <w:pPr>
        <w:numPr>
          <w:ilvl w:val="0"/>
          <w:numId w:val="15"/>
        </w:numPr>
        <w:spacing w:before="240"/>
      </w:pPr>
      <w:r>
        <w:rPr>
          <w:b/>
          <w:bCs/>
        </w:rPr>
        <w:t>401(k), 403(b), TSP contributions</w:t>
      </w:r>
      <w:r>
        <w:t>: Already reflected on W-2</w:t>
      </w:r>
      <w:r>
        <w:rPr>
          <w:color w:val="0070C0"/>
        </w:rPr>
        <w:t xml:space="preserve"> NO</w:t>
      </w:r>
    </w:p>
    <w:p w14:paraId="0000003D" w14:textId="77777777" w:rsidR="00A968B8" w:rsidRDefault="00000000">
      <w:pPr>
        <w:numPr>
          <w:ilvl w:val="0"/>
          <w:numId w:val="15"/>
        </w:numPr>
      </w:pPr>
      <w:r>
        <w:rPr>
          <w:b/>
          <w:bCs/>
        </w:rPr>
        <w:t>Traditional IRA contributions</w:t>
      </w:r>
      <w:r>
        <w:t>: Deductible amounts</w:t>
      </w:r>
      <w:r>
        <w:rPr>
          <w:color w:val="0070C0"/>
        </w:rPr>
        <w:t xml:space="preserve"> NO</w:t>
      </w:r>
    </w:p>
    <w:p w14:paraId="0000003E" w14:textId="77777777" w:rsidR="00A968B8" w:rsidRDefault="00000000">
      <w:pPr>
        <w:numPr>
          <w:ilvl w:val="0"/>
          <w:numId w:val="15"/>
        </w:numPr>
      </w:pPr>
      <w:r>
        <w:rPr>
          <w:b/>
          <w:bCs/>
        </w:rPr>
        <w:t>Roth IRA conversions</w:t>
      </w:r>
      <w:r>
        <w:t>: Form 8606 required</w:t>
      </w:r>
      <w:r>
        <w:rPr>
          <w:color w:val="0070C0"/>
        </w:rPr>
        <w:t xml:space="preserve"> NO</w:t>
      </w:r>
    </w:p>
    <w:p w14:paraId="0000003F" w14:textId="77777777" w:rsidR="00A968B8" w:rsidRDefault="00000000">
      <w:pPr>
        <w:numPr>
          <w:ilvl w:val="0"/>
          <w:numId w:val="15"/>
        </w:numPr>
      </w:pPr>
      <w:r>
        <w:rPr>
          <w:b/>
          <w:bCs/>
        </w:rPr>
        <w:t>HSA contributions</w:t>
      </w:r>
      <w:r>
        <w:t>: Health Savings Account contributions and distributions</w:t>
      </w:r>
      <w:r>
        <w:rPr>
          <w:color w:val="0070C0"/>
        </w:rPr>
        <w:t xml:space="preserve"> NO</w:t>
      </w:r>
    </w:p>
    <w:p w14:paraId="00000040" w14:textId="77777777" w:rsidR="00A968B8" w:rsidRDefault="00A968B8">
      <w:pPr>
        <w:spacing w:after="240"/>
        <w:ind w:left="720"/>
      </w:pPr>
    </w:p>
    <w:p w14:paraId="00000041" w14:textId="77777777" w:rsidR="00A968B8" w:rsidRDefault="00000000">
      <w:pPr>
        <w:pStyle w:val="Heading2"/>
        <w:keepNext w:val="0"/>
        <w:keepLines w:val="0"/>
        <w:spacing w:before="480"/>
      </w:pPr>
      <w:bookmarkStart w:id="4" w:name="_lhyvycv6ts37" w:colFirst="0" w:colLast="0"/>
      <w:bookmarkEnd w:id="4"/>
      <w:r>
        <w:t>California State-Specific Requirements</w:t>
      </w:r>
    </w:p>
    <w:p w14:paraId="00000042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California Earned Income Tax Credit (</w:t>
      </w:r>
      <w:proofErr w:type="spellStart"/>
      <w:r>
        <w:rPr>
          <w:b/>
          <w:bCs/>
        </w:rPr>
        <w:t>CalEITC</w:t>
      </w:r>
      <w:proofErr w:type="spellEnd"/>
      <w:r>
        <w:rPr>
          <w:b/>
          <w:bCs/>
        </w:rPr>
        <w:t xml:space="preserve">) – </w:t>
      </w:r>
      <w:r>
        <w:rPr>
          <w:color w:val="0070C0"/>
        </w:rPr>
        <w:t>NO CA EITC</w:t>
      </w:r>
    </w:p>
    <w:p w14:paraId="00000043" w14:textId="77777777" w:rsidR="00A968B8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Income limits</w:t>
      </w:r>
      <w:r>
        <w:t>: Must have earned income and meet AGI thresholds</w:t>
      </w:r>
      <w:r>
        <w:rPr>
          <w:color w:val="0070C0"/>
        </w:rPr>
        <w:t xml:space="preserve"> </w:t>
      </w:r>
    </w:p>
    <w:p w14:paraId="00000044" w14:textId="77777777" w:rsidR="00A968B8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Qualifying children</w:t>
      </w:r>
      <w:r>
        <w:t>: Can increase credit amounts</w:t>
      </w:r>
    </w:p>
    <w:p w14:paraId="00000045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California-Specific Credits – </w:t>
      </w:r>
      <w:r>
        <w:rPr>
          <w:color w:val="0070C0"/>
        </w:rPr>
        <w:t>NO SUCH CREDITS ARE CLAIMED</w:t>
      </w:r>
    </w:p>
    <w:p w14:paraId="00000046" w14:textId="77777777" w:rsidR="00A968B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Young Child Tax Credit</w:t>
      </w:r>
      <w:r>
        <w:t>: Additional credit for children under 6</w:t>
      </w:r>
    </w:p>
    <w:p w14:paraId="00000047" w14:textId="77777777" w:rsidR="00A968B8" w:rsidRDefault="00000000">
      <w:pPr>
        <w:numPr>
          <w:ilvl w:val="0"/>
          <w:numId w:val="8"/>
        </w:numPr>
      </w:pPr>
      <w:r>
        <w:rPr>
          <w:b/>
          <w:bCs/>
        </w:rPr>
        <w:t>Foster Child Credit</w:t>
      </w:r>
      <w:r>
        <w:t>: For qualified foster children</w:t>
      </w:r>
    </w:p>
    <w:p w14:paraId="00000048" w14:textId="77777777" w:rsidR="00A968B8" w:rsidRDefault="00000000">
      <w:pPr>
        <w:numPr>
          <w:ilvl w:val="0"/>
          <w:numId w:val="8"/>
        </w:numPr>
      </w:pPr>
      <w:r>
        <w:rPr>
          <w:b/>
          <w:bCs/>
        </w:rPr>
        <w:t>Renter's Credit</w:t>
      </w:r>
      <w:r>
        <w:t>: For qualified renters meeting income limits</w:t>
      </w:r>
    </w:p>
    <w:p w14:paraId="00000049" w14:textId="77777777" w:rsidR="00A968B8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Senior Head of Household Credit</w:t>
      </w:r>
      <w:r>
        <w:t>: For qualifying seniors</w:t>
      </w:r>
    </w:p>
    <w:p w14:paraId="0000004A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 Deduction Differences – </w:t>
      </w:r>
      <w:r>
        <w:rPr>
          <w:color w:val="0070C0"/>
        </w:rPr>
        <w:t>NO SUCH DIFFERENCES</w:t>
      </w:r>
      <w:r>
        <w:rPr>
          <w:b/>
          <w:bCs/>
          <w:color w:val="0070C0"/>
        </w:rPr>
        <w:t xml:space="preserve"> </w:t>
      </w:r>
    </w:p>
    <w:p w14:paraId="0000004B" w14:textId="77777777" w:rsidR="00A968B8" w:rsidRDefault="00000000">
      <w:pPr>
        <w:numPr>
          <w:ilvl w:val="0"/>
          <w:numId w:val="17"/>
        </w:numPr>
        <w:spacing w:before="240"/>
      </w:pPr>
      <w:r>
        <w:rPr>
          <w:b/>
          <w:bCs/>
        </w:rPr>
        <w:t>State disability insurance</w:t>
      </w:r>
      <w:r>
        <w:t>: May be deductible on California return</w:t>
      </w:r>
    </w:p>
    <w:p w14:paraId="0000004C" w14:textId="77777777" w:rsidR="00A968B8" w:rsidRDefault="00000000">
      <w:pPr>
        <w:numPr>
          <w:ilvl w:val="0"/>
          <w:numId w:val="17"/>
        </w:numPr>
      </w:pPr>
      <w:r>
        <w:rPr>
          <w:b/>
          <w:bCs/>
        </w:rPr>
        <w:t>California 529 plan contributions</w:t>
      </w:r>
      <w:r>
        <w:t>: California does not provide deduction (unlike many states)</w:t>
      </w:r>
    </w:p>
    <w:p w14:paraId="0000004D" w14:textId="77777777" w:rsidR="00A968B8" w:rsidRDefault="00000000">
      <w:pPr>
        <w:numPr>
          <w:ilvl w:val="0"/>
          <w:numId w:val="17"/>
        </w:numPr>
        <w:spacing w:after="240"/>
      </w:pPr>
      <w:r>
        <w:rPr>
          <w:b/>
          <w:bCs/>
        </w:rPr>
        <w:t>Moving expenses</w:t>
      </w:r>
      <w:r>
        <w:t>: California may allow where federal does not</w:t>
      </w:r>
    </w:p>
    <w:p w14:paraId="0000004E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California Compliance Requirements  - </w:t>
      </w:r>
      <w:r>
        <w:rPr>
          <w:color w:val="0070C0"/>
        </w:rPr>
        <w:t>THERE IS NO CALIFORNIA TAX DUE</w:t>
      </w:r>
    </w:p>
    <w:p w14:paraId="0000004F" w14:textId="77777777" w:rsidR="00A968B8" w:rsidRDefault="00000000">
      <w:pPr>
        <w:numPr>
          <w:ilvl w:val="0"/>
          <w:numId w:val="16"/>
        </w:numPr>
        <w:spacing w:before="240"/>
      </w:pPr>
      <w:r>
        <w:rPr>
          <w:b/>
          <w:bCs/>
        </w:rPr>
        <w:t>Estimated tax payments</w:t>
      </w:r>
      <w:r>
        <w:t xml:space="preserve">: Required if owing $500 or more </w:t>
      </w:r>
    </w:p>
    <w:p w14:paraId="00000050" w14:textId="77777777" w:rsidR="00A968B8" w:rsidRDefault="00000000">
      <w:pPr>
        <w:numPr>
          <w:ilvl w:val="0"/>
          <w:numId w:val="16"/>
        </w:numPr>
      </w:pPr>
      <w:r>
        <w:rPr>
          <w:b/>
          <w:bCs/>
        </w:rPr>
        <w:t>Form 3805V</w:t>
      </w:r>
      <w:r>
        <w:t xml:space="preserve">: Payment voucher for estimated taxes </w:t>
      </w:r>
    </w:p>
    <w:p w14:paraId="00000051" w14:textId="77777777" w:rsidR="00A968B8" w:rsidRDefault="00000000">
      <w:pPr>
        <w:numPr>
          <w:ilvl w:val="0"/>
          <w:numId w:val="16"/>
        </w:numPr>
        <w:spacing w:after="240"/>
      </w:pPr>
      <w:r>
        <w:rPr>
          <w:b/>
          <w:bCs/>
        </w:rPr>
        <w:lastRenderedPageBreak/>
        <w:t>Foreign financial accounts</w:t>
      </w:r>
      <w:r>
        <w:t>: California follows federal FBAR requirements</w:t>
      </w:r>
    </w:p>
    <w:p w14:paraId="00000052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Recent California Tax Law Changes</w:t>
      </w:r>
      <w:r>
        <w:rPr>
          <w:color w:val="0070C0"/>
        </w:rPr>
        <w:t xml:space="preserve"> NO PTET</w:t>
      </w:r>
    </w:p>
    <w:p w14:paraId="00000053" w14:textId="77777777" w:rsidR="00A968B8" w:rsidRDefault="00000000">
      <w:pPr>
        <w:numPr>
          <w:ilvl w:val="0"/>
          <w:numId w:val="20"/>
        </w:numPr>
        <w:spacing w:before="240"/>
      </w:pPr>
      <w:r>
        <w:rPr>
          <w:b/>
          <w:bCs/>
        </w:rPr>
        <w:t>Mental health services tax</w:t>
      </w:r>
      <w:r>
        <w:t>: Additional tax on high earners</w:t>
      </w:r>
    </w:p>
    <w:p w14:paraId="00000054" w14:textId="77777777" w:rsidR="00A968B8" w:rsidRDefault="00000000">
      <w:pPr>
        <w:numPr>
          <w:ilvl w:val="0"/>
          <w:numId w:val="20"/>
        </w:numPr>
        <w:spacing w:after="240"/>
      </w:pPr>
      <w:r>
        <w:rPr>
          <w:b/>
          <w:bCs/>
        </w:rPr>
        <w:t>Pass-through entity tax</w:t>
      </w:r>
      <w:r>
        <w:t>: New deduction opportunities for business owners</w:t>
      </w:r>
    </w:p>
    <w:p w14:paraId="00000055" w14:textId="77777777" w:rsidR="00A968B8" w:rsidRDefault="00000000">
      <w:pPr>
        <w:pStyle w:val="Heading2"/>
        <w:keepNext w:val="0"/>
        <w:keepLines w:val="0"/>
        <w:spacing w:before="480"/>
      </w:pPr>
      <w:bookmarkStart w:id="5" w:name="_xd2qbnhzjo26" w:colFirst="0" w:colLast="0"/>
      <w:bookmarkEnd w:id="5"/>
      <w:r>
        <w:t>Prior Year Issues and Compliance History</w:t>
      </w:r>
    </w:p>
    <w:p w14:paraId="00000056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Previous Tax Returns and Compliance – </w:t>
      </w:r>
      <w:r>
        <w:rPr>
          <w:color w:val="0070C0"/>
        </w:rPr>
        <w:t>PRIOR YEAR RETURN NOT AVAILABLE</w:t>
      </w:r>
    </w:p>
    <w:p w14:paraId="00000057" w14:textId="77777777" w:rsidR="00A968B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Unfiled returns</w:t>
      </w:r>
      <w:r>
        <w:t>: Any years where tax returns were not filed?</w:t>
      </w:r>
    </w:p>
    <w:p w14:paraId="00000058" w14:textId="77777777" w:rsidR="00A968B8" w:rsidRDefault="00000000">
      <w:pPr>
        <w:numPr>
          <w:ilvl w:val="0"/>
          <w:numId w:val="6"/>
        </w:numPr>
      </w:pPr>
      <w:r>
        <w:rPr>
          <w:b/>
          <w:bCs/>
        </w:rPr>
        <w:t>Prior year amendments</w:t>
      </w:r>
      <w:r>
        <w:t>: Returns that needed correction after filing</w:t>
      </w:r>
    </w:p>
    <w:p w14:paraId="00000059" w14:textId="77777777" w:rsidR="00A968B8" w:rsidRDefault="00000000">
      <w:pPr>
        <w:numPr>
          <w:ilvl w:val="0"/>
          <w:numId w:val="6"/>
        </w:numPr>
      </w:pPr>
      <w:r>
        <w:rPr>
          <w:b/>
          <w:bCs/>
        </w:rPr>
        <w:t>Outstanding tax liabilities</w:t>
      </w:r>
      <w:r>
        <w:t>: Amounts owed to IRS or California FTB</w:t>
      </w:r>
    </w:p>
    <w:p w14:paraId="0000005A" w14:textId="77777777" w:rsidR="00A968B8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Payment plans</w:t>
      </w:r>
      <w:r>
        <w:t>: Current installment agreements with tax authorities</w:t>
      </w:r>
    </w:p>
    <w:p w14:paraId="0000005B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 xml:space="preserve">Foreign Compliance Requirements – </w:t>
      </w:r>
      <w:r>
        <w:rPr>
          <w:color w:val="0070C0"/>
        </w:rPr>
        <w:t>NO FBAR</w:t>
      </w:r>
    </w:p>
    <w:p w14:paraId="0000005C" w14:textId="77777777" w:rsidR="00A968B8" w:rsidRDefault="00000000">
      <w:pPr>
        <w:numPr>
          <w:ilvl w:val="0"/>
          <w:numId w:val="13"/>
        </w:numPr>
        <w:spacing w:before="240"/>
      </w:pPr>
      <w:r>
        <w:rPr>
          <w:b/>
          <w:bCs/>
        </w:rPr>
        <w:t>FBAR filing</w:t>
      </w:r>
      <w:r>
        <w:t>: Foreign bank accounts exceeding $10,000 aggregate value</w:t>
      </w:r>
    </w:p>
    <w:p w14:paraId="0000005D" w14:textId="77777777" w:rsidR="00A968B8" w:rsidRDefault="00000000">
      <w:pPr>
        <w:numPr>
          <w:ilvl w:val="0"/>
          <w:numId w:val="13"/>
        </w:numPr>
      </w:pPr>
      <w:r>
        <w:rPr>
          <w:b/>
          <w:bCs/>
        </w:rPr>
        <w:t>Form 8938</w:t>
      </w:r>
      <w:r>
        <w:t>: Statement of Foreign Financial Assets (higher thresholds than FBAR)</w:t>
      </w:r>
    </w:p>
    <w:p w14:paraId="0000005E" w14:textId="77777777" w:rsidR="00A968B8" w:rsidRDefault="00000000">
      <w:pPr>
        <w:numPr>
          <w:ilvl w:val="0"/>
          <w:numId w:val="13"/>
        </w:numPr>
      </w:pPr>
      <w:r>
        <w:rPr>
          <w:b/>
          <w:bCs/>
        </w:rPr>
        <w:t>Foreign tax credits</w:t>
      </w:r>
      <w:r>
        <w:t>: Taxes paid to foreign governments</w:t>
      </w:r>
    </w:p>
    <w:p w14:paraId="0000005F" w14:textId="77777777" w:rsidR="00A968B8" w:rsidRDefault="00000000">
      <w:pPr>
        <w:numPr>
          <w:ilvl w:val="0"/>
          <w:numId w:val="13"/>
        </w:numPr>
        <w:spacing w:after="240"/>
      </w:pPr>
      <w:r>
        <w:rPr>
          <w:b/>
          <w:bCs/>
        </w:rPr>
        <w:t>Treaty benefits</w:t>
      </w:r>
      <w:r>
        <w:t>: Tax treaty elections for foreign income</w:t>
      </w:r>
    </w:p>
    <w:p w14:paraId="00000060" w14:textId="77777777" w:rsidR="00A968B8" w:rsidRDefault="00000000">
      <w:pPr>
        <w:spacing w:before="240" w:after="240"/>
        <w:rPr>
          <w:b/>
          <w:bCs/>
        </w:rPr>
      </w:pPr>
      <w:r>
        <w:rPr>
          <w:b/>
          <w:bCs/>
        </w:rPr>
        <w:t>California-Specific Compliance Issues -</w:t>
      </w:r>
      <w:r>
        <w:rPr>
          <w:color w:val="0070C0"/>
        </w:rPr>
        <w:t xml:space="preserve"> NO</w:t>
      </w:r>
    </w:p>
    <w:p w14:paraId="00000061" w14:textId="77777777" w:rsidR="00A968B8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FTB payment plans</w:t>
      </w:r>
      <w:r>
        <w:t>: Outstanding balances with California Franchise Tax Board</w:t>
      </w:r>
    </w:p>
    <w:p w14:paraId="00000062" w14:textId="77777777" w:rsidR="00A968B8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California estimated tax penalties</w:t>
      </w:r>
      <w:r>
        <w:t>: Different safe harbor rules than federal</w:t>
      </w:r>
    </w:p>
    <w:p w14:paraId="00000063" w14:textId="77777777" w:rsidR="00A968B8" w:rsidRDefault="00A968B8">
      <w:pPr>
        <w:spacing w:after="240"/>
      </w:pPr>
    </w:p>
    <w:p w14:paraId="00000064" w14:textId="77777777" w:rsidR="00A968B8" w:rsidRDefault="00A968B8">
      <w:pPr>
        <w:spacing w:after="240"/>
      </w:pPr>
    </w:p>
    <w:p w14:paraId="00000065" w14:textId="77777777" w:rsidR="00A968B8" w:rsidRDefault="00A968B8">
      <w:pPr>
        <w:spacing w:after="240"/>
      </w:pPr>
    </w:p>
    <w:p w14:paraId="00000066" w14:textId="77777777" w:rsidR="00A968B8" w:rsidRDefault="00A968B8">
      <w:pPr>
        <w:spacing w:after="240"/>
      </w:pPr>
    </w:p>
    <w:p w14:paraId="00000067" w14:textId="77777777" w:rsidR="00A968B8" w:rsidRDefault="00A968B8">
      <w:pPr>
        <w:spacing w:after="240"/>
      </w:pPr>
    </w:p>
    <w:p w14:paraId="00000068" w14:textId="77777777" w:rsidR="00A968B8" w:rsidRDefault="00A968B8">
      <w:pPr>
        <w:spacing w:after="240"/>
      </w:pPr>
    </w:p>
    <w:p w14:paraId="00000069" w14:textId="77777777" w:rsidR="00A968B8" w:rsidRDefault="00A968B8">
      <w:pPr>
        <w:spacing w:after="240"/>
      </w:pPr>
    </w:p>
    <w:p w14:paraId="0000006A" w14:textId="77777777" w:rsidR="00A968B8" w:rsidRDefault="00000000">
      <w:pPr>
        <w:spacing w:after="240"/>
      </w:pPr>
      <w:r>
        <w:br w:type="page"/>
      </w:r>
    </w:p>
    <w:p w14:paraId="0000006B" w14:textId="77777777" w:rsidR="00A968B8" w:rsidRDefault="00000000">
      <w:pPr>
        <w:pStyle w:val="Heading1"/>
      </w:pPr>
      <w:bookmarkStart w:id="6" w:name="_msfk9u3w5wpm" w:colFirst="0" w:colLast="0"/>
      <w:bookmarkEnd w:id="6"/>
      <w:r>
        <w:lastRenderedPageBreak/>
        <w:t>2. Tax Document Attachments (corresponding to above)</w:t>
      </w:r>
    </w:p>
    <w:p w14:paraId="0000006C" w14:textId="77777777" w:rsidR="00A968B8" w:rsidRDefault="00000000">
      <w:pPr>
        <w:numPr>
          <w:ilvl w:val="0"/>
          <w:numId w:val="7"/>
        </w:numPr>
      </w:pPr>
      <w:r>
        <w:t>1099-DIV, 1099-INT, Form W-2, Invoice, Bank Statement, Schedule C</w:t>
      </w:r>
    </w:p>
    <w:p w14:paraId="0000006D" w14:textId="77777777" w:rsidR="00A968B8" w:rsidRDefault="00A968B8"/>
    <w:p w14:paraId="0000006E" w14:textId="77777777" w:rsidR="00A968B8" w:rsidRDefault="00000000">
      <w:pPr>
        <w:pStyle w:val="Heading1"/>
      </w:pPr>
      <w:bookmarkStart w:id="7" w:name="_i16t7j9ycdw3" w:colFirst="0" w:colLast="0"/>
      <w:bookmarkEnd w:id="7"/>
      <w:r>
        <w:t>3. Completed forms (solution, long answer)</w:t>
      </w:r>
    </w:p>
    <w:p w14:paraId="0000006F" w14:textId="77777777" w:rsidR="00A968B8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8" w:name="_ij6oc641yw5g" w:colFirst="0" w:colLast="0"/>
      <w:bookmarkEnd w:id="8"/>
      <w:r>
        <w:rPr>
          <w:b/>
          <w:bCs/>
          <w:sz w:val="24"/>
          <w:szCs w:val="24"/>
        </w:rPr>
        <w:t>Federal Forms (IRS)</w:t>
      </w:r>
    </w:p>
    <w:p w14:paraId="00000070" w14:textId="77777777" w:rsidR="00A968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sjuqi1skxbk0" w:colFirst="0" w:colLast="0"/>
      <w:bookmarkEnd w:id="9"/>
      <w:r>
        <w:rPr>
          <w:b/>
          <w:bCs/>
          <w:color w:val="000000"/>
          <w:sz w:val="24"/>
          <w:szCs w:val="24"/>
        </w:rPr>
        <w:t>Form 1040 – U.S. Individual Income Tax Return</w:t>
      </w:r>
    </w:p>
    <w:p w14:paraId="00000071" w14:textId="77777777" w:rsidR="00A968B8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Form 1040 – Pages 1–2</w:t>
      </w:r>
    </w:p>
    <w:p w14:paraId="00000072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1</w:t>
      </w:r>
      <w:r>
        <w:rPr>
          <w:sz w:val="24"/>
          <w:szCs w:val="24"/>
        </w:rPr>
        <w:t xml:space="preserve"> – Additional Income &amp; Adjustments</w:t>
      </w:r>
    </w:p>
    <w:p w14:paraId="00000073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2</w:t>
      </w:r>
      <w:r>
        <w:rPr>
          <w:sz w:val="24"/>
          <w:szCs w:val="24"/>
        </w:rPr>
        <w:t xml:space="preserve"> – Additional Taxes</w:t>
      </w:r>
    </w:p>
    <w:p w14:paraId="00000074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3</w:t>
      </w:r>
      <w:r>
        <w:rPr>
          <w:sz w:val="24"/>
          <w:szCs w:val="24"/>
        </w:rPr>
        <w:t xml:space="preserve"> – (Appears indirectly via cross-references, no direct schedule page present)</w:t>
      </w:r>
    </w:p>
    <w:p w14:paraId="00000075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B</w:t>
      </w:r>
      <w:r>
        <w:rPr>
          <w:sz w:val="24"/>
          <w:szCs w:val="24"/>
        </w:rPr>
        <w:t xml:space="preserve"> – Interest &amp; Dividends</w:t>
      </w:r>
    </w:p>
    <w:p w14:paraId="00000076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C</w:t>
      </w:r>
      <w:r>
        <w:rPr>
          <w:sz w:val="24"/>
          <w:szCs w:val="24"/>
        </w:rPr>
        <w:t xml:space="preserve"> – Profit or Loss from Business (John Johnson – Freelance Graphic &amp; Web Design)</w:t>
      </w:r>
    </w:p>
    <w:p w14:paraId="00000077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SE</w:t>
      </w:r>
      <w:r>
        <w:rPr>
          <w:sz w:val="24"/>
          <w:szCs w:val="24"/>
        </w:rPr>
        <w:t xml:space="preserve"> – Self-Employment Tax</w:t>
      </w:r>
    </w:p>
    <w:p w14:paraId="00000078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Schedule 8812</w:t>
      </w:r>
      <w:r>
        <w:rPr>
          <w:sz w:val="24"/>
          <w:szCs w:val="24"/>
        </w:rPr>
        <w:t xml:space="preserve"> – Child Tax Credit &amp; Additional Child Tax Credit</w:t>
      </w:r>
    </w:p>
    <w:p w14:paraId="00000079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Form 8995</w:t>
      </w:r>
      <w:r>
        <w:rPr>
          <w:sz w:val="24"/>
          <w:szCs w:val="24"/>
        </w:rPr>
        <w:t xml:space="preserve"> – Qualified Business Income (QBI) Deduction</w:t>
      </w:r>
    </w:p>
    <w:p w14:paraId="0000007A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Form 4562</w:t>
      </w:r>
      <w:r>
        <w:rPr>
          <w:sz w:val="24"/>
          <w:szCs w:val="24"/>
        </w:rPr>
        <w:t xml:space="preserve"> – Depreciation &amp; Amortization (Business assets &amp; vehicle)</w:t>
      </w:r>
    </w:p>
    <w:p w14:paraId="0000007B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Form 8867</w:t>
      </w:r>
      <w:r>
        <w:rPr>
          <w:sz w:val="24"/>
          <w:szCs w:val="24"/>
        </w:rPr>
        <w:t xml:space="preserve"> – Paid Preparer Due Diligence Checklist</w:t>
      </w:r>
    </w:p>
    <w:p w14:paraId="0000007C" w14:textId="77777777" w:rsidR="00A968B8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Form 1040-V</w:t>
      </w:r>
      <w:r>
        <w:rPr>
          <w:sz w:val="24"/>
          <w:szCs w:val="24"/>
        </w:rPr>
        <w:t xml:space="preserve"> – Payment Voucher</w:t>
      </w:r>
    </w:p>
    <w:p w14:paraId="0000007D" w14:textId="77777777" w:rsidR="00A968B8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Form 1040-ES</w:t>
      </w:r>
      <w:r>
        <w:rPr>
          <w:sz w:val="24"/>
          <w:szCs w:val="24"/>
        </w:rPr>
        <w:t xml:space="preserve"> (2025 Estimated Quarterly Vouchers) – April, June, September, January</w:t>
      </w:r>
    </w:p>
    <w:p w14:paraId="0000007E" w14:textId="77777777" w:rsidR="00A968B8" w:rsidRDefault="00A968B8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0" w:name="_pjwil4q5uz4d" w:colFirst="0" w:colLast="0"/>
      <w:bookmarkEnd w:id="10"/>
    </w:p>
    <w:p w14:paraId="0000007F" w14:textId="77777777" w:rsidR="00A968B8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1" w:name="_ct2utb45330u" w:colFirst="0" w:colLast="0"/>
      <w:bookmarkEnd w:id="11"/>
      <w:r>
        <w:rPr>
          <w:b/>
          <w:bCs/>
          <w:sz w:val="24"/>
          <w:szCs w:val="24"/>
        </w:rPr>
        <w:br/>
      </w:r>
      <w:r>
        <w:br w:type="page"/>
      </w:r>
    </w:p>
    <w:p w14:paraId="00000080" w14:textId="77777777" w:rsidR="00A968B8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2" w:name="_ra2tawddylgs" w:colFirst="0" w:colLast="0"/>
      <w:bookmarkEnd w:id="12"/>
      <w:r>
        <w:rPr>
          <w:b/>
          <w:bCs/>
          <w:sz w:val="24"/>
          <w:szCs w:val="24"/>
        </w:rPr>
        <w:lastRenderedPageBreak/>
        <w:t>State Forms (California) – Form 540 Package</w:t>
      </w:r>
    </w:p>
    <w:p w14:paraId="00000081" w14:textId="77777777" w:rsidR="00A968B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gyrq2v98fbnp" w:colFirst="0" w:colLast="0"/>
      <w:bookmarkEnd w:id="13"/>
      <w:r>
        <w:rPr>
          <w:b/>
          <w:bCs/>
          <w:color w:val="000000"/>
          <w:sz w:val="24"/>
          <w:szCs w:val="24"/>
        </w:rPr>
        <w:t>California Form 540 – Resident Income Tax Return</w:t>
      </w:r>
    </w:p>
    <w:p w14:paraId="00000082" w14:textId="77777777" w:rsidR="00A968B8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Side 1</w:t>
      </w:r>
      <w:r>
        <w:rPr>
          <w:sz w:val="24"/>
          <w:szCs w:val="24"/>
        </w:rPr>
        <w:t xml:space="preserve"> – Filing Status, Dependents, Exemptions</w:t>
      </w:r>
    </w:p>
    <w:p w14:paraId="00000083" w14:textId="77777777" w:rsidR="00A968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 2</w:t>
      </w:r>
      <w:r>
        <w:rPr>
          <w:sz w:val="24"/>
          <w:szCs w:val="24"/>
        </w:rPr>
        <w:t xml:space="preserve"> – CA AGI, Taxable Income, Tax</w:t>
      </w:r>
    </w:p>
    <w:p w14:paraId="00000084" w14:textId="77777777" w:rsidR="00A968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 3</w:t>
      </w:r>
      <w:r>
        <w:rPr>
          <w:sz w:val="24"/>
          <w:szCs w:val="24"/>
        </w:rPr>
        <w:t xml:space="preserve"> – Credits, Other Taxes, Payments</w:t>
      </w:r>
    </w:p>
    <w:p w14:paraId="00000085" w14:textId="77777777" w:rsidR="00A968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 4</w:t>
      </w:r>
      <w:r>
        <w:rPr>
          <w:sz w:val="24"/>
          <w:szCs w:val="24"/>
        </w:rPr>
        <w:t xml:space="preserve"> – Contributions</w:t>
      </w:r>
    </w:p>
    <w:p w14:paraId="00000086" w14:textId="77777777" w:rsidR="00A968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 5</w:t>
      </w:r>
      <w:r>
        <w:rPr>
          <w:sz w:val="24"/>
          <w:szCs w:val="24"/>
        </w:rPr>
        <w:t xml:space="preserve"> – Payments/Refund/Direct Deposit</w:t>
      </w:r>
    </w:p>
    <w:p w14:paraId="00000087" w14:textId="77777777" w:rsidR="00A968B8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Side 6</w:t>
      </w:r>
      <w:r>
        <w:rPr>
          <w:sz w:val="24"/>
          <w:szCs w:val="24"/>
        </w:rPr>
        <w:t xml:space="preserve"> – Signatures &amp; Third-Party Designee Info</w:t>
      </w:r>
    </w:p>
    <w:p w14:paraId="00000088" w14:textId="77777777" w:rsidR="00A968B8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CA adjustments note</w:t>
      </w:r>
      <w:r>
        <w:rPr>
          <w:sz w:val="24"/>
          <w:szCs w:val="24"/>
        </w:rPr>
        <w:t xml:space="preserve"> – Schedule CA references but </w:t>
      </w:r>
      <w:r>
        <w:rPr>
          <w:i/>
          <w:iCs/>
          <w:sz w:val="24"/>
          <w:szCs w:val="24"/>
        </w:rPr>
        <w:t>Schedule CA itself is not included</w:t>
      </w:r>
    </w:p>
    <w:p w14:paraId="00000089" w14:textId="77777777" w:rsidR="00A968B8" w:rsidRDefault="00000000">
      <w:pPr>
        <w:pStyle w:val="Heading1"/>
      </w:pPr>
      <w:bookmarkStart w:id="14" w:name="_bzuouigz8eh4" w:colFirst="0" w:colLast="0"/>
      <w:bookmarkEnd w:id="14"/>
      <w:r>
        <w:t>4. Summary (short answer), take California as one example</w:t>
      </w:r>
    </w:p>
    <w:p w14:paraId="0000008A" w14:textId="77777777" w:rsidR="00A968B8" w:rsidRDefault="00A968B8"/>
    <w:p w14:paraId="0000008B" w14:textId="77777777" w:rsidR="00A968B8" w:rsidRDefault="00000000">
      <w:r>
        <w:t>Federal Tax Return Summary</w:t>
      </w:r>
    </w:p>
    <w:p w14:paraId="0000008C" w14:textId="77777777" w:rsidR="00A968B8" w:rsidRDefault="00000000">
      <w:pPr>
        <w:numPr>
          <w:ilvl w:val="0"/>
          <w:numId w:val="21"/>
        </w:numPr>
      </w:pPr>
      <w:r>
        <w:t>Adjusted Gross Income: $94,803</w:t>
      </w:r>
    </w:p>
    <w:p w14:paraId="0000008D" w14:textId="77777777" w:rsidR="00A968B8" w:rsidRDefault="00000000">
      <w:pPr>
        <w:numPr>
          <w:ilvl w:val="0"/>
          <w:numId w:val="21"/>
        </w:numPr>
      </w:pPr>
      <w:r>
        <w:t>Taxable Income: $57,666</w:t>
      </w:r>
    </w:p>
    <w:p w14:paraId="0000008E" w14:textId="77777777" w:rsidR="00A968B8" w:rsidRDefault="00000000">
      <w:pPr>
        <w:numPr>
          <w:ilvl w:val="0"/>
          <w:numId w:val="21"/>
        </w:numPr>
      </w:pPr>
      <w:r>
        <w:t>Total Tax: $9,847</w:t>
      </w:r>
    </w:p>
    <w:p w14:paraId="0000008F" w14:textId="77777777" w:rsidR="00A968B8" w:rsidRDefault="00000000">
      <w:pPr>
        <w:numPr>
          <w:ilvl w:val="0"/>
          <w:numId w:val="21"/>
        </w:numPr>
      </w:pPr>
      <w:r>
        <w:t>Total Payments/Credits: $6,400</w:t>
      </w:r>
    </w:p>
    <w:p w14:paraId="00000090" w14:textId="77777777" w:rsidR="00A968B8" w:rsidRDefault="00000000">
      <w:pPr>
        <w:numPr>
          <w:ilvl w:val="0"/>
          <w:numId w:val="21"/>
        </w:numPr>
      </w:pPr>
      <w:r>
        <w:t>Payment Due: $3,447</w:t>
      </w:r>
    </w:p>
    <w:p w14:paraId="00000091" w14:textId="77777777" w:rsidR="00A968B8" w:rsidRDefault="00000000">
      <w:pPr>
        <w:numPr>
          <w:ilvl w:val="0"/>
          <w:numId w:val="21"/>
        </w:numPr>
      </w:pPr>
      <w:r>
        <w:t>Penalty/Interest: $0</w:t>
      </w:r>
    </w:p>
    <w:p w14:paraId="00000092" w14:textId="77777777" w:rsidR="00A968B8" w:rsidRDefault="00000000">
      <w:pPr>
        <w:numPr>
          <w:ilvl w:val="0"/>
          <w:numId w:val="21"/>
        </w:numPr>
      </w:pPr>
      <w:r>
        <w:t>Balance Due with Penalty/Interest: $3,447</w:t>
      </w:r>
    </w:p>
    <w:p w14:paraId="00000093" w14:textId="77777777" w:rsidR="00A968B8" w:rsidRDefault="00000000">
      <w:pPr>
        <w:numPr>
          <w:ilvl w:val="0"/>
          <w:numId w:val="21"/>
        </w:numPr>
      </w:pPr>
      <w:r>
        <w:t>Effective Tax Rate: 10.39%</w:t>
      </w:r>
    </w:p>
    <w:p w14:paraId="00000094" w14:textId="77777777" w:rsidR="00A968B8" w:rsidRDefault="00A968B8"/>
    <w:p w14:paraId="00000095" w14:textId="77777777" w:rsidR="00A968B8" w:rsidRDefault="00A968B8"/>
    <w:p w14:paraId="00000096" w14:textId="77777777" w:rsidR="00A968B8" w:rsidRDefault="00000000">
      <w:r>
        <w:t>California Tax Return Summary</w:t>
      </w:r>
    </w:p>
    <w:p w14:paraId="00000097" w14:textId="77777777" w:rsidR="00A968B8" w:rsidRDefault="00000000">
      <w:pPr>
        <w:numPr>
          <w:ilvl w:val="0"/>
          <w:numId w:val="21"/>
        </w:numPr>
      </w:pPr>
      <w:r>
        <w:t>Taxable Income $84,683</w:t>
      </w:r>
    </w:p>
    <w:p w14:paraId="00000098" w14:textId="77777777" w:rsidR="00A968B8" w:rsidRDefault="00000000">
      <w:pPr>
        <w:numPr>
          <w:ilvl w:val="0"/>
          <w:numId w:val="21"/>
        </w:numPr>
      </w:pPr>
      <w:r>
        <w:t>Total Tax $1017</w:t>
      </w:r>
    </w:p>
    <w:p w14:paraId="00000099" w14:textId="77777777" w:rsidR="00A968B8" w:rsidRDefault="00000000">
      <w:pPr>
        <w:numPr>
          <w:ilvl w:val="0"/>
          <w:numId w:val="21"/>
        </w:numPr>
      </w:pPr>
      <w:r>
        <w:t>Total Payments/Credits $1800</w:t>
      </w:r>
    </w:p>
    <w:p w14:paraId="0000009A" w14:textId="77777777" w:rsidR="00A968B8" w:rsidRDefault="00000000">
      <w:pPr>
        <w:numPr>
          <w:ilvl w:val="0"/>
          <w:numId w:val="21"/>
        </w:numPr>
      </w:pPr>
      <w:r>
        <w:t>Payment Due/(Refund) $(783)</w:t>
      </w:r>
    </w:p>
    <w:p w14:paraId="0000009B" w14:textId="77777777" w:rsidR="00A968B8" w:rsidRDefault="00000000">
      <w:pPr>
        <w:numPr>
          <w:ilvl w:val="0"/>
          <w:numId w:val="21"/>
        </w:numPr>
      </w:pPr>
      <w:r>
        <w:t xml:space="preserve">Penalty/Interest $0 </w:t>
      </w:r>
    </w:p>
    <w:p w14:paraId="0000009C" w14:textId="77777777" w:rsidR="00A968B8" w:rsidRDefault="00000000">
      <w:pPr>
        <w:numPr>
          <w:ilvl w:val="0"/>
          <w:numId w:val="21"/>
        </w:numPr>
      </w:pPr>
      <w:r>
        <w:t xml:space="preserve">Balance Due </w:t>
      </w:r>
      <w:proofErr w:type="gramStart"/>
      <w:r>
        <w:t>With</w:t>
      </w:r>
      <w:proofErr w:type="gramEnd"/>
      <w:r>
        <w:t xml:space="preserve"> Penalty/Interest $0</w:t>
      </w:r>
    </w:p>
    <w:p w14:paraId="0000009D" w14:textId="77777777" w:rsidR="00A968B8" w:rsidRDefault="00000000">
      <w:pPr>
        <w:numPr>
          <w:ilvl w:val="0"/>
          <w:numId w:val="21"/>
        </w:numPr>
      </w:pPr>
      <w:r>
        <w:t>Effective Tax Rate: 1.20%</w:t>
      </w:r>
    </w:p>
    <w:p w14:paraId="0000009E" w14:textId="77777777" w:rsidR="00A968B8" w:rsidRDefault="00A968B8"/>
    <w:sectPr w:rsidR="00A968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6819390-C52A-4168-9250-4B40B2ED08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CB07E2-C78C-4189-A11B-05E110C9A50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875C7E-A4AE-4F2E-8D2A-AC85A3EE13D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E15"/>
    <w:multiLevelType w:val="multilevel"/>
    <w:tmpl w:val="9E5004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5A04C9"/>
    <w:multiLevelType w:val="multilevel"/>
    <w:tmpl w:val="6902DA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C048CD"/>
    <w:multiLevelType w:val="multilevel"/>
    <w:tmpl w:val="578AC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C26F38"/>
    <w:multiLevelType w:val="multilevel"/>
    <w:tmpl w:val="EA289C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FF372C"/>
    <w:multiLevelType w:val="multilevel"/>
    <w:tmpl w:val="B5C84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4D65DD"/>
    <w:multiLevelType w:val="multilevel"/>
    <w:tmpl w:val="2E6E7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244FA3"/>
    <w:multiLevelType w:val="multilevel"/>
    <w:tmpl w:val="F176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5F0C2A"/>
    <w:multiLevelType w:val="multilevel"/>
    <w:tmpl w:val="D2768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CC7E33"/>
    <w:multiLevelType w:val="multilevel"/>
    <w:tmpl w:val="77EAB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5D0C0D"/>
    <w:multiLevelType w:val="multilevel"/>
    <w:tmpl w:val="06C4E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42300E"/>
    <w:multiLevelType w:val="multilevel"/>
    <w:tmpl w:val="99862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370771"/>
    <w:multiLevelType w:val="multilevel"/>
    <w:tmpl w:val="67DA9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654F9E"/>
    <w:multiLevelType w:val="multilevel"/>
    <w:tmpl w:val="2CBEC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B7535AD"/>
    <w:multiLevelType w:val="multilevel"/>
    <w:tmpl w:val="C2EC6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EF6116F"/>
    <w:multiLevelType w:val="multilevel"/>
    <w:tmpl w:val="E56E4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4C0891"/>
    <w:multiLevelType w:val="multilevel"/>
    <w:tmpl w:val="98824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830A32"/>
    <w:multiLevelType w:val="multilevel"/>
    <w:tmpl w:val="A142E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4743A1A"/>
    <w:multiLevelType w:val="multilevel"/>
    <w:tmpl w:val="7C4845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C432AF"/>
    <w:multiLevelType w:val="multilevel"/>
    <w:tmpl w:val="31783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B4A5DA7"/>
    <w:multiLevelType w:val="multilevel"/>
    <w:tmpl w:val="125C9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7741310"/>
    <w:multiLevelType w:val="multilevel"/>
    <w:tmpl w:val="E3D61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D92047"/>
    <w:multiLevelType w:val="multilevel"/>
    <w:tmpl w:val="037AA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BE609B"/>
    <w:multiLevelType w:val="multilevel"/>
    <w:tmpl w:val="D7904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72210">
    <w:abstractNumId w:val="6"/>
  </w:num>
  <w:num w:numId="2" w16cid:durableId="1576281871">
    <w:abstractNumId w:val="17"/>
  </w:num>
  <w:num w:numId="3" w16cid:durableId="862672413">
    <w:abstractNumId w:val="22"/>
  </w:num>
  <w:num w:numId="4" w16cid:durableId="1864199573">
    <w:abstractNumId w:val="18"/>
  </w:num>
  <w:num w:numId="5" w16cid:durableId="2018994917">
    <w:abstractNumId w:val="4"/>
  </w:num>
  <w:num w:numId="6" w16cid:durableId="1988168697">
    <w:abstractNumId w:val="13"/>
  </w:num>
  <w:num w:numId="7" w16cid:durableId="314384814">
    <w:abstractNumId w:val="21"/>
  </w:num>
  <w:num w:numId="8" w16cid:durableId="218635425">
    <w:abstractNumId w:val="10"/>
  </w:num>
  <w:num w:numId="9" w16cid:durableId="1585188290">
    <w:abstractNumId w:val="16"/>
  </w:num>
  <w:num w:numId="10" w16cid:durableId="1163086836">
    <w:abstractNumId w:val="5"/>
  </w:num>
  <w:num w:numId="11" w16cid:durableId="1876961600">
    <w:abstractNumId w:val="19"/>
  </w:num>
  <w:num w:numId="12" w16cid:durableId="757870751">
    <w:abstractNumId w:val="14"/>
  </w:num>
  <w:num w:numId="13" w16cid:durableId="175582393">
    <w:abstractNumId w:val="0"/>
  </w:num>
  <w:num w:numId="14" w16cid:durableId="304087616">
    <w:abstractNumId w:val="9"/>
  </w:num>
  <w:num w:numId="15" w16cid:durableId="1513496223">
    <w:abstractNumId w:val="20"/>
  </w:num>
  <w:num w:numId="16" w16cid:durableId="504634648">
    <w:abstractNumId w:val="2"/>
  </w:num>
  <w:num w:numId="17" w16cid:durableId="1399669170">
    <w:abstractNumId w:val="15"/>
  </w:num>
  <w:num w:numId="18" w16cid:durableId="1055665164">
    <w:abstractNumId w:val="12"/>
  </w:num>
  <w:num w:numId="19" w16cid:durableId="486433396">
    <w:abstractNumId w:val="1"/>
  </w:num>
  <w:num w:numId="20" w16cid:durableId="750665244">
    <w:abstractNumId w:val="7"/>
  </w:num>
  <w:num w:numId="21" w16cid:durableId="1039670929">
    <w:abstractNumId w:val="11"/>
  </w:num>
  <w:num w:numId="22" w16cid:durableId="721369596">
    <w:abstractNumId w:val="3"/>
  </w:num>
  <w:num w:numId="23" w16cid:durableId="855462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B8"/>
    <w:rsid w:val="00601612"/>
    <w:rsid w:val="00734FBE"/>
    <w:rsid w:val="00A9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5BDBFD-E645-471E-A151-98129919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b.workplace.com/groups/taxessuck/permalink/7126419527481278/" TargetMode="External"/><Relationship Id="rId5" Type="http://schemas.openxmlformats.org/officeDocument/2006/relationships/hyperlink" Target="https://fb.workplace.com/groups/taxessuck/permalink/7126419527481278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kanha gupta</dc:creator>
  <cp:lastModifiedBy>kanha gupta</cp:lastModifiedBy>
  <cp:revision>2</cp:revision>
  <dcterms:created xsi:type="dcterms:W3CDTF">2026-04-02T14:06:00Z</dcterms:created>
  <dcterms:modified xsi:type="dcterms:W3CDTF">2026-04-02T14:06:00Z</dcterms:modified>
</cp:coreProperties>
</file>