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Exploring the Highlights: A Summary of the Video</w:t>
      </w:r>
    </w:p>
    <w:p>
      <w:r>
        <w:t>In today's fast-paced digital age, videos have become a primary source of information and entertainment. Summarizing a video allows audiences to grasp the main points quickly and efficiently, making it easier for them to decide whether they want to invest their time in watching the full content. This blog post provides a concise summary of a particularly engaging video, highlighting its key aspects and insights.</w:t>
      </w:r>
    </w:p>
    <w:p>
      <w:pPr>
        <w:pStyle w:val="Heading1"/>
      </w:pPr>
      <w:r>
        <w:t>Understanding the Core Message</w:t>
      </w:r>
    </w:p>
    <w:p>
      <w:r>
        <w:t>The video centers around the theme of personal growth and self-improvement, urging viewers to take proactive steps in their own lives. It emphasizes the importance of setting clear goals and maintaining a positive mindset to overcome challenges. Through compelling anecdotes and expert insights, the video effectively communicates its central message.</w:t>
      </w:r>
    </w:p>
    <w:p>
      <w:pPr>
        <w:pStyle w:val="Heading1"/>
      </w:pPr>
      <w:r>
        <w:t>Key Takeaways and Lessons</w:t>
      </w:r>
    </w:p>
    <w:p>
      <w:r>
        <w:t>Several important lessons are shared, including the value of perseverance and the power of resilience in achieving success. The video also highlights the role of continuous learning and adaptability in navigating life's uncertainties. These takeaways are presented through relatable examples and practical advice, making them accessible to a wide audience.</w:t>
      </w:r>
    </w:p>
    <w:p>
      <w:pPr>
        <w:pStyle w:val="Heading1"/>
      </w:pPr>
      <w:r>
        <w:t>Visual and Narrative Elements</w:t>
      </w:r>
    </w:p>
    <w:p>
      <w:r>
        <w:t>The video employs a blend of stunning visuals and engaging storytelling to captivate the audience. The use of infographics and animations helps to illustrate complex concepts, making them easier to understand. Moreover, the narrative is well-paced, with a clear structure that keeps viewers engaged from start to finish.</w:t>
      </w:r>
    </w:p>
    <w:p>
      <w:pPr>
        <w:pStyle w:val="Heading1"/>
      </w:pPr>
      <w:r>
        <w:t>Closing</w:t>
      </w:r>
    </w:p>
    <w:p>
      <w:r>
        <w:t>In summary, the video offers a rich tapestry of insights and inspiration, encouraging viewers to embark on their own journey of self-discovery and growth. By distilling the essence of its message and key takeaways, this blog post aims to provide a snapshot that piques interest and motivates further exploration of the full content. Whether you're seeking motivation or practical advice, this video summary serves as a gateway to deeper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