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56"/>
        </w:rPr>
        <w:t>Analyzing the Essence of the Video Experience</w:t>
      </w:r>
    </w:p>
    <w:p>
      <w:r>
        <w:t>In today's digital age, videos have become a powerful medium for storytelling, education, and entertainment. This blog post delves into the anatomy of a video, exploring its elements, impact, and the viewer's journey. Let's break down the essence of what makes a video compelling and engaging.</w:t>
      </w:r>
    </w:p>
    <w:p>
      <w:pPr>
        <w:pStyle w:val="Heading1"/>
      </w:pPr>
      <w:r>
        <w:t>Visual and Audio Elements</w:t>
      </w:r>
    </w:p>
    <w:p>
      <w:r>
        <w:t>A video's visual elements, including cinematography, color grading, and special effects, play a crucial role in capturing the viewer's attention. Equally important, the audio components like background music, sound effects, and dialogue enhance the emotional depth and narrative of the video.</w:t>
      </w:r>
    </w:p>
    <w:p>
      <w:pPr>
        <w:pStyle w:val="Heading1"/>
      </w:pPr>
      <w:r>
        <w:t>Narrative Structure</w:t>
      </w:r>
    </w:p>
    <w:p>
      <w:r>
        <w:t>The structure of a video, whether linear or non-linear, guides the viewer through its story. A well-crafted narrative with a clear beginning, middle, and end ensures that the audience remains engaged and invested in the outcome.</w:t>
      </w:r>
    </w:p>
    <w:p>
      <w:pPr>
        <w:pStyle w:val="Heading1"/>
      </w:pPr>
      <w:r>
        <w:t>Emotional and Cognitive Impact</w:t>
      </w:r>
    </w:p>
    <w:p>
      <w:r>
        <w:t>Videos have the power to evoke a wide range of emotions, from joy to sadness, and provoke thought. The combination of visual storytelling and auditory cues can influence the viewer’s perception and leave a lasting impression.</w:t>
      </w:r>
    </w:p>
    <w:p>
      <w:pPr>
        <w:pStyle w:val="Heading1"/>
      </w:pPr>
      <w:r>
        <w:t>Closing</w:t>
      </w:r>
    </w:p>
    <w:p>
      <w:r>
        <w:t>In conclusion, the true power of a video lies in its ability to blend visual artistry with auditory mastery to tell a compelling story. By understanding the elements that constitute a video, creators can craft content that resonates with audiences, leaving a profound impact on viewers' hearts and minds.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