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484B54" w14:textId="77777777" w:rsidR="00B63A2A" w:rsidRDefault="00000000">
      <w:pPr>
        <w:pStyle w:val="Heading1"/>
      </w:pPr>
      <w:r>
        <w:rPr>
          <w:b/>
          <w:bCs/>
        </w:rPr>
        <w:t>Process Details and Feasibility — Updated</w:t>
      </w:r>
    </w:p>
    <w:p w14:paraId="0B7EC490" w14:textId="77777777" w:rsidR="00B63A2A" w:rsidRDefault="00000000">
      <w:pPr>
        <w:spacing w:after="200"/>
      </w:pPr>
      <w:r>
        <w:rPr>
          <w:i/>
          <w:iCs/>
          <w:color w:val="6B7280"/>
        </w:rPr>
        <w:t>Revised October 14, 2026 — reconciled against the current codebase.</w:t>
      </w:r>
    </w:p>
    <w:p w14:paraId="19478322" w14:textId="77777777" w:rsidR="00B63A2A" w:rsidRDefault="00000000">
      <w:pPr>
        <w:pStyle w:val="Heading2"/>
      </w:pPr>
      <w:r>
        <w:rPr>
          <w:b/>
          <w:bCs/>
        </w:rPr>
        <w:t>Summary of Changes</w:t>
      </w:r>
    </w:p>
    <w:p w14:paraId="677E7961" w14:textId="77777777" w:rsidR="00B63A2A" w:rsidRDefault="00000000">
      <w:pPr>
        <w:pStyle w:val="ListParagraph"/>
        <w:numPr>
          <w:ilvl w:val="0"/>
          <w:numId w:val="1"/>
        </w:numPr>
        <w:spacing w:after="80"/>
      </w:pPr>
      <w:r>
        <w:t>Control Plan (all 4 sheets) is live, not “on hold.” It runs today as part of the standard generation pipeline whenever the Control Plan output is requested.</w:t>
      </w:r>
    </w:p>
    <w:p w14:paraId="7A0369C2" w14:textId="77777777" w:rsidR="00B63A2A" w:rsidRDefault="00000000">
      <w:pPr>
        <w:pStyle w:val="ListParagraph"/>
        <w:numPr>
          <w:ilvl w:val="0"/>
          <w:numId w:val="1"/>
        </w:numPr>
        <w:spacing w:after="80"/>
      </w:pPr>
      <w:r>
        <w:t xml:space="preserve">PFD/Control Plan CAD geometry: </w:t>
      </w:r>
      <w:proofErr w:type="spellStart"/>
      <w:r>
        <w:t>cadquery-ocp</w:t>
      </w:r>
      <w:proofErr w:type="spellEnd"/>
      <w:r>
        <w:t xml:space="preserve"> (</w:t>
      </w:r>
      <w:proofErr w:type="spellStart"/>
      <w:r>
        <w:t>OpenCascade</w:t>
      </w:r>
      <w:proofErr w:type="spellEnd"/>
      <w:r>
        <w:t xml:space="preserve">) is the primary engine, tried first and used in production. </w:t>
      </w:r>
      <w:proofErr w:type="spellStart"/>
      <w:r>
        <w:t>FreeCAD</w:t>
      </w:r>
      <w:proofErr w:type="spellEnd"/>
      <w:r>
        <w:t xml:space="preserve"> is a fallback only, and it does not run at all on the Linux production server.</w:t>
      </w:r>
    </w:p>
    <w:p w14:paraId="6FFD2A6A" w14:textId="77777777" w:rsidR="00B63A2A" w:rsidRDefault="00000000">
      <w:pPr>
        <w:pStyle w:val="ListParagraph"/>
        <w:numPr>
          <w:ilvl w:val="0"/>
          <w:numId w:val="1"/>
        </w:numPr>
        <w:spacing w:after="80"/>
      </w:pPr>
      <w:r>
        <w:t xml:space="preserve">Vision AI model corrected: gemma4:31b-cloud (via </w:t>
      </w:r>
      <w:proofErr w:type="spellStart"/>
      <w:r>
        <w:t>Ollama</w:t>
      </w:r>
      <w:proofErr w:type="spellEnd"/>
      <w:r>
        <w:t>) or gemini-2.0-flash (via Gemini), not Qwen-VL — and it's a last-resort tier (Tier 3), not the primary extraction method.</w:t>
      </w:r>
    </w:p>
    <w:p w14:paraId="5E5116EC" w14:textId="77777777" w:rsidR="00B63A2A" w:rsidRDefault="00000000">
      <w:pPr>
        <w:pStyle w:val="ListParagraph"/>
        <w:numPr>
          <w:ilvl w:val="0"/>
          <w:numId w:val="1"/>
        </w:numPr>
        <w:spacing w:after="80"/>
      </w:pPr>
      <w:r>
        <w:t>Checking Aids and PDI Report are not implemented anywhere in the codebase today — recommend changing their status from “YES” to “Planned” until built.</w:t>
      </w:r>
    </w:p>
    <w:p w14:paraId="67E943A8" w14:textId="77777777" w:rsidR="00B63A2A" w:rsidRDefault="00000000">
      <w:pPr>
        <w:pStyle w:val="ListParagraph"/>
        <w:numPr>
          <w:ilvl w:val="0"/>
          <w:numId w:val="1"/>
        </w:numPr>
        <w:spacing w:after="80"/>
      </w:pPr>
      <w:r>
        <w:t>Welding Check Sheet confirmed real, with an added note that it currently uses one shared global workbook rather than being scoped per user/part.</w:t>
      </w:r>
    </w:p>
    <w:p w14:paraId="7AD581C2" w14:textId="77777777" w:rsidR="00B63A2A" w:rsidRDefault="00000000">
      <w:pPr>
        <w:pStyle w:val="ListParagraph"/>
        <w:numPr>
          <w:ilvl w:val="0"/>
          <w:numId w:val="1"/>
        </w:numPr>
        <w:spacing w:after="80"/>
      </w:pPr>
      <w:r>
        <w:t xml:space="preserve">Fixture PM Master Plan description expanded to reflect its actual day-wise (1–31) scheduling </w:t>
      </w:r>
      <w:proofErr w:type="spellStart"/>
      <w:r>
        <w:t>behavior</w:t>
      </w:r>
      <w:proofErr w:type="spellEnd"/>
      <w:r>
        <w:t>.</w:t>
      </w:r>
    </w:p>
    <w:p w14:paraId="6BDFE7BC" w14:textId="77777777" w:rsidR="00B63A2A" w:rsidRDefault="00000000">
      <w:pPr>
        <w:spacing w:before="200" w:after="200"/>
      </w:pPr>
      <w:r>
        <w:rPr>
          <w:i/>
          <w:iCs/>
          <w:color w:val="6B7280"/>
          <w:sz w:val="18"/>
          <w:szCs w:val="18"/>
        </w:rPr>
        <w:t>Rows highlighted in the “Change Notes” column below were updated from the prior version; blank Change Notes rows are unchanged and were verified as still accurate.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050"/>
        <w:gridCol w:w="2055"/>
        <w:gridCol w:w="3228"/>
        <w:gridCol w:w="1024"/>
        <w:gridCol w:w="1348"/>
        <w:gridCol w:w="1432"/>
      </w:tblGrid>
      <w:tr w:rsidR="00B63A2A" w14:paraId="4D46975C" w14:textId="77777777" w:rsidTr="00F72F06">
        <w:trPr>
          <w:tblHeader/>
        </w:trPr>
        <w:tc>
          <w:tcPr>
            <w:tcW w:w="2263" w:type="dxa"/>
            <w:shd w:val="clear" w:color="auto" w:fill="1F2937"/>
            <w:tcMar>
              <w:top w:w="100" w:type="dxa"/>
              <w:left w:w="100" w:type="dxa"/>
              <w:bottom w:w="100" w:type="dxa"/>
              <w:right w:w="100" w:type="dxa"/>
            </w:tcMar>
          </w:tcPr>
          <w:p w14:paraId="07CA05AC" w14:textId="77777777" w:rsidR="00B63A2A" w:rsidRDefault="00000000">
            <w:r>
              <w:rPr>
                <w:b/>
                <w:bCs/>
                <w:color w:val="FFFFFF"/>
                <w:sz w:val="18"/>
                <w:szCs w:val="18"/>
              </w:rPr>
              <w:t>Document</w:t>
            </w:r>
          </w:p>
        </w:tc>
        <w:tc>
          <w:tcPr>
            <w:tcW w:w="3050" w:type="dxa"/>
            <w:shd w:val="clear" w:color="auto" w:fill="1F2937"/>
            <w:tcMar>
              <w:top w:w="100" w:type="dxa"/>
              <w:left w:w="100" w:type="dxa"/>
              <w:bottom w:w="100" w:type="dxa"/>
              <w:right w:w="100" w:type="dxa"/>
            </w:tcMar>
          </w:tcPr>
          <w:p w14:paraId="6C483A06" w14:textId="77777777" w:rsidR="00B63A2A" w:rsidRDefault="00000000">
            <w:r>
              <w:rPr>
                <w:b/>
                <w:bCs/>
                <w:color w:val="FFFFFF"/>
                <w:sz w:val="18"/>
                <w:szCs w:val="18"/>
              </w:rPr>
              <w:t>Dynamic</w:t>
            </w:r>
          </w:p>
        </w:tc>
        <w:tc>
          <w:tcPr>
            <w:tcW w:w="2055" w:type="dxa"/>
            <w:shd w:val="clear" w:color="auto" w:fill="1F2937"/>
            <w:tcMar>
              <w:top w:w="100" w:type="dxa"/>
              <w:left w:w="100" w:type="dxa"/>
              <w:bottom w:w="100" w:type="dxa"/>
              <w:right w:w="100" w:type="dxa"/>
            </w:tcMar>
          </w:tcPr>
          <w:p w14:paraId="29E6EE45" w14:textId="77777777" w:rsidR="00B63A2A" w:rsidRDefault="00000000">
            <w:r>
              <w:rPr>
                <w:b/>
                <w:bCs/>
                <w:color w:val="FFFFFF"/>
                <w:sz w:val="18"/>
                <w:szCs w:val="18"/>
              </w:rPr>
              <w:t>Required Documents</w:t>
            </w:r>
          </w:p>
        </w:tc>
        <w:tc>
          <w:tcPr>
            <w:tcW w:w="3228" w:type="dxa"/>
            <w:shd w:val="clear" w:color="auto" w:fill="1F2937"/>
            <w:tcMar>
              <w:top w:w="100" w:type="dxa"/>
              <w:left w:w="100" w:type="dxa"/>
              <w:bottom w:w="100" w:type="dxa"/>
              <w:right w:w="100" w:type="dxa"/>
            </w:tcMar>
          </w:tcPr>
          <w:p w14:paraId="1B4F8ABC" w14:textId="77777777" w:rsidR="00B63A2A" w:rsidRDefault="00000000">
            <w:r>
              <w:rPr>
                <w:b/>
                <w:bCs/>
                <w:color w:val="FFFFFF"/>
                <w:sz w:val="18"/>
                <w:szCs w:val="18"/>
              </w:rPr>
              <w:t>Our Process</w:t>
            </w:r>
          </w:p>
        </w:tc>
        <w:tc>
          <w:tcPr>
            <w:tcW w:w="1024" w:type="dxa"/>
            <w:shd w:val="clear" w:color="auto" w:fill="1F2937"/>
            <w:tcMar>
              <w:top w:w="100" w:type="dxa"/>
              <w:left w:w="100" w:type="dxa"/>
              <w:bottom w:w="100" w:type="dxa"/>
              <w:right w:w="100" w:type="dxa"/>
            </w:tcMar>
          </w:tcPr>
          <w:p w14:paraId="558A1494" w14:textId="77777777" w:rsidR="00B63A2A" w:rsidRDefault="00000000">
            <w:r>
              <w:rPr>
                <w:b/>
                <w:bCs/>
                <w:color w:val="FFFFFF"/>
                <w:sz w:val="18"/>
                <w:szCs w:val="18"/>
              </w:rPr>
              <w:t>Accuracy</w:t>
            </w:r>
          </w:p>
        </w:tc>
        <w:tc>
          <w:tcPr>
            <w:tcW w:w="1348" w:type="dxa"/>
            <w:shd w:val="clear" w:color="auto" w:fill="1F2937"/>
            <w:tcMar>
              <w:top w:w="100" w:type="dxa"/>
              <w:left w:w="100" w:type="dxa"/>
              <w:bottom w:w="100" w:type="dxa"/>
              <w:right w:w="100" w:type="dxa"/>
            </w:tcMar>
          </w:tcPr>
          <w:p w14:paraId="2D445A24" w14:textId="77777777" w:rsidR="00B63A2A" w:rsidRDefault="00000000">
            <w:r>
              <w:rPr>
                <w:b/>
                <w:bCs/>
                <w:color w:val="FFFFFF"/>
                <w:sz w:val="18"/>
                <w:szCs w:val="18"/>
              </w:rPr>
              <w:t>Technical Challenges</w:t>
            </w:r>
          </w:p>
        </w:tc>
        <w:tc>
          <w:tcPr>
            <w:tcW w:w="1432" w:type="dxa"/>
            <w:shd w:val="clear" w:color="auto" w:fill="1F2937"/>
            <w:tcMar>
              <w:top w:w="100" w:type="dxa"/>
              <w:left w:w="100" w:type="dxa"/>
              <w:bottom w:w="100" w:type="dxa"/>
              <w:right w:w="100" w:type="dxa"/>
            </w:tcMar>
          </w:tcPr>
          <w:p w14:paraId="3242F1E4" w14:textId="77777777" w:rsidR="00B63A2A" w:rsidRDefault="00000000">
            <w:r>
              <w:rPr>
                <w:b/>
                <w:bCs/>
                <w:color w:val="FFFFFF"/>
                <w:sz w:val="18"/>
                <w:szCs w:val="18"/>
              </w:rPr>
              <w:t>Change Notes (vs. prior version)</w:t>
            </w:r>
          </w:p>
        </w:tc>
      </w:tr>
      <w:tr w:rsidR="00B63A2A" w14:paraId="5E449AD3" w14:textId="77777777" w:rsidTr="00F72F06">
        <w:trPr>
          <w:gridAfter w:val="6"/>
          <w:wAfter w:w="12137" w:type="dxa"/>
        </w:trPr>
        <w:tc>
          <w:tcPr>
            <w:tcW w:w="2263" w:type="dxa"/>
            <w:shd w:val="clear" w:color="auto" w:fill="1F2937"/>
            <w:tcMar>
              <w:top w:w="100" w:type="dxa"/>
              <w:left w:w="100" w:type="dxa"/>
              <w:bottom w:w="100" w:type="dxa"/>
              <w:right w:w="100" w:type="dxa"/>
            </w:tcMar>
          </w:tcPr>
          <w:p w14:paraId="282994F7" w14:textId="77777777" w:rsidR="00B63A2A" w:rsidRDefault="00000000">
            <w:r>
              <w:rPr>
                <w:b/>
                <w:bCs/>
                <w:color w:val="FFFFFF"/>
              </w:rPr>
              <w:t>1. BOM</w:t>
            </w:r>
          </w:p>
        </w:tc>
      </w:tr>
      <w:tr w:rsidR="00B63A2A" w14:paraId="5A0C5AA8" w14:textId="77777777" w:rsidTr="00F72F06">
        <w:tc>
          <w:tcPr>
            <w:tcW w:w="2263" w:type="dxa"/>
            <w:tcMar>
              <w:top w:w="100" w:type="dxa"/>
              <w:left w:w="100" w:type="dxa"/>
              <w:bottom w:w="100" w:type="dxa"/>
              <w:right w:w="100" w:type="dxa"/>
            </w:tcMar>
          </w:tcPr>
          <w:p w14:paraId="08F47B5B" w14:textId="77777777" w:rsidR="00B63A2A" w:rsidRDefault="00000000">
            <w:pPr>
              <w:spacing w:after="80"/>
            </w:pPr>
            <w:r>
              <w:rPr>
                <w:b/>
                <w:bCs/>
                <w:sz w:val="18"/>
                <w:szCs w:val="18"/>
              </w:rPr>
              <w:t>BOM</w:t>
            </w:r>
          </w:p>
        </w:tc>
        <w:tc>
          <w:tcPr>
            <w:tcW w:w="3050" w:type="dxa"/>
            <w:tcMar>
              <w:top w:w="100" w:type="dxa"/>
              <w:left w:w="100" w:type="dxa"/>
              <w:bottom w:w="100" w:type="dxa"/>
              <w:right w:w="100" w:type="dxa"/>
            </w:tcMar>
          </w:tcPr>
          <w:p w14:paraId="262CF859"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26404134" w14:textId="77777777" w:rsidR="00B63A2A" w:rsidRDefault="00000000">
            <w:pPr>
              <w:spacing w:after="80"/>
            </w:pPr>
            <w:r>
              <w:rPr>
                <w:sz w:val="18"/>
                <w:szCs w:val="18"/>
              </w:rPr>
              <w:t>Master Data Sheet</w:t>
            </w:r>
          </w:p>
          <w:p w14:paraId="0A123DB0" w14:textId="77777777" w:rsidR="00B63A2A" w:rsidRDefault="00000000">
            <w:pPr>
              <w:spacing w:after="80"/>
            </w:pPr>
            <w:r>
              <w:rPr>
                <w:sz w:val="18"/>
                <w:szCs w:val="18"/>
              </w:rPr>
              <w:t>Product 2D PDF drawings</w:t>
            </w:r>
          </w:p>
        </w:tc>
        <w:tc>
          <w:tcPr>
            <w:tcW w:w="3228" w:type="dxa"/>
            <w:tcMar>
              <w:top w:w="100" w:type="dxa"/>
              <w:left w:w="100" w:type="dxa"/>
              <w:bottom w:w="100" w:type="dxa"/>
              <w:right w:w="100" w:type="dxa"/>
            </w:tcMar>
          </w:tcPr>
          <w:p w14:paraId="78D53B96" w14:textId="77777777" w:rsidR="00B63A2A" w:rsidRDefault="00000000">
            <w:pPr>
              <w:spacing w:after="100"/>
            </w:pPr>
            <w:r>
              <w:rPr>
                <w:b/>
                <w:bCs/>
                <w:sz w:val="18"/>
                <w:szCs w:val="18"/>
              </w:rPr>
              <w:t xml:space="preserve">Data Extraction: </w:t>
            </w:r>
            <w:r>
              <w:rPr>
                <w:sz w:val="18"/>
                <w:szCs w:val="18"/>
              </w:rPr>
              <w:t xml:space="preserve">pandas </w:t>
            </w:r>
            <w:proofErr w:type="gramStart"/>
            <w:r>
              <w:rPr>
                <w:sz w:val="18"/>
                <w:szCs w:val="18"/>
              </w:rPr>
              <w:t>parses</w:t>
            </w:r>
            <w:proofErr w:type="gramEnd"/>
            <w:r>
              <w:rPr>
                <w:sz w:val="18"/>
                <w:szCs w:val="18"/>
              </w:rPr>
              <w:t xml:space="preserve"> the source feasibility Excel/CSV to extract part numbers, names, quantities, thicknesses, grades, and manufacturing processes.</w:t>
            </w:r>
          </w:p>
          <w:p w14:paraId="275BE19B" w14:textId="77777777" w:rsidR="00B63A2A" w:rsidRDefault="00000000">
            <w:pPr>
              <w:spacing w:after="100"/>
            </w:pPr>
            <w:r>
              <w:rPr>
                <w:b/>
                <w:bCs/>
                <w:sz w:val="18"/>
                <w:szCs w:val="18"/>
              </w:rPr>
              <w:t xml:space="preserve">Isometric View Location — 3-tier cascade (updated): </w:t>
            </w:r>
          </w:p>
          <w:p w14:paraId="0AEAB162" w14:textId="77777777" w:rsidR="00B63A2A" w:rsidRDefault="00000000">
            <w:pPr>
              <w:spacing w:after="80"/>
            </w:pPr>
            <w:r>
              <w:rPr>
                <w:sz w:val="18"/>
                <w:szCs w:val="18"/>
              </w:rPr>
              <w:t>Tier 1 — Deterministic: searches the drawing PDF (</w:t>
            </w:r>
            <w:proofErr w:type="spellStart"/>
            <w:r>
              <w:rPr>
                <w:sz w:val="18"/>
                <w:szCs w:val="18"/>
              </w:rPr>
              <w:t>PyMuPDF</w:t>
            </w:r>
            <w:proofErr w:type="spellEnd"/>
            <w:r>
              <w:rPr>
                <w:sz w:val="18"/>
                <w:szCs w:val="18"/>
              </w:rPr>
              <w:t>) for a “REFERENCE ISOMETRIC VIEW” caption; if found, crops geometrically with no AI call at all.</w:t>
            </w:r>
          </w:p>
          <w:p w14:paraId="68A3A74F" w14:textId="77777777" w:rsidR="00B63A2A" w:rsidRDefault="00000000">
            <w:pPr>
              <w:spacing w:after="80"/>
            </w:pPr>
            <w:r>
              <w:rPr>
                <w:sz w:val="18"/>
                <w:szCs w:val="18"/>
              </w:rPr>
              <w:t>Tier 2 — Computer Vision: if no caption, OpenCV contour detection scans the right portion of the page for the largest non-border shape.</w:t>
            </w:r>
          </w:p>
          <w:p w14:paraId="69567011" w14:textId="77777777" w:rsidR="00B63A2A" w:rsidRDefault="00000000">
            <w:pPr>
              <w:spacing w:after="80"/>
            </w:pPr>
            <w:r>
              <w:rPr>
                <w:sz w:val="18"/>
                <w:szCs w:val="18"/>
              </w:rPr>
              <w:t>Tier 3 — Vision AI (last resort only): draws a lettered/numbered grid over the page and asks the active vision model to return the grid cell bounding the isometric view.</w:t>
            </w:r>
          </w:p>
          <w:p w14:paraId="34162B5F" w14:textId="77777777" w:rsidR="00B63A2A" w:rsidRDefault="00000000">
            <w:pPr>
              <w:spacing w:after="100"/>
            </w:pPr>
            <w:r>
              <w:rPr>
                <w:b/>
                <w:bCs/>
                <w:sz w:val="18"/>
                <w:szCs w:val="18"/>
              </w:rPr>
              <w:t xml:space="preserve">Image Optimization &amp; Injection: </w:t>
            </w:r>
            <w:r>
              <w:rPr>
                <w:sz w:val="18"/>
                <w:szCs w:val="18"/>
              </w:rPr>
              <w:t xml:space="preserve">OpenCV thresholding, contour detection and dilation surgically crop the part and remove surrounding dimension lines/text, then </w:t>
            </w:r>
            <w:proofErr w:type="spellStart"/>
            <w:r>
              <w:rPr>
                <w:sz w:val="18"/>
                <w:szCs w:val="18"/>
              </w:rPr>
              <w:t>openpyxl</w:t>
            </w:r>
            <w:proofErr w:type="spellEnd"/>
            <w:r>
              <w:rPr>
                <w:sz w:val="18"/>
                <w:szCs w:val="18"/>
              </w:rPr>
              <w:t xml:space="preserve"> writes the metadata and embeds the cropped image into the standardized BOM template.</w:t>
            </w:r>
          </w:p>
        </w:tc>
        <w:tc>
          <w:tcPr>
            <w:tcW w:w="1024" w:type="dxa"/>
            <w:tcMar>
              <w:top w:w="100" w:type="dxa"/>
              <w:left w:w="100" w:type="dxa"/>
              <w:bottom w:w="100" w:type="dxa"/>
              <w:right w:w="100" w:type="dxa"/>
            </w:tcMar>
          </w:tcPr>
          <w:p w14:paraId="518AA444" w14:textId="77777777" w:rsidR="00B63A2A" w:rsidRDefault="00000000">
            <w:pPr>
              <w:spacing w:after="80"/>
            </w:pPr>
            <w:r>
              <w:rPr>
                <w:sz w:val="18"/>
                <w:szCs w:val="18"/>
              </w:rPr>
              <w:t>Data – 100%</w:t>
            </w:r>
          </w:p>
          <w:p w14:paraId="4ECCACDA" w14:textId="77777777" w:rsidR="00B63A2A" w:rsidRDefault="00000000">
            <w:pPr>
              <w:spacing w:after="80"/>
            </w:pPr>
            <w:r>
              <w:rPr>
                <w:sz w:val="18"/>
                <w:szCs w:val="18"/>
              </w:rPr>
              <w:t>Images – pending broader multi-part testing</w:t>
            </w:r>
          </w:p>
        </w:tc>
        <w:tc>
          <w:tcPr>
            <w:tcW w:w="1348" w:type="dxa"/>
            <w:tcMar>
              <w:top w:w="100" w:type="dxa"/>
              <w:left w:w="100" w:type="dxa"/>
              <w:bottom w:w="100" w:type="dxa"/>
              <w:right w:w="100" w:type="dxa"/>
            </w:tcMar>
          </w:tcPr>
          <w:p w14:paraId="1D101378" w14:textId="77777777" w:rsidR="00B63A2A" w:rsidRDefault="00000000">
            <w:pPr>
              <w:spacing w:after="80"/>
            </w:pPr>
            <w:r>
              <w:rPr>
                <w:sz w:val="18"/>
                <w:szCs w:val="18"/>
              </w:rPr>
              <w:t>NO</w:t>
            </w:r>
          </w:p>
        </w:tc>
        <w:tc>
          <w:tcPr>
            <w:tcW w:w="1432" w:type="dxa"/>
            <w:shd w:val="clear" w:color="auto" w:fill="FFF4D6"/>
            <w:tcMar>
              <w:top w:w="100" w:type="dxa"/>
              <w:left w:w="100" w:type="dxa"/>
              <w:bottom w:w="100" w:type="dxa"/>
              <w:right w:w="100" w:type="dxa"/>
            </w:tcMar>
          </w:tcPr>
          <w:p w14:paraId="0CC7A821" w14:textId="77777777" w:rsidR="00B63A2A" w:rsidRDefault="00000000">
            <w:pPr>
              <w:spacing w:after="80"/>
            </w:pPr>
            <w:r>
              <w:rPr>
                <w:i/>
                <w:iCs/>
                <w:color w:val="92400E"/>
                <w:sz w:val="18"/>
                <w:szCs w:val="18"/>
              </w:rPr>
              <w:t>Vision model name corrected — was listed as Qwen-VL; the deployed model is gemma4:31b-cloud (</w:t>
            </w:r>
            <w:proofErr w:type="spellStart"/>
            <w:r>
              <w:rPr>
                <w:i/>
                <w:iCs/>
                <w:color w:val="92400E"/>
                <w:sz w:val="18"/>
                <w:szCs w:val="18"/>
              </w:rPr>
              <w:t>Ollama</w:t>
            </w:r>
            <w:proofErr w:type="spellEnd"/>
            <w:r>
              <w:rPr>
                <w:i/>
                <w:iCs/>
                <w:color w:val="92400E"/>
                <w:sz w:val="18"/>
                <w:szCs w:val="18"/>
              </w:rPr>
              <w:t>) or gemini-2.0-flash, switchable via AI_PROVIDER.</w:t>
            </w:r>
          </w:p>
          <w:p w14:paraId="6289C30B" w14:textId="77777777" w:rsidR="00B63A2A" w:rsidRDefault="00000000">
            <w:pPr>
              <w:spacing w:after="80"/>
            </w:pPr>
            <w:r>
              <w:rPr>
                <w:i/>
                <w:iCs/>
                <w:color w:val="92400E"/>
                <w:sz w:val="18"/>
                <w:szCs w:val="18"/>
              </w:rPr>
              <w:t>Added Tier 1 (text search) and Tier 2 (OpenCV) steps — these run ​before​ AI and resolve most drawings without any AI call; the original description jumped straight to the AI step.</w:t>
            </w:r>
          </w:p>
        </w:tc>
      </w:tr>
      <w:tr w:rsidR="00B63A2A" w14:paraId="1551D153" w14:textId="77777777" w:rsidTr="00F72F06">
        <w:trPr>
          <w:gridAfter w:val="6"/>
          <w:wAfter w:w="12137" w:type="dxa"/>
        </w:trPr>
        <w:tc>
          <w:tcPr>
            <w:tcW w:w="2263" w:type="dxa"/>
            <w:shd w:val="clear" w:color="auto" w:fill="1F2937"/>
            <w:tcMar>
              <w:top w:w="100" w:type="dxa"/>
              <w:left w:w="100" w:type="dxa"/>
              <w:bottom w:w="100" w:type="dxa"/>
              <w:right w:w="100" w:type="dxa"/>
            </w:tcMar>
          </w:tcPr>
          <w:p w14:paraId="26FEBAD2" w14:textId="77777777" w:rsidR="00B63A2A" w:rsidRDefault="00000000">
            <w:r>
              <w:rPr>
                <w:b/>
                <w:bCs/>
                <w:color w:val="FFFFFF"/>
              </w:rPr>
              <w:t>2. PFD</w:t>
            </w:r>
          </w:p>
        </w:tc>
      </w:tr>
      <w:tr w:rsidR="00B63A2A" w14:paraId="3B8CD22F" w14:textId="77777777" w:rsidTr="00F72F06">
        <w:tc>
          <w:tcPr>
            <w:tcW w:w="2263" w:type="dxa"/>
            <w:tcMar>
              <w:top w:w="100" w:type="dxa"/>
              <w:left w:w="100" w:type="dxa"/>
              <w:bottom w:w="100" w:type="dxa"/>
              <w:right w:w="100" w:type="dxa"/>
            </w:tcMar>
          </w:tcPr>
          <w:p w14:paraId="7ED8181E" w14:textId="77777777" w:rsidR="00B63A2A" w:rsidRDefault="00000000">
            <w:pPr>
              <w:spacing w:after="80"/>
            </w:pPr>
            <w:r>
              <w:rPr>
                <w:b/>
                <w:bCs/>
                <w:sz w:val="18"/>
                <w:szCs w:val="18"/>
              </w:rPr>
              <w:t>1 – Sub Assy Index</w:t>
            </w:r>
          </w:p>
        </w:tc>
        <w:tc>
          <w:tcPr>
            <w:tcW w:w="3050" w:type="dxa"/>
            <w:tcMar>
              <w:top w:w="100" w:type="dxa"/>
              <w:left w:w="100" w:type="dxa"/>
              <w:bottom w:w="100" w:type="dxa"/>
              <w:right w:w="100" w:type="dxa"/>
            </w:tcMar>
          </w:tcPr>
          <w:p w14:paraId="4322353A"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1260D581" w14:textId="77777777" w:rsidR="00B63A2A" w:rsidRDefault="00000000">
            <w:pPr>
              <w:spacing w:after="80"/>
            </w:pPr>
            <w:r>
              <w:rPr>
                <w:sz w:val="18"/>
                <w:szCs w:val="18"/>
              </w:rPr>
              <w:t>Master Data Sheet</w:t>
            </w:r>
          </w:p>
          <w:p w14:paraId="27EB6AC4" w14:textId="77777777" w:rsidR="00B63A2A" w:rsidRDefault="00000000">
            <w:pPr>
              <w:spacing w:after="80"/>
            </w:pPr>
            <w:r>
              <w:rPr>
                <w:sz w:val="18"/>
                <w:szCs w:val="18"/>
              </w:rPr>
              <w:t>Product STP files</w:t>
            </w:r>
          </w:p>
        </w:tc>
        <w:tc>
          <w:tcPr>
            <w:tcW w:w="3228" w:type="dxa"/>
            <w:tcMar>
              <w:top w:w="100" w:type="dxa"/>
              <w:left w:w="100" w:type="dxa"/>
              <w:bottom w:w="100" w:type="dxa"/>
              <w:right w:w="100" w:type="dxa"/>
            </w:tcMar>
          </w:tcPr>
          <w:p w14:paraId="0D6B9DD3" w14:textId="77777777" w:rsidR="00B63A2A" w:rsidRDefault="00000000">
            <w:pPr>
              <w:spacing w:after="80"/>
            </w:pPr>
            <w:r>
              <w:rPr>
                <w:sz w:val="18"/>
                <w:szCs w:val="18"/>
              </w:rPr>
              <w:t>Resolves assembly dependencies and sub-assembly/phantom-part relationships from the feasibility data into an operation → parts routing matrix.</w:t>
            </w:r>
          </w:p>
          <w:p w14:paraId="7492591A" w14:textId="77777777" w:rsidR="00B63A2A" w:rsidRDefault="00000000">
            <w:pPr>
              <w:spacing w:after="100"/>
            </w:pPr>
            <w:r>
              <w:rPr>
                <w:b/>
                <w:bCs/>
                <w:sz w:val="18"/>
                <w:szCs w:val="18"/>
              </w:rPr>
              <w:lastRenderedPageBreak/>
              <w:t xml:space="preserve">CAD geometry extraction — now two-tier (updated): </w:t>
            </w:r>
          </w:p>
          <w:p w14:paraId="2D713627" w14:textId="77777777" w:rsidR="00B63A2A" w:rsidRDefault="00000000">
            <w:pPr>
              <w:spacing w:after="80"/>
            </w:pPr>
            <w:r>
              <w:rPr>
                <w:sz w:val="18"/>
                <w:szCs w:val="18"/>
              </w:rPr>
              <w:t xml:space="preserve">Primary: </w:t>
            </w:r>
            <w:proofErr w:type="spellStart"/>
            <w:r>
              <w:rPr>
                <w:sz w:val="18"/>
                <w:szCs w:val="18"/>
              </w:rPr>
              <w:t>cadquery-ocp</w:t>
            </w:r>
            <w:proofErr w:type="spellEnd"/>
            <w:r>
              <w:rPr>
                <w:sz w:val="18"/>
                <w:szCs w:val="18"/>
              </w:rPr>
              <w:t xml:space="preserve"> (</w:t>
            </w:r>
            <w:proofErr w:type="spellStart"/>
            <w:r>
              <w:rPr>
                <w:sz w:val="18"/>
                <w:szCs w:val="18"/>
              </w:rPr>
              <w:t>OpenCascade</w:t>
            </w:r>
            <w:proofErr w:type="spellEnd"/>
            <w:r>
              <w:rPr>
                <w:sz w:val="18"/>
                <w:szCs w:val="18"/>
              </w:rPr>
              <w:t xml:space="preserve">/XCAF) reads the STEP assembly tree directly in-process — no external binary required, and this is what </w:t>
            </w:r>
            <w:proofErr w:type="gramStart"/>
            <w:r>
              <w:rPr>
                <w:sz w:val="18"/>
                <w:szCs w:val="18"/>
              </w:rPr>
              <w:t>actually runs</w:t>
            </w:r>
            <w:proofErr w:type="gramEnd"/>
            <w:r>
              <w:rPr>
                <w:sz w:val="18"/>
                <w:szCs w:val="18"/>
              </w:rPr>
              <w:t xml:space="preserve"> on the Linux production server.</w:t>
            </w:r>
          </w:p>
          <w:p w14:paraId="6B374BCF" w14:textId="77777777" w:rsidR="00B63A2A" w:rsidRDefault="00000000">
            <w:pPr>
              <w:spacing w:after="80"/>
            </w:pPr>
            <w:r>
              <w:rPr>
                <w:sz w:val="18"/>
                <w:szCs w:val="18"/>
              </w:rPr>
              <w:t xml:space="preserve">Fallback (Windows dev only): only if the OCP path fails, a </w:t>
            </w:r>
            <w:proofErr w:type="spellStart"/>
            <w:r>
              <w:rPr>
                <w:sz w:val="18"/>
                <w:szCs w:val="18"/>
              </w:rPr>
              <w:t>FreeCAD</w:t>
            </w:r>
            <w:proofErr w:type="spellEnd"/>
            <w:r>
              <w:rPr>
                <w:sz w:val="18"/>
                <w:szCs w:val="18"/>
              </w:rPr>
              <w:t xml:space="preserve"> background CLI subprocess is used instead. </w:t>
            </w:r>
            <w:proofErr w:type="spellStart"/>
            <w:r>
              <w:rPr>
                <w:sz w:val="18"/>
                <w:szCs w:val="18"/>
              </w:rPr>
              <w:t>FreeCAD</w:t>
            </w:r>
            <w:proofErr w:type="spellEnd"/>
            <w:r>
              <w:rPr>
                <w:sz w:val="18"/>
                <w:szCs w:val="18"/>
              </w:rPr>
              <w:t xml:space="preserve"> is not available on the Linux production deployment, so this fallback is inactive in production.</w:t>
            </w:r>
          </w:p>
          <w:p w14:paraId="436435A4" w14:textId="77777777" w:rsidR="00B63A2A" w:rsidRDefault="00000000">
            <w:pPr>
              <w:spacing w:after="100"/>
            </w:pPr>
            <w:r>
              <w:rPr>
                <w:b/>
                <w:bCs/>
                <w:sz w:val="18"/>
                <w:szCs w:val="18"/>
              </w:rPr>
              <w:t xml:space="preserve">Rendering: </w:t>
            </w:r>
            <w:r>
              <w:rPr>
                <w:sz w:val="18"/>
                <w:szCs w:val="18"/>
              </w:rPr>
              <w:t xml:space="preserve">each extracted stage is re-imported with </w:t>
            </w:r>
            <w:proofErr w:type="spellStart"/>
            <w:r>
              <w:rPr>
                <w:sz w:val="18"/>
                <w:szCs w:val="18"/>
              </w:rPr>
              <w:t>CadQuery</w:t>
            </w:r>
            <w:proofErr w:type="spellEnd"/>
            <w:r>
              <w:rPr>
                <w:sz w:val="18"/>
                <w:szCs w:val="18"/>
              </w:rPr>
              <w:t xml:space="preserve">, exported to SVG with hidden-line removal, rasterized via </w:t>
            </w:r>
            <w:proofErr w:type="spellStart"/>
            <w:r>
              <w:rPr>
                <w:sz w:val="18"/>
                <w:szCs w:val="18"/>
              </w:rPr>
              <w:t>PyMuPDF</w:t>
            </w:r>
            <w:proofErr w:type="spellEnd"/>
            <w:r>
              <w:rPr>
                <w:sz w:val="18"/>
                <w:szCs w:val="18"/>
              </w:rPr>
              <w:t>, and cleaned with OpenCV before injection into the template.</w:t>
            </w:r>
          </w:p>
        </w:tc>
        <w:tc>
          <w:tcPr>
            <w:tcW w:w="1024" w:type="dxa"/>
            <w:tcMar>
              <w:top w:w="100" w:type="dxa"/>
              <w:left w:w="100" w:type="dxa"/>
              <w:bottom w:w="100" w:type="dxa"/>
              <w:right w:w="100" w:type="dxa"/>
            </w:tcMar>
          </w:tcPr>
          <w:p w14:paraId="766AAEB7" w14:textId="77777777" w:rsidR="00B63A2A" w:rsidRDefault="00000000">
            <w:pPr>
              <w:spacing w:after="80"/>
            </w:pPr>
            <w:r>
              <w:rPr>
                <w:sz w:val="18"/>
                <w:szCs w:val="18"/>
              </w:rPr>
              <w:lastRenderedPageBreak/>
              <w:t>Data – 100%</w:t>
            </w:r>
          </w:p>
          <w:p w14:paraId="75BD9006" w14:textId="77777777" w:rsidR="00B63A2A" w:rsidRDefault="00000000">
            <w:pPr>
              <w:spacing w:after="80"/>
            </w:pPr>
            <w:r>
              <w:rPr>
                <w:sz w:val="18"/>
                <w:szCs w:val="18"/>
              </w:rPr>
              <w:t>Images – 100%</w:t>
            </w:r>
          </w:p>
        </w:tc>
        <w:tc>
          <w:tcPr>
            <w:tcW w:w="1348" w:type="dxa"/>
            <w:tcMar>
              <w:top w:w="100" w:type="dxa"/>
              <w:left w:w="100" w:type="dxa"/>
              <w:bottom w:w="100" w:type="dxa"/>
              <w:right w:w="100" w:type="dxa"/>
            </w:tcMar>
          </w:tcPr>
          <w:p w14:paraId="044B259A" w14:textId="77777777" w:rsidR="00B63A2A" w:rsidRDefault="00000000">
            <w:pPr>
              <w:spacing w:after="80"/>
            </w:pPr>
            <w:r>
              <w:rPr>
                <w:sz w:val="18"/>
                <w:szCs w:val="18"/>
              </w:rPr>
              <w:t xml:space="preserve">Some assemblies that previously relied on the </w:t>
            </w:r>
            <w:proofErr w:type="spellStart"/>
            <w:r>
              <w:rPr>
                <w:sz w:val="18"/>
                <w:szCs w:val="18"/>
              </w:rPr>
              <w:t>FreeCAD</w:t>
            </w:r>
            <w:proofErr w:type="spellEnd"/>
            <w:r>
              <w:rPr>
                <w:sz w:val="18"/>
                <w:szCs w:val="18"/>
              </w:rPr>
              <w:t xml:space="preserve"> </w:t>
            </w:r>
            <w:r>
              <w:rPr>
                <w:sz w:val="18"/>
                <w:szCs w:val="18"/>
              </w:rPr>
              <w:lastRenderedPageBreak/>
              <w:t>fallback in Windows testing may need to succeed via OCP alone in the Linux production environment — worth spot-checking on parts known to have triggered the fallback.</w:t>
            </w:r>
          </w:p>
        </w:tc>
        <w:tc>
          <w:tcPr>
            <w:tcW w:w="1432" w:type="dxa"/>
            <w:shd w:val="clear" w:color="auto" w:fill="FFF4D6"/>
            <w:tcMar>
              <w:top w:w="100" w:type="dxa"/>
              <w:left w:w="100" w:type="dxa"/>
              <w:bottom w:w="100" w:type="dxa"/>
              <w:right w:w="100" w:type="dxa"/>
            </w:tcMar>
          </w:tcPr>
          <w:p w14:paraId="51EE3C51" w14:textId="77777777" w:rsidR="00B63A2A" w:rsidRDefault="00000000">
            <w:pPr>
              <w:spacing w:after="80"/>
            </w:pPr>
            <w:r>
              <w:rPr>
                <w:i/>
                <w:iCs/>
                <w:color w:val="92400E"/>
                <w:sz w:val="18"/>
                <w:szCs w:val="18"/>
              </w:rPr>
              <w:lastRenderedPageBreak/>
              <w:t xml:space="preserve">Major update: original description only covered the </w:t>
            </w:r>
            <w:proofErr w:type="spellStart"/>
            <w:r>
              <w:rPr>
                <w:i/>
                <w:iCs/>
                <w:color w:val="92400E"/>
                <w:sz w:val="18"/>
                <w:szCs w:val="18"/>
              </w:rPr>
              <w:t>FreeCAD</w:t>
            </w:r>
            <w:proofErr w:type="spellEnd"/>
            <w:r>
              <w:rPr>
                <w:i/>
                <w:iCs/>
                <w:color w:val="92400E"/>
                <w:sz w:val="18"/>
                <w:szCs w:val="18"/>
              </w:rPr>
              <w:t xml:space="preserve"> CLI </w:t>
            </w:r>
            <w:r>
              <w:rPr>
                <w:i/>
                <w:iCs/>
                <w:color w:val="92400E"/>
                <w:sz w:val="18"/>
                <w:szCs w:val="18"/>
              </w:rPr>
              <w:lastRenderedPageBreak/>
              <w:t xml:space="preserve">path. The actual primary mechanism today is </w:t>
            </w:r>
            <w:proofErr w:type="spellStart"/>
            <w:r>
              <w:rPr>
                <w:i/>
                <w:iCs/>
                <w:color w:val="92400E"/>
                <w:sz w:val="18"/>
                <w:szCs w:val="18"/>
              </w:rPr>
              <w:t>cadquery-ocp</w:t>
            </w:r>
            <w:proofErr w:type="spellEnd"/>
            <w:r>
              <w:rPr>
                <w:i/>
                <w:iCs/>
                <w:color w:val="92400E"/>
                <w:sz w:val="18"/>
                <w:szCs w:val="18"/>
              </w:rPr>
              <w:t xml:space="preserve"> (tried first); </w:t>
            </w:r>
            <w:proofErr w:type="spellStart"/>
            <w:r>
              <w:rPr>
                <w:i/>
                <w:iCs/>
                <w:color w:val="92400E"/>
                <w:sz w:val="18"/>
                <w:szCs w:val="18"/>
              </w:rPr>
              <w:t>FreeCAD</w:t>
            </w:r>
            <w:proofErr w:type="spellEnd"/>
            <w:r>
              <w:rPr>
                <w:i/>
                <w:iCs/>
                <w:color w:val="92400E"/>
                <w:sz w:val="18"/>
                <w:szCs w:val="18"/>
              </w:rPr>
              <w:t xml:space="preserve"> is a fallback that doesn't run in production at all.</w:t>
            </w:r>
          </w:p>
        </w:tc>
      </w:tr>
      <w:tr w:rsidR="00B63A2A" w14:paraId="41ABC375" w14:textId="77777777" w:rsidTr="00F72F06">
        <w:tc>
          <w:tcPr>
            <w:tcW w:w="2263" w:type="dxa"/>
            <w:tcMar>
              <w:top w:w="100" w:type="dxa"/>
              <w:left w:w="100" w:type="dxa"/>
              <w:bottom w:w="100" w:type="dxa"/>
              <w:right w:w="100" w:type="dxa"/>
            </w:tcMar>
          </w:tcPr>
          <w:p w14:paraId="246817FD" w14:textId="77777777" w:rsidR="00B63A2A" w:rsidRDefault="00000000">
            <w:pPr>
              <w:spacing w:after="80"/>
            </w:pPr>
            <w:r>
              <w:rPr>
                <w:b/>
                <w:bCs/>
                <w:sz w:val="18"/>
                <w:szCs w:val="18"/>
              </w:rPr>
              <w:lastRenderedPageBreak/>
              <w:t>2 – Sub Assy</w:t>
            </w:r>
          </w:p>
        </w:tc>
        <w:tc>
          <w:tcPr>
            <w:tcW w:w="3050" w:type="dxa"/>
            <w:tcMar>
              <w:top w:w="100" w:type="dxa"/>
              <w:left w:w="100" w:type="dxa"/>
              <w:bottom w:w="100" w:type="dxa"/>
              <w:right w:w="100" w:type="dxa"/>
            </w:tcMar>
          </w:tcPr>
          <w:p w14:paraId="486D0041"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18AF920F" w14:textId="77777777" w:rsidR="00B63A2A" w:rsidRDefault="00000000">
            <w:pPr>
              <w:spacing w:after="80"/>
            </w:pPr>
            <w:r>
              <w:rPr>
                <w:sz w:val="18"/>
                <w:szCs w:val="18"/>
              </w:rPr>
              <w:t xml:space="preserve">Knowledgebase (Operation description, </w:t>
            </w:r>
            <w:proofErr w:type="gramStart"/>
            <w:r>
              <w:rPr>
                <w:sz w:val="18"/>
                <w:szCs w:val="18"/>
              </w:rPr>
              <w:t>Evaluation</w:t>
            </w:r>
            <w:proofErr w:type="gramEnd"/>
            <w:r>
              <w:rPr>
                <w:sz w:val="18"/>
                <w:szCs w:val="18"/>
              </w:rPr>
              <w:t xml:space="preserve"> and analysis methods)</w:t>
            </w:r>
          </w:p>
          <w:p w14:paraId="22831820" w14:textId="77777777" w:rsidR="00B63A2A" w:rsidRDefault="00000000">
            <w:pPr>
              <w:spacing w:after="80"/>
            </w:pPr>
            <w:r>
              <w:rPr>
                <w:sz w:val="18"/>
                <w:szCs w:val="18"/>
              </w:rPr>
              <w:t>Master Data Sheet</w:t>
            </w:r>
          </w:p>
        </w:tc>
        <w:tc>
          <w:tcPr>
            <w:tcW w:w="3228" w:type="dxa"/>
            <w:tcMar>
              <w:top w:w="100" w:type="dxa"/>
              <w:left w:w="100" w:type="dxa"/>
              <w:bottom w:w="100" w:type="dxa"/>
              <w:right w:w="100" w:type="dxa"/>
            </w:tcMar>
          </w:tcPr>
          <w:p w14:paraId="1A4152D4" w14:textId="77777777" w:rsidR="00B63A2A" w:rsidRDefault="00000000">
            <w:pPr>
              <w:spacing w:after="100"/>
            </w:pPr>
            <w:r>
              <w:rPr>
                <w:b/>
                <w:bCs/>
                <w:sz w:val="18"/>
                <w:szCs w:val="18"/>
              </w:rPr>
              <w:t xml:space="preserve">Sheet 2 (Sub-Assembly Routing): </w:t>
            </w:r>
            <w:r>
              <w:rPr>
                <w:sz w:val="18"/>
                <w:szCs w:val="18"/>
              </w:rPr>
              <w:t>maps operations to their corresponding fixture/part requirements, dynamically populates process steps, and uses keyword-based heuristics to classify processes (Operation, Movement, Inspection, Storage) to inject green Unicode flow symbols (●, ►, ■, ▼) in the target columns.</w:t>
            </w:r>
          </w:p>
        </w:tc>
        <w:tc>
          <w:tcPr>
            <w:tcW w:w="1024" w:type="dxa"/>
            <w:tcMar>
              <w:top w:w="100" w:type="dxa"/>
              <w:left w:w="100" w:type="dxa"/>
              <w:bottom w:w="100" w:type="dxa"/>
              <w:right w:w="100" w:type="dxa"/>
            </w:tcMar>
          </w:tcPr>
          <w:p w14:paraId="57134244" w14:textId="77777777" w:rsidR="00B63A2A" w:rsidRDefault="00000000">
            <w:pPr>
              <w:spacing w:after="80"/>
            </w:pPr>
            <w:r>
              <w:rPr>
                <w:sz w:val="18"/>
                <w:szCs w:val="18"/>
              </w:rPr>
              <w:t>Data – 100% (for 1 part)</w:t>
            </w:r>
          </w:p>
          <w:p w14:paraId="18E20DD6" w14:textId="77777777" w:rsidR="00B63A2A" w:rsidRDefault="00000000">
            <w:pPr>
              <w:spacing w:after="80"/>
            </w:pPr>
            <w:r>
              <w:rPr>
                <w:sz w:val="18"/>
                <w:szCs w:val="18"/>
              </w:rPr>
              <w:t>Note: accuracy may vary part to part — still needs broader testing</w:t>
            </w:r>
          </w:p>
        </w:tc>
        <w:tc>
          <w:tcPr>
            <w:tcW w:w="1348" w:type="dxa"/>
            <w:tcMar>
              <w:top w:w="100" w:type="dxa"/>
              <w:left w:w="100" w:type="dxa"/>
              <w:bottom w:w="100" w:type="dxa"/>
              <w:right w:w="100" w:type="dxa"/>
            </w:tcMar>
          </w:tcPr>
          <w:p w14:paraId="33398A22" w14:textId="77777777" w:rsidR="00B63A2A" w:rsidRDefault="00000000">
            <w:pPr>
              <w:spacing w:after="80"/>
            </w:pPr>
            <w:r>
              <w:rPr>
                <w:sz w:val="18"/>
                <w:szCs w:val="18"/>
              </w:rPr>
              <w:t>NO</w:t>
            </w:r>
          </w:p>
        </w:tc>
        <w:tc>
          <w:tcPr>
            <w:tcW w:w="1432" w:type="dxa"/>
            <w:tcMar>
              <w:top w:w="100" w:type="dxa"/>
              <w:left w:w="100" w:type="dxa"/>
              <w:bottom w:w="100" w:type="dxa"/>
              <w:right w:w="100" w:type="dxa"/>
            </w:tcMar>
          </w:tcPr>
          <w:p w14:paraId="41750774" w14:textId="77777777" w:rsidR="00B63A2A" w:rsidRDefault="00000000">
            <w:pPr>
              <w:spacing w:after="80"/>
            </w:pPr>
            <w:r>
              <w:rPr>
                <w:color w:val="6B7280"/>
                <w:sz w:val="18"/>
                <w:szCs w:val="18"/>
              </w:rPr>
              <w:t>—</w:t>
            </w:r>
          </w:p>
        </w:tc>
      </w:tr>
      <w:tr w:rsidR="00B63A2A" w14:paraId="4EC51B0C" w14:textId="77777777" w:rsidTr="00F72F06">
        <w:tc>
          <w:tcPr>
            <w:tcW w:w="2263" w:type="dxa"/>
            <w:tcMar>
              <w:top w:w="100" w:type="dxa"/>
              <w:left w:w="100" w:type="dxa"/>
              <w:bottom w:w="100" w:type="dxa"/>
              <w:right w:w="100" w:type="dxa"/>
            </w:tcMar>
          </w:tcPr>
          <w:p w14:paraId="757642EE" w14:textId="77777777" w:rsidR="00B63A2A" w:rsidRDefault="00000000">
            <w:pPr>
              <w:spacing w:after="80"/>
            </w:pPr>
            <w:r>
              <w:rPr>
                <w:b/>
                <w:bCs/>
                <w:sz w:val="18"/>
                <w:szCs w:val="18"/>
              </w:rPr>
              <w:t>3 – Q Sheetmetal Parts</w:t>
            </w:r>
          </w:p>
        </w:tc>
        <w:tc>
          <w:tcPr>
            <w:tcW w:w="3050" w:type="dxa"/>
            <w:tcMar>
              <w:top w:w="100" w:type="dxa"/>
              <w:left w:w="100" w:type="dxa"/>
              <w:bottom w:w="100" w:type="dxa"/>
              <w:right w:w="100" w:type="dxa"/>
            </w:tcMar>
          </w:tcPr>
          <w:p w14:paraId="54F2A616"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7BDA7D1E" w14:textId="77777777" w:rsidR="00B63A2A" w:rsidRDefault="00000000">
            <w:pPr>
              <w:spacing w:after="80"/>
            </w:pPr>
            <w:r>
              <w:rPr>
                <w:sz w:val="18"/>
                <w:szCs w:val="18"/>
              </w:rPr>
              <w:t xml:space="preserve">Knowledgebase (Operation description, </w:t>
            </w:r>
            <w:proofErr w:type="gramStart"/>
            <w:r>
              <w:rPr>
                <w:sz w:val="18"/>
                <w:szCs w:val="18"/>
              </w:rPr>
              <w:t>Evaluation</w:t>
            </w:r>
            <w:proofErr w:type="gramEnd"/>
            <w:r>
              <w:rPr>
                <w:sz w:val="18"/>
                <w:szCs w:val="18"/>
              </w:rPr>
              <w:t xml:space="preserve"> and analysis methods)</w:t>
            </w:r>
          </w:p>
          <w:p w14:paraId="07FEF405" w14:textId="77777777" w:rsidR="00B63A2A" w:rsidRDefault="00000000">
            <w:pPr>
              <w:spacing w:after="80"/>
            </w:pPr>
            <w:r>
              <w:rPr>
                <w:sz w:val="18"/>
                <w:szCs w:val="18"/>
              </w:rPr>
              <w:t>Master Data Sheet</w:t>
            </w:r>
          </w:p>
        </w:tc>
        <w:tc>
          <w:tcPr>
            <w:tcW w:w="3228" w:type="dxa"/>
            <w:tcMar>
              <w:top w:w="100" w:type="dxa"/>
              <w:left w:w="100" w:type="dxa"/>
              <w:bottom w:w="100" w:type="dxa"/>
              <w:right w:w="100" w:type="dxa"/>
            </w:tcMar>
          </w:tcPr>
          <w:p w14:paraId="5AE40AB4" w14:textId="77777777" w:rsidR="00B63A2A" w:rsidRDefault="00000000">
            <w:pPr>
              <w:spacing w:after="100"/>
            </w:pPr>
            <w:r>
              <w:rPr>
                <w:b/>
                <w:bCs/>
                <w:sz w:val="18"/>
                <w:szCs w:val="18"/>
              </w:rPr>
              <w:t xml:space="preserve">Sheet 3 (Sheet Metal Parts): </w:t>
            </w:r>
            <w:r>
              <w:rPr>
                <w:sz w:val="18"/>
                <w:szCs w:val="18"/>
              </w:rPr>
              <w:t>segregates fabrication parts from the BOM based on commodity remarks, categorizes them by manufacturing process (e.g. laser cutting, bending, deburring, tapping), and dynamically maps the filtered parts list to the matching operation rows in the sheet metal flow.</w:t>
            </w:r>
          </w:p>
        </w:tc>
        <w:tc>
          <w:tcPr>
            <w:tcW w:w="1024" w:type="dxa"/>
            <w:tcMar>
              <w:top w:w="100" w:type="dxa"/>
              <w:left w:w="100" w:type="dxa"/>
              <w:bottom w:w="100" w:type="dxa"/>
              <w:right w:w="100" w:type="dxa"/>
            </w:tcMar>
          </w:tcPr>
          <w:p w14:paraId="797B7FA4" w14:textId="77777777" w:rsidR="00B63A2A" w:rsidRDefault="00000000">
            <w:pPr>
              <w:spacing w:after="80"/>
            </w:pPr>
            <w:r>
              <w:rPr>
                <w:sz w:val="18"/>
                <w:szCs w:val="18"/>
              </w:rPr>
              <w:t>Data – 100% (for 1 part)</w:t>
            </w:r>
          </w:p>
          <w:p w14:paraId="11DCB822" w14:textId="77777777" w:rsidR="00B63A2A" w:rsidRDefault="00000000">
            <w:pPr>
              <w:spacing w:after="80"/>
            </w:pPr>
            <w:r>
              <w:rPr>
                <w:sz w:val="18"/>
                <w:szCs w:val="18"/>
              </w:rPr>
              <w:t>Note: accuracy may vary part to part — still needs broader testing</w:t>
            </w:r>
          </w:p>
        </w:tc>
        <w:tc>
          <w:tcPr>
            <w:tcW w:w="1348" w:type="dxa"/>
            <w:tcMar>
              <w:top w:w="100" w:type="dxa"/>
              <w:left w:w="100" w:type="dxa"/>
              <w:bottom w:w="100" w:type="dxa"/>
              <w:right w:w="100" w:type="dxa"/>
            </w:tcMar>
          </w:tcPr>
          <w:p w14:paraId="5B90A613" w14:textId="77777777" w:rsidR="00B63A2A" w:rsidRDefault="00000000">
            <w:pPr>
              <w:spacing w:after="80"/>
            </w:pPr>
            <w:r>
              <w:rPr>
                <w:sz w:val="18"/>
                <w:szCs w:val="18"/>
              </w:rPr>
              <w:t>NO</w:t>
            </w:r>
          </w:p>
        </w:tc>
        <w:tc>
          <w:tcPr>
            <w:tcW w:w="1432" w:type="dxa"/>
            <w:tcMar>
              <w:top w:w="100" w:type="dxa"/>
              <w:left w:w="100" w:type="dxa"/>
              <w:bottom w:w="100" w:type="dxa"/>
              <w:right w:w="100" w:type="dxa"/>
            </w:tcMar>
          </w:tcPr>
          <w:p w14:paraId="574009CE" w14:textId="77777777" w:rsidR="00B63A2A" w:rsidRDefault="00000000">
            <w:pPr>
              <w:spacing w:after="80"/>
            </w:pPr>
            <w:r>
              <w:rPr>
                <w:color w:val="6B7280"/>
                <w:sz w:val="18"/>
                <w:szCs w:val="18"/>
              </w:rPr>
              <w:t>—</w:t>
            </w:r>
          </w:p>
        </w:tc>
      </w:tr>
      <w:tr w:rsidR="00B63A2A" w14:paraId="43A28520" w14:textId="77777777" w:rsidTr="00F72F06">
        <w:tc>
          <w:tcPr>
            <w:tcW w:w="2263" w:type="dxa"/>
            <w:tcMar>
              <w:top w:w="100" w:type="dxa"/>
              <w:left w:w="100" w:type="dxa"/>
              <w:bottom w:w="100" w:type="dxa"/>
              <w:right w:w="100" w:type="dxa"/>
            </w:tcMar>
          </w:tcPr>
          <w:p w14:paraId="7AAB74D2" w14:textId="77777777" w:rsidR="00B63A2A" w:rsidRDefault="00000000">
            <w:pPr>
              <w:spacing w:after="80"/>
            </w:pPr>
            <w:r>
              <w:rPr>
                <w:b/>
                <w:bCs/>
                <w:sz w:val="18"/>
                <w:szCs w:val="18"/>
              </w:rPr>
              <w:t>4 – T-BOP and Hardware</w:t>
            </w:r>
          </w:p>
        </w:tc>
        <w:tc>
          <w:tcPr>
            <w:tcW w:w="3050" w:type="dxa"/>
            <w:tcMar>
              <w:top w:w="100" w:type="dxa"/>
              <w:left w:w="100" w:type="dxa"/>
              <w:bottom w:w="100" w:type="dxa"/>
              <w:right w:w="100" w:type="dxa"/>
            </w:tcMar>
          </w:tcPr>
          <w:p w14:paraId="1EAD97D9"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04A7278B" w14:textId="77777777" w:rsidR="00B63A2A" w:rsidRDefault="00000000">
            <w:pPr>
              <w:spacing w:after="80"/>
            </w:pPr>
            <w:r>
              <w:rPr>
                <w:sz w:val="18"/>
                <w:szCs w:val="18"/>
              </w:rPr>
              <w:t xml:space="preserve">Knowledgebase (Operation description, </w:t>
            </w:r>
            <w:proofErr w:type="gramStart"/>
            <w:r>
              <w:rPr>
                <w:sz w:val="18"/>
                <w:szCs w:val="18"/>
              </w:rPr>
              <w:t>Evaluation</w:t>
            </w:r>
            <w:proofErr w:type="gramEnd"/>
            <w:r>
              <w:rPr>
                <w:sz w:val="18"/>
                <w:szCs w:val="18"/>
              </w:rPr>
              <w:t xml:space="preserve"> and analysis methods)</w:t>
            </w:r>
          </w:p>
          <w:p w14:paraId="1BA4AC75" w14:textId="77777777" w:rsidR="00B63A2A" w:rsidRDefault="00000000">
            <w:pPr>
              <w:spacing w:after="80"/>
            </w:pPr>
            <w:r>
              <w:rPr>
                <w:sz w:val="18"/>
                <w:szCs w:val="18"/>
              </w:rPr>
              <w:t>Master Data Sheet</w:t>
            </w:r>
          </w:p>
        </w:tc>
        <w:tc>
          <w:tcPr>
            <w:tcW w:w="3228" w:type="dxa"/>
            <w:tcMar>
              <w:top w:w="100" w:type="dxa"/>
              <w:left w:w="100" w:type="dxa"/>
              <w:bottom w:w="100" w:type="dxa"/>
              <w:right w:w="100" w:type="dxa"/>
            </w:tcMar>
          </w:tcPr>
          <w:p w14:paraId="1778B762" w14:textId="77777777" w:rsidR="00B63A2A" w:rsidRDefault="00000000">
            <w:pPr>
              <w:spacing w:after="100"/>
            </w:pPr>
            <w:r>
              <w:rPr>
                <w:b/>
                <w:bCs/>
                <w:sz w:val="18"/>
                <w:szCs w:val="18"/>
              </w:rPr>
              <w:t xml:space="preserve">Sheet 4 (BOP &amp; Hardware): </w:t>
            </w:r>
            <w:r>
              <w:rPr>
                <w:sz w:val="18"/>
                <w:szCs w:val="18"/>
              </w:rPr>
              <w:t>filters bought-out parts, fasteners and hardware items, formats them as aggregated lists (Part Number – Quantity), and injects them alongside the initial assembly operation rows with corresponding process symbols.</w:t>
            </w:r>
          </w:p>
        </w:tc>
        <w:tc>
          <w:tcPr>
            <w:tcW w:w="1024" w:type="dxa"/>
            <w:tcMar>
              <w:top w:w="100" w:type="dxa"/>
              <w:left w:w="100" w:type="dxa"/>
              <w:bottom w:w="100" w:type="dxa"/>
              <w:right w:w="100" w:type="dxa"/>
            </w:tcMar>
          </w:tcPr>
          <w:p w14:paraId="0D1FEAE5" w14:textId="77777777" w:rsidR="00B63A2A" w:rsidRDefault="00000000">
            <w:pPr>
              <w:spacing w:after="80"/>
            </w:pPr>
            <w:r>
              <w:rPr>
                <w:sz w:val="18"/>
                <w:szCs w:val="18"/>
              </w:rPr>
              <w:t>Data – 100% (for 1 part)</w:t>
            </w:r>
          </w:p>
          <w:p w14:paraId="1C8300D3" w14:textId="77777777" w:rsidR="00B63A2A" w:rsidRDefault="00000000">
            <w:pPr>
              <w:spacing w:after="80"/>
            </w:pPr>
            <w:r>
              <w:rPr>
                <w:sz w:val="18"/>
                <w:szCs w:val="18"/>
              </w:rPr>
              <w:t>Note: accuracy may vary part to part — still needs broader testing</w:t>
            </w:r>
          </w:p>
        </w:tc>
        <w:tc>
          <w:tcPr>
            <w:tcW w:w="1348" w:type="dxa"/>
            <w:tcMar>
              <w:top w:w="100" w:type="dxa"/>
              <w:left w:w="100" w:type="dxa"/>
              <w:bottom w:w="100" w:type="dxa"/>
              <w:right w:w="100" w:type="dxa"/>
            </w:tcMar>
          </w:tcPr>
          <w:p w14:paraId="68C369E1" w14:textId="77777777" w:rsidR="00B63A2A" w:rsidRDefault="00000000">
            <w:pPr>
              <w:spacing w:after="80"/>
            </w:pPr>
            <w:r>
              <w:rPr>
                <w:sz w:val="18"/>
                <w:szCs w:val="18"/>
              </w:rPr>
              <w:t>NO</w:t>
            </w:r>
          </w:p>
        </w:tc>
        <w:tc>
          <w:tcPr>
            <w:tcW w:w="1432" w:type="dxa"/>
            <w:tcMar>
              <w:top w:w="100" w:type="dxa"/>
              <w:left w:w="100" w:type="dxa"/>
              <w:bottom w:w="100" w:type="dxa"/>
              <w:right w:w="100" w:type="dxa"/>
            </w:tcMar>
          </w:tcPr>
          <w:p w14:paraId="2BC1C4AA" w14:textId="77777777" w:rsidR="00B63A2A" w:rsidRDefault="00000000">
            <w:pPr>
              <w:spacing w:after="80"/>
            </w:pPr>
            <w:r>
              <w:rPr>
                <w:color w:val="6B7280"/>
                <w:sz w:val="18"/>
                <w:szCs w:val="18"/>
              </w:rPr>
              <w:t>—</w:t>
            </w:r>
          </w:p>
        </w:tc>
      </w:tr>
      <w:tr w:rsidR="00B63A2A" w14:paraId="5FA0529C" w14:textId="77777777" w:rsidTr="00F72F06">
        <w:trPr>
          <w:gridAfter w:val="6"/>
          <w:wAfter w:w="12137" w:type="dxa"/>
        </w:trPr>
        <w:tc>
          <w:tcPr>
            <w:tcW w:w="2263" w:type="dxa"/>
            <w:shd w:val="clear" w:color="auto" w:fill="1F2937"/>
            <w:tcMar>
              <w:top w:w="100" w:type="dxa"/>
              <w:left w:w="100" w:type="dxa"/>
              <w:bottom w:w="100" w:type="dxa"/>
              <w:right w:w="100" w:type="dxa"/>
            </w:tcMar>
          </w:tcPr>
          <w:p w14:paraId="4CD9EE85" w14:textId="77777777" w:rsidR="00B63A2A" w:rsidRDefault="00000000">
            <w:r>
              <w:rPr>
                <w:b/>
                <w:bCs/>
                <w:color w:val="FFFFFF"/>
              </w:rPr>
              <w:t>3. PFMEA</w:t>
            </w:r>
          </w:p>
        </w:tc>
      </w:tr>
      <w:tr w:rsidR="00B63A2A" w14:paraId="21C01048" w14:textId="77777777" w:rsidTr="00F72F06">
        <w:tc>
          <w:tcPr>
            <w:tcW w:w="2263" w:type="dxa"/>
            <w:tcMar>
              <w:top w:w="100" w:type="dxa"/>
              <w:left w:w="100" w:type="dxa"/>
              <w:bottom w:w="100" w:type="dxa"/>
              <w:right w:w="100" w:type="dxa"/>
            </w:tcMar>
          </w:tcPr>
          <w:p w14:paraId="248E12E6" w14:textId="77777777" w:rsidR="00B63A2A" w:rsidRDefault="00000000">
            <w:pPr>
              <w:spacing w:after="80"/>
            </w:pPr>
            <w:r>
              <w:rPr>
                <w:b/>
                <w:bCs/>
                <w:sz w:val="18"/>
                <w:szCs w:val="18"/>
              </w:rPr>
              <w:lastRenderedPageBreak/>
              <w:t>1. Assembly PFMEA</w:t>
            </w:r>
          </w:p>
        </w:tc>
        <w:tc>
          <w:tcPr>
            <w:tcW w:w="3050" w:type="dxa"/>
            <w:tcMar>
              <w:top w:w="100" w:type="dxa"/>
              <w:left w:w="100" w:type="dxa"/>
              <w:bottom w:w="100" w:type="dxa"/>
              <w:right w:w="100" w:type="dxa"/>
            </w:tcMar>
          </w:tcPr>
          <w:p w14:paraId="7977CE6E"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043739BE" w14:textId="77777777" w:rsidR="00B63A2A" w:rsidRDefault="00000000">
            <w:pPr>
              <w:spacing w:after="80"/>
            </w:pPr>
            <w:r>
              <w:rPr>
                <w:sz w:val="18"/>
                <w:szCs w:val="18"/>
              </w:rPr>
              <w:t>Knowledgebase (Operation description/process function, Potential Failure Mode, Potential Effect(s) of Failure, Potential Cause(s) of Failure, Current Controls Prevention, Current Controls Detection)</w:t>
            </w:r>
          </w:p>
          <w:p w14:paraId="55AED12A" w14:textId="77777777" w:rsidR="00B63A2A" w:rsidRDefault="00000000">
            <w:pPr>
              <w:spacing w:after="80"/>
            </w:pPr>
            <w:r>
              <w:rPr>
                <w:sz w:val="18"/>
                <w:szCs w:val="18"/>
              </w:rPr>
              <w:t>Master Data Sheet</w:t>
            </w:r>
          </w:p>
          <w:p w14:paraId="2E9B195E" w14:textId="77777777" w:rsidR="00B63A2A" w:rsidRDefault="00000000">
            <w:pPr>
              <w:spacing w:after="80"/>
            </w:pPr>
            <w:r>
              <w:rPr>
                <w:sz w:val="18"/>
                <w:szCs w:val="18"/>
              </w:rPr>
              <w:t>Generated PFD</w:t>
            </w:r>
          </w:p>
        </w:tc>
        <w:tc>
          <w:tcPr>
            <w:tcW w:w="3228" w:type="dxa"/>
            <w:tcMar>
              <w:top w:w="100" w:type="dxa"/>
              <w:left w:w="100" w:type="dxa"/>
              <w:bottom w:w="100" w:type="dxa"/>
              <w:right w:w="100" w:type="dxa"/>
            </w:tcMar>
          </w:tcPr>
          <w:p w14:paraId="0F28EE36" w14:textId="77777777" w:rsidR="00B63A2A" w:rsidRDefault="00000000">
            <w:pPr>
              <w:spacing w:after="100"/>
            </w:pPr>
            <w:r>
              <w:rPr>
                <w:b/>
                <w:bCs/>
                <w:sz w:val="18"/>
                <w:szCs w:val="18"/>
              </w:rPr>
              <w:t xml:space="preserve">Operation &amp; Function Mapping: </w:t>
            </w:r>
            <w:r>
              <w:rPr>
                <w:sz w:val="18"/>
                <w:szCs w:val="18"/>
              </w:rPr>
              <w:t>extracts assembly operations (e.g. OP-10A, OP-20) and process functions from the feasibility matrix, mapping them against a structured knowledge-</w:t>
            </w:r>
            <w:proofErr w:type="spellStart"/>
            <w:r>
              <w:rPr>
                <w:sz w:val="18"/>
                <w:szCs w:val="18"/>
              </w:rPr>
              <w:t>base</w:t>
            </w:r>
            <w:proofErr w:type="spellEnd"/>
            <w:r>
              <w:rPr>
                <w:sz w:val="18"/>
                <w:szCs w:val="18"/>
              </w:rPr>
              <w:t xml:space="preserve"> dictionary containing matching failure modes, effects, </w:t>
            </w:r>
            <w:proofErr w:type="gramStart"/>
            <w:r>
              <w:rPr>
                <w:sz w:val="18"/>
                <w:szCs w:val="18"/>
              </w:rPr>
              <w:t>severities</w:t>
            </w:r>
            <w:proofErr w:type="gramEnd"/>
            <w:r>
              <w:rPr>
                <w:sz w:val="18"/>
                <w:szCs w:val="18"/>
              </w:rPr>
              <w:t xml:space="preserve"> and controls.</w:t>
            </w:r>
          </w:p>
          <w:p w14:paraId="304756E6" w14:textId="77777777" w:rsidR="00B63A2A" w:rsidRDefault="00000000">
            <w:pPr>
              <w:spacing w:after="100"/>
            </w:pPr>
            <w:r>
              <w:rPr>
                <w:b/>
                <w:bCs/>
                <w:sz w:val="18"/>
                <w:szCs w:val="18"/>
              </w:rPr>
              <w:t xml:space="preserve">Layout Structuring: </w:t>
            </w:r>
            <w:r>
              <w:rPr>
                <w:sz w:val="18"/>
                <w:szCs w:val="18"/>
              </w:rPr>
              <w:t>dynamically inserts green-</w:t>
            </w:r>
            <w:proofErr w:type="spellStart"/>
            <w:r>
              <w:rPr>
                <w:sz w:val="18"/>
                <w:szCs w:val="18"/>
              </w:rPr>
              <w:t>colored</w:t>
            </w:r>
            <w:proofErr w:type="spellEnd"/>
            <w:r>
              <w:rPr>
                <w:sz w:val="18"/>
                <w:szCs w:val="18"/>
              </w:rPr>
              <w:t xml:space="preserve"> operation headers and structures data rows, automatically merging duplicate cell ranges (Operation, Function, Failure Mode, Effects) to eliminate redundant text blocks.</w:t>
            </w:r>
          </w:p>
          <w:p w14:paraId="3BDD81C2" w14:textId="77777777" w:rsidR="00B63A2A" w:rsidRDefault="00000000">
            <w:pPr>
              <w:spacing w:after="100"/>
            </w:pPr>
            <w:r>
              <w:rPr>
                <w:b/>
                <w:bCs/>
                <w:sz w:val="18"/>
                <w:szCs w:val="18"/>
              </w:rPr>
              <w:t xml:space="preserve">RPN </w:t>
            </w:r>
            <w:proofErr w:type="gramStart"/>
            <w:r>
              <w:rPr>
                <w:b/>
                <w:bCs/>
                <w:sz w:val="18"/>
                <w:szCs w:val="18"/>
              </w:rPr>
              <w:t>Calculations:</w:t>
            </w:r>
            <w:proofErr w:type="gramEnd"/>
            <w:r>
              <w:rPr>
                <w:b/>
                <w:bCs/>
                <w:sz w:val="18"/>
                <w:szCs w:val="18"/>
              </w:rPr>
              <w:t xml:space="preserve"> </w:t>
            </w:r>
            <w:r>
              <w:rPr>
                <w:sz w:val="18"/>
                <w:szCs w:val="18"/>
              </w:rPr>
              <w:t>generates formula-based Risk Priority Number cells (=E*H*K per row) and appends a standardized abbreviation footer aligned precisely under the final operation.</w:t>
            </w:r>
          </w:p>
        </w:tc>
        <w:tc>
          <w:tcPr>
            <w:tcW w:w="1024" w:type="dxa"/>
            <w:tcMar>
              <w:top w:w="100" w:type="dxa"/>
              <w:left w:w="100" w:type="dxa"/>
              <w:bottom w:w="100" w:type="dxa"/>
              <w:right w:w="100" w:type="dxa"/>
            </w:tcMar>
          </w:tcPr>
          <w:p w14:paraId="3BC7BEE7" w14:textId="77777777" w:rsidR="00B63A2A" w:rsidRDefault="00000000">
            <w:pPr>
              <w:spacing w:after="80"/>
            </w:pPr>
            <w:r>
              <w:rPr>
                <w:sz w:val="18"/>
                <w:szCs w:val="18"/>
              </w:rPr>
              <w:t>Data – 100% (for 1 part)</w:t>
            </w:r>
          </w:p>
          <w:p w14:paraId="78F36C12" w14:textId="77777777" w:rsidR="00B63A2A" w:rsidRDefault="00000000">
            <w:pPr>
              <w:spacing w:after="80"/>
            </w:pPr>
            <w:r>
              <w:rPr>
                <w:sz w:val="18"/>
                <w:szCs w:val="18"/>
              </w:rPr>
              <w:t>Note: accuracy may vary part to part — still needs broader testing</w:t>
            </w:r>
          </w:p>
        </w:tc>
        <w:tc>
          <w:tcPr>
            <w:tcW w:w="1348" w:type="dxa"/>
            <w:tcMar>
              <w:top w:w="100" w:type="dxa"/>
              <w:left w:w="100" w:type="dxa"/>
              <w:bottom w:w="100" w:type="dxa"/>
              <w:right w:w="100" w:type="dxa"/>
            </w:tcMar>
          </w:tcPr>
          <w:p w14:paraId="2D85EBAC" w14:textId="77777777" w:rsidR="00B63A2A" w:rsidRDefault="00000000">
            <w:pPr>
              <w:spacing w:after="80"/>
            </w:pPr>
            <w:r>
              <w:rPr>
                <w:sz w:val="18"/>
                <w:szCs w:val="18"/>
              </w:rPr>
              <w:t>Severity, Occurrence and Detection ranking/scoring is still manual — it needs product domain experience and on-premises evaluation, which the tool does not automate.</w:t>
            </w:r>
          </w:p>
        </w:tc>
        <w:tc>
          <w:tcPr>
            <w:tcW w:w="1432" w:type="dxa"/>
            <w:tcMar>
              <w:top w:w="100" w:type="dxa"/>
              <w:left w:w="100" w:type="dxa"/>
              <w:bottom w:w="100" w:type="dxa"/>
              <w:right w:w="100" w:type="dxa"/>
            </w:tcMar>
          </w:tcPr>
          <w:p w14:paraId="05AEE627" w14:textId="77777777" w:rsidR="00B63A2A" w:rsidRDefault="00000000">
            <w:pPr>
              <w:spacing w:after="80"/>
            </w:pPr>
            <w:r>
              <w:rPr>
                <w:color w:val="6B7280"/>
                <w:sz w:val="18"/>
                <w:szCs w:val="18"/>
              </w:rPr>
              <w:t>—</w:t>
            </w:r>
          </w:p>
        </w:tc>
      </w:tr>
      <w:tr w:rsidR="00B63A2A" w14:paraId="619A0194" w14:textId="77777777" w:rsidTr="00F72F06">
        <w:tc>
          <w:tcPr>
            <w:tcW w:w="2263" w:type="dxa"/>
            <w:tcMar>
              <w:top w:w="100" w:type="dxa"/>
              <w:left w:w="100" w:type="dxa"/>
              <w:bottom w:w="100" w:type="dxa"/>
              <w:right w:w="100" w:type="dxa"/>
            </w:tcMar>
          </w:tcPr>
          <w:p w14:paraId="603D50C7" w14:textId="77777777" w:rsidR="00B63A2A" w:rsidRDefault="00000000">
            <w:pPr>
              <w:spacing w:after="80"/>
            </w:pPr>
            <w:r>
              <w:rPr>
                <w:b/>
                <w:bCs/>
                <w:sz w:val="18"/>
                <w:szCs w:val="18"/>
              </w:rPr>
              <w:t>2. Sheetmetal Part PFMEA</w:t>
            </w:r>
          </w:p>
        </w:tc>
        <w:tc>
          <w:tcPr>
            <w:tcW w:w="3050" w:type="dxa"/>
            <w:tcMar>
              <w:top w:w="100" w:type="dxa"/>
              <w:left w:w="100" w:type="dxa"/>
              <w:bottom w:w="100" w:type="dxa"/>
              <w:right w:w="100" w:type="dxa"/>
            </w:tcMar>
          </w:tcPr>
          <w:p w14:paraId="2B50CC18"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55B27A7A" w14:textId="77777777" w:rsidR="00B63A2A" w:rsidRDefault="00000000">
            <w:pPr>
              <w:spacing w:after="80"/>
            </w:pPr>
            <w:r>
              <w:rPr>
                <w:sz w:val="18"/>
                <w:szCs w:val="18"/>
              </w:rPr>
              <w:t>Knowledgebase (Operation description/process function, Potential Failure Mode, Potential Effect(s) of Failure, Potential Cause(s) of Failure, Current Controls Prevention, Current Controls Detection)</w:t>
            </w:r>
          </w:p>
          <w:p w14:paraId="3B117848" w14:textId="77777777" w:rsidR="00B63A2A" w:rsidRDefault="00000000">
            <w:pPr>
              <w:spacing w:after="80"/>
            </w:pPr>
            <w:r>
              <w:rPr>
                <w:sz w:val="18"/>
                <w:szCs w:val="18"/>
              </w:rPr>
              <w:t>Master Data Sheet</w:t>
            </w:r>
          </w:p>
          <w:p w14:paraId="28403375" w14:textId="77777777" w:rsidR="00B63A2A" w:rsidRDefault="00000000">
            <w:pPr>
              <w:spacing w:after="80"/>
            </w:pPr>
            <w:r>
              <w:rPr>
                <w:sz w:val="18"/>
                <w:szCs w:val="18"/>
              </w:rPr>
              <w:t>Generated PFD</w:t>
            </w:r>
          </w:p>
        </w:tc>
        <w:tc>
          <w:tcPr>
            <w:tcW w:w="3228" w:type="dxa"/>
            <w:tcMar>
              <w:top w:w="100" w:type="dxa"/>
              <w:left w:w="100" w:type="dxa"/>
              <w:bottom w:w="100" w:type="dxa"/>
              <w:right w:w="100" w:type="dxa"/>
            </w:tcMar>
          </w:tcPr>
          <w:p w14:paraId="4202C60D" w14:textId="77777777" w:rsidR="00B63A2A" w:rsidRDefault="00000000">
            <w:pPr>
              <w:spacing w:after="100"/>
            </w:pPr>
            <w:r>
              <w:rPr>
                <w:b/>
                <w:bCs/>
                <w:sz w:val="18"/>
                <w:szCs w:val="18"/>
              </w:rPr>
              <w:t xml:space="preserve">Fabrication Failure Dictionary: </w:t>
            </w:r>
            <w:r>
              <w:rPr>
                <w:sz w:val="18"/>
                <w:szCs w:val="18"/>
              </w:rPr>
              <w:t>cross-references component data with the sheet-metal failure-mode dictionary to populate failure modes specific to sheet metal fabrication (laser cutting, bending, deburring, drilling).</w:t>
            </w:r>
          </w:p>
          <w:p w14:paraId="7F74C38D" w14:textId="77777777" w:rsidR="00B63A2A" w:rsidRDefault="00000000">
            <w:pPr>
              <w:spacing w:after="100"/>
            </w:pPr>
            <w:r>
              <w:rPr>
                <w:b/>
                <w:bCs/>
                <w:sz w:val="18"/>
                <w:szCs w:val="18"/>
              </w:rPr>
              <w:t xml:space="preserve">Text Wrapping &amp; Height Tuning: </w:t>
            </w:r>
            <w:r>
              <w:rPr>
                <w:sz w:val="18"/>
                <w:szCs w:val="18"/>
              </w:rPr>
              <w:t>dynamically calculates cell wrapping via a text-length estimator to set custom row heights, keeping multi-line failure/cause/control entries fully visible.</w:t>
            </w:r>
          </w:p>
          <w:p w14:paraId="3D7EE877" w14:textId="77777777" w:rsidR="00B63A2A" w:rsidRDefault="00000000">
            <w:pPr>
              <w:spacing w:after="100"/>
            </w:pPr>
            <w:r>
              <w:rPr>
                <w:b/>
                <w:bCs/>
                <w:sz w:val="18"/>
                <w:szCs w:val="18"/>
              </w:rPr>
              <w:t xml:space="preserve">Process Flow Sequence: </w:t>
            </w:r>
            <w:r>
              <w:rPr>
                <w:sz w:val="18"/>
                <w:szCs w:val="18"/>
              </w:rPr>
              <w:t>generates sequential step blocks (OP-10, OP-20, etc.) with automatic cell merging for shared process descriptions, followed by standard quality guidelines and signature footers.</w:t>
            </w:r>
          </w:p>
        </w:tc>
        <w:tc>
          <w:tcPr>
            <w:tcW w:w="1024" w:type="dxa"/>
            <w:tcMar>
              <w:top w:w="100" w:type="dxa"/>
              <w:left w:w="100" w:type="dxa"/>
              <w:bottom w:w="100" w:type="dxa"/>
              <w:right w:w="100" w:type="dxa"/>
            </w:tcMar>
          </w:tcPr>
          <w:p w14:paraId="48A8FAF7" w14:textId="77777777" w:rsidR="00B63A2A" w:rsidRDefault="00000000">
            <w:pPr>
              <w:spacing w:after="80"/>
            </w:pPr>
            <w:r>
              <w:rPr>
                <w:sz w:val="18"/>
                <w:szCs w:val="18"/>
              </w:rPr>
              <w:t>Data – 100% (for 1 part)</w:t>
            </w:r>
          </w:p>
          <w:p w14:paraId="15B0B87D" w14:textId="77777777" w:rsidR="00B63A2A" w:rsidRDefault="00000000">
            <w:pPr>
              <w:spacing w:after="80"/>
            </w:pPr>
            <w:r>
              <w:rPr>
                <w:sz w:val="18"/>
                <w:szCs w:val="18"/>
              </w:rPr>
              <w:t>Note: accuracy may vary part to part — still needs broader testing</w:t>
            </w:r>
          </w:p>
        </w:tc>
        <w:tc>
          <w:tcPr>
            <w:tcW w:w="1348" w:type="dxa"/>
            <w:tcMar>
              <w:top w:w="100" w:type="dxa"/>
              <w:left w:w="100" w:type="dxa"/>
              <w:bottom w:w="100" w:type="dxa"/>
              <w:right w:w="100" w:type="dxa"/>
            </w:tcMar>
          </w:tcPr>
          <w:p w14:paraId="37A25652" w14:textId="77777777" w:rsidR="00B63A2A" w:rsidRDefault="00000000">
            <w:pPr>
              <w:spacing w:after="80"/>
            </w:pPr>
            <w:r>
              <w:rPr>
                <w:sz w:val="18"/>
                <w:szCs w:val="18"/>
              </w:rPr>
              <w:t>Severity, Occurrence and Detection ranking/scoring is still manual — it needs product domain experience and on-premises evaluation, which the tool does not automate.</w:t>
            </w:r>
          </w:p>
        </w:tc>
        <w:tc>
          <w:tcPr>
            <w:tcW w:w="1432" w:type="dxa"/>
            <w:tcMar>
              <w:top w:w="100" w:type="dxa"/>
              <w:left w:w="100" w:type="dxa"/>
              <w:bottom w:w="100" w:type="dxa"/>
              <w:right w:w="100" w:type="dxa"/>
            </w:tcMar>
          </w:tcPr>
          <w:p w14:paraId="69D6697E" w14:textId="77777777" w:rsidR="00B63A2A" w:rsidRDefault="00000000">
            <w:pPr>
              <w:spacing w:after="80"/>
            </w:pPr>
            <w:r>
              <w:rPr>
                <w:color w:val="6B7280"/>
                <w:sz w:val="18"/>
                <w:szCs w:val="18"/>
              </w:rPr>
              <w:t>—</w:t>
            </w:r>
          </w:p>
        </w:tc>
      </w:tr>
      <w:tr w:rsidR="00B63A2A" w14:paraId="352E584F" w14:textId="77777777" w:rsidTr="00F72F06">
        <w:tc>
          <w:tcPr>
            <w:tcW w:w="2263" w:type="dxa"/>
            <w:tcMar>
              <w:top w:w="100" w:type="dxa"/>
              <w:left w:w="100" w:type="dxa"/>
              <w:bottom w:w="100" w:type="dxa"/>
              <w:right w:w="100" w:type="dxa"/>
            </w:tcMar>
          </w:tcPr>
          <w:p w14:paraId="6C3B7FCD" w14:textId="77777777" w:rsidR="00B63A2A" w:rsidRDefault="00000000">
            <w:pPr>
              <w:spacing w:after="80"/>
            </w:pPr>
            <w:r>
              <w:rPr>
                <w:b/>
                <w:bCs/>
                <w:sz w:val="18"/>
                <w:szCs w:val="18"/>
              </w:rPr>
              <w:t>3. BOP Part PFMEA</w:t>
            </w:r>
          </w:p>
        </w:tc>
        <w:tc>
          <w:tcPr>
            <w:tcW w:w="3050" w:type="dxa"/>
            <w:tcMar>
              <w:top w:w="100" w:type="dxa"/>
              <w:left w:w="100" w:type="dxa"/>
              <w:bottom w:w="100" w:type="dxa"/>
              <w:right w:w="100" w:type="dxa"/>
            </w:tcMar>
          </w:tcPr>
          <w:p w14:paraId="41A2D109"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1E3A1FF6" w14:textId="77777777" w:rsidR="00B63A2A" w:rsidRDefault="00000000">
            <w:pPr>
              <w:spacing w:after="80"/>
            </w:pPr>
            <w:r>
              <w:rPr>
                <w:sz w:val="18"/>
                <w:szCs w:val="18"/>
              </w:rPr>
              <w:t>Knowledgebase (Operation description/process function, Potential Failure Mode, Potential Effect(s) of Failure, Potential Cause(s) of Failure, Current Controls Prevention, Current Controls Detection)</w:t>
            </w:r>
          </w:p>
          <w:p w14:paraId="36E8E41A" w14:textId="77777777" w:rsidR="00B63A2A" w:rsidRDefault="00000000">
            <w:pPr>
              <w:spacing w:after="80"/>
            </w:pPr>
            <w:r>
              <w:rPr>
                <w:sz w:val="18"/>
                <w:szCs w:val="18"/>
              </w:rPr>
              <w:t>Master Data Sheet</w:t>
            </w:r>
          </w:p>
          <w:p w14:paraId="1F839B14" w14:textId="77777777" w:rsidR="00B63A2A" w:rsidRDefault="00000000">
            <w:pPr>
              <w:spacing w:after="80"/>
            </w:pPr>
            <w:r>
              <w:rPr>
                <w:sz w:val="18"/>
                <w:szCs w:val="18"/>
              </w:rPr>
              <w:t>Generated PFD</w:t>
            </w:r>
          </w:p>
        </w:tc>
        <w:tc>
          <w:tcPr>
            <w:tcW w:w="3228" w:type="dxa"/>
            <w:tcMar>
              <w:top w:w="100" w:type="dxa"/>
              <w:left w:w="100" w:type="dxa"/>
              <w:bottom w:w="100" w:type="dxa"/>
              <w:right w:w="100" w:type="dxa"/>
            </w:tcMar>
          </w:tcPr>
          <w:p w14:paraId="16E11BBF" w14:textId="77777777" w:rsidR="00B63A2A" w:rsidRDefault="00000000">
            <w:pPr>
              <w:spacing w:after="100"/>
            </w:pPr>
            <w:r>
              <w:rPr>
                <w:b/>
                <w:bCs/>
                <w:sz w:val="18"/>
                <w:szCs w:val="18"/>
              </w:rPr>
              <w:t xml:space="preserve">Bought-Out Parts Analysis: </w:t>
            </w:r>
            <w:r>
              <w:rPr>
                <w:sz w:val="18"/>
                <w:szCs w:val="18"/>
              </w:rPr>
              <w:t>isolates standard bought-out parts and hardware using the BOP failure-mode dictionary to capture risk profiles such as transport damage or material mix-ups.</w:t>
            </w:r>
          </w:p>
          <w:p w14:paraId="54F21AD1" w14:textId="77777777" w:rsidR="00B63A2A" w:rsidRDefault="00000000">
            <w:pPr>
              <w:spacing w:after="100"/>
            </w:pPr>
            <w:r>
              <w:rPr>
                <w:b/>
                <w:bCs/>
                <w:sz w:val="18"/>
                <w:szCs w:val="18"/>
              </w:rPr>
              <w:t xml:space="preserve">Template Cloning: </w:t>
            </w:r>
            <w:r>
              <w:rPr>
                <w:sz w:val="18"/>
                <w:szCs w:val="18"/>
              </w:rPr>
              <w:t>replicates formatting and style details (fonts, borders, fills, columns) from the original template via helper styling functions, for structural consistency.</w:t>
            </w:r>
          </w:p>
          <w:p w14:paraId="66FBB91D" w14:textId="77777777" w:rsidR="00B63A2A" w:rsidRDefault="00000000">
            <w:pPr>
              <w:spacing w:after="100"/>
            </w:pPr>
            <w:r>
              <w:rPr>
                <w:b/>
                <w:bCs/>
                <w:sz w:val="18"/>
                <w:szCs w:val="18"/>
              </w:rPr>
              <w:t xml:space="preserve">Standard Control Integration: </w:t>
            </w:r>
            <w:r>
              <w:rPr>
                <w:sz w:val="18"/>
                <w:szCs w:val="18"/>
              </w:rPr>
              <w:t>appends standard prevention and detection controls with severity/occurrence ratings, concluding with an abbreviation key block snapped to the last active row.</w:t>
            </w:r>
          </w:p>
        </w:tc>
        <w:tc>
          <w:tcPr>
            <w:tcW w:w="1024" w:type="dxa"/>
            <w:tcMar>
              <w:top w:w="100" w:type="dxa"/>
              <w:left w:w="100" w:type="dxa"/>
              <w:bottom w:w="100" w:type="dxa"/>
              <w:right w:w="100" w:type="dxa"/>
            </w:tcMar>
          </w:tcPr>
          <w:p w14:paraId="61F96AAB" w14:textId="77777777" w:rsidR="00B63A2A" w:rsidRDefault="00000000">
            <w:pPr>
              <w:spacing w:after="80"/>
            </w:pPr>
            <w:r>
              <w:rPr>
                <w:sz w:val="18"/>
                <w:szCs w:val="18"/>
              </w:rPr>
              <w:t>Data – 100% (for 1 part)</w:t>
            </w:r>
          </w:p>
          <w:p w14:paraId="387E19DB" w14:textId="77777777" w:rsidR="00B63A2A" w:rsidRDefault="00000000">
            <w:pPr>
              <w:spacing w:after="80"/>
            </w:pPr>
            <w:r>
              <w:rPr>
                <w:sz w:val="18"/>
                <w:szCs w:val="18"/>
              </w:rPr>
              <w:t>Note: accuracy may vary part to part — still needs broader testing</w:t>
            </w:r>
          </w:p>
        </w:tc>
        <w:tc>
          <w:tcPr>
            <w:tcW w:w="1348" w:type="dxa"/>
            <w:tcMar>
              <w:top w:w="100" w:type="dxa"/>
              <w:left w:w="100" w:type="dxa"/>
              <w:bottom w:w="100" w:type="dxa"/>
              <w:right w:w="100" w:type="dxa"/>
            </w:tcMar>
          </w:tcPr>
          <w:p w14:paraId="58B2CA70" w14:textId="77777777" w:rsidR="00B63A2A" w:rsidRDefault="00000000">
            <w:pPr>
              <w:spacing w:after="80"/>
            </w:pPr>
            <w:r>
              <w:rPr>
                <w:sz w:val="18"/>
                <w:szCs w:val="18"/>
              </w:rPr>
              <w:t>Severity, Occurrence and Detection ranking/scoring is still manual — it needs product domain experience and on-premises evaluation, which the tool does not automate.</w:t>
            </w:r>
          </w:p>
        </w:tc>
        <w:tc>
          <w:tcPr>
            <w:tcW w:w="1432" w:type="dxa"/>
            <w:tcMar>
              <w:top w:w="100" w:type="dxa"/>
              <w:left w:w="100" w:type="dxa"/>
              <w:bottom w:w="100" w:type="dxa"/>
              <w:right w:w="100" w:type="dxa"/>
            </w:tcMar>
          </w:tcPr>
          <w:p w14:paraId="5E0D0965" w14:textId="77777777" w:rsidR="00B63A2A" w:rsidRDefault="00000000">
            <w:pPr>
              <w:spacing w:after="80"/>
            </w:pPr>
            <w:r>
              <w:rPr>
                <w:color w:val="6B7280"/>
                <w:sz w:val="18"/>
                <w:szCs w:val="18"/>
              </w:rPr>
              <w:t>—</w:t>
            </w:r>
          </w:p>
        </w:tc>
      </w:tr>
      <w:tr w:rsidR="00B63A2A" w14:paraId="3D9D276B" w14:textId="77777777" w:rsidTr="00F72F06">
        <w:trPr>
          <w:gridAfter w:val="6"/>
          <w:wAfter w:w="12137" w:type="dxa"/>
        </w:trPr>
        <w:tc>
          <w:tcPr>
            <w:tcW w:w="2263" w:type="dxa"/>
            <w:shd w:val="clear" w:color="auto" w:fill="1F2937"/>
            <w:tcMar>
              <w:top w:w="100" w:type="dxa"/>
              <w:left w:w="100" w:type="dxa"/>
              <w:bottom w:w="100" w:type="dxa"/>
              <w:right w:w="100" w:type="dxa"/>
            </w:tcMar>
          </w:tcPr>
          <w:p w14:paraId="4DFEA8C3" w14:textId="77777777" w:rsidR="00B63A2A" w:rsidRDefault="00000000">
            <w:r>
              <w:rPr>
                <w:b/>
                <w:bCs/>
                <w:color w:val="FFFFFF"/>
              </w:rPr>
              <w:t>4. Control Plan</w:t>
            </w:r>
          </w:p>
        </w:tc>
      </w:tr>
      <w:tr w:rsidR="00B63A2A" w14:paraId="38E4A253" w14:textId="77777777" w:rsidTr="00F72F06">
        <w:tc>
          <w:tcPr>
            <w:tcW w:w="2263" w:type="dxa"/>
            <w:tcMar>
              <w:top w:w="100" w:type="dxa"/>
              <w:left w:w="100" w:type="dxa"/>
              <w:bottom w:w="100" w:type="dxa"/>
              <w:right w:w="100" w:type="dxa"/>
            </w:tcMar>
          </w:tcPr>
          <w:p w14:paraId="50FE00E6" w14:textId="77777777" w:rsidR="00B63A2A" w:rsidRDefault="00000000">
            <w:pPr>
              <w:spacing w:after="80"/>
            </w:pPr>
            <w:r>
              <w:rPr>
                <w:b/>
                <w:bCs/>
                <w:sz w:val="18"/>
                <w:szCs w:val="18"/>
              </w:rPr>
              <w:t>1. Sub Assy Index</w:t>
            </w:r>
          </w:p>
        </w:tc>
        <w:tc>
          <w:tcPr>
            <w:tcW w:w="3050" w:type="dxa"/>
            <w:tcMar>
              <w:top w:w="100" w:type="dxa"/>
              <w:left w:w="100" w:type="dxa"/>
              <w:bottom w:w="100" w:type="dxa"/>
              <w:right w:w="100" w:type="dxa"/>
            </w:tcMar>
          </w:tcPr>
          <w:p w14:paraId="3B7546E8"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1D2DF379" w14:textId="77777777" w:rsidR="00B63A2A" w:rsidRDefault="00000000">
            <w:pPr>
              <w:spacing w:after="80"/>
            </w:pPr>
            <w:r>
              <w:rPr>
                <w:sz w:val="18"/>
                <w:szCs w:val="18"/>
              </w:rPr>
              <w:t>Master Data Sheet</w:t>
            </w:r>
          </w:p>
          <w:p w14:paraId="06E21D7C" w14:textId="77777777" w:rsidR="00B63A2A" w:rsidRDefault="00000000">
            <w:pPr>
              <w:spacing w:after="80"/>
            </w:pPr>
            <w:r>
              <w:rPr>
                <w:sz w:val="18"/>
                <w:szCs w:val="18"/>
              </w:rPr>
              <w:t>Product STP files</w:t>
            </w:r>
          </w:p>
          <w:p w14:paraId="2B91DE30" w14:textId="77777777" w:rsidR="00B63A2A" w:rsidRDefault="00000000">
            <w:pPr>
              <w:spacing w:after="80"/>
            </w:pPr>
            <w:r>
              <w:rPr>
                <w:sz w:val="18"/>
                <w:szCs w:val="18"/>
              </w:rPr>
              <w:t>Generated PFD</w:t>
            </w:r>
          </w:p>
        </w:tc>
        <w:tc>
          <w:tcPr>
            <w:tcW w:w="3228" w:type="dxa"/>
            <w:tcMar>
              <w:top w:w="100" w:type="dxa"/>
              <w:left w:w="100" w:type="dxa"/>
              <w:bottom w:w="100" w:type="dxa"/>
              <w:right w:w="100" w:type="dxa"/>
            </w:tcMar>
          </w:tcPr>
          <w:p w14:paraId="16059D80" w14:textId="77777777" w:rsidR="00B63A2A" w:rsidRDefault="00000000">
            <w:pPr>
              <w:spacing w:after="80"/>
            </w:pPr>
            <w:r>
              <w:rPr>
                <w:sz w:val="18"/>
                <w:szCs w:val="18"/>
              </w:rPr>
              <w:t>Reuses the same CAD image set generated for PFD Sheet 1 (</w:t>
            </w:r>
            <w:proofErr w:type="spellStart"/>
            <w:r>
              <w:rPr>
                <w:sz w:val="18"/>
                <w:szCs w:val="18"/>
              </w:rPr>
              <w:t>cadquery-ocp</w:t>
            </w:r>
            <w:proofErr w:type="spellEnd"/>
            <w:r>
              <w:rPr>
                <w:sz w:val="18"/>
                <w:szCs w:val="18"/>
              </w:rPr>
              <w:t xml:space="preserve"> primary / </w:t>
            </w:r>
            <w:proofErr w:type="spellStart"/>
            <w:r>
              <w:rPr>
                <w:sz w:val="18"/>
                <w:szCs w:val="18"/>
              </w:rPr>
              <w:t>FreeCAD</w:t>
            </w:r>
            <w:proofErr w:type="spellEnd"/>
            <w:r>
              <w:rPr>
                <w:sz w:val="18"/>
                <w:szCs w:val="18"/>
              </w:rPr>
              <w:t xml:space="preserve"> fallback, see Section 2) for template injection.</w:t>
            </w:r>
          </w:p>
        </w:tc>
        <w:tc>
          <w:tcPr>
            <w:tcW w:w="1024" w:type="dxa"/>
            <w:tcMar>
              <w:top w:w="100" w:type="dxa"/>
              <w:left w:w="100" w:type="dxa"/>
              <w:bottom w:w="100" w:type="dxa"/>
              <w:right w:w="100" w:type="dxa"/>
            </w:tcMar>
          </w:tcPr>
          <w:p w14:paraId="7077E49B" w14:textId="77777777" w:rsidR="00B63A2A" w:rsidRDefault="00000000">
            <w:pPr>
              <w:spacing w:after="80"/>
            </w:pPr>
            <w:r>
              <w:rPr>
                <w:sz w:val="18"/>
                <w:szCs w:val="18"/>
              </w:rPr>
              <w:t>Data – 100%</w:t>
            </w:r>
          </w:p>
          <w:p w14:paraId="4289F57C" w14:textId="77777777" w:rsidR="00B63A2A" w:rsidRDefault="00000000">
            <w:pPr>
              <w:spacing w:after="80"/>
            </w:pPr>
            <w:r>
              <w:rPr>
                <w:sz w:val="18"/>
                <w:szCs w:val="18"/>
              </w:rPr>
              <w:t>Images – 100%</w:t>
            </w:r>
          </w:p>
        </w:tc>
        <w:tc>
          <w:tcPr>
            <w:tcW w:w="1348" w:type="dxa"/>
            <w:tcMar>
              <w:top w:w="100" w:type="dxa"/>
              <w:left w:w="100" w:type="dxa"/>
              <w:bottom w:w="100" w:type="dxa"/>
              <w:right w:w="100" w:type="dxa"/>
            </w:tcMar>
          </w:tcPr>
          <w:p w14:paraId="419B7488" w14:textId="77777777" w:rsidR="00B63A2A" w:rsidRDefault="00000000">
            <w:pPr>
              <w:spacing w:after="80"/>
            </w:pPr>
            <w:r>
              <w:rPr>
                <w:sz w:val="18"/>
                <w:szCs w:val="18"/>
              </w:rPr>
              <w:t>NO</w:t>
            </w:r>
          </w:p>
        </w:tc>
        <w:tc>
          <w:tcPr>
            <w:tcW w:w="1432" w:type="dxa"/>
            <w:shd w:val="clear" w:color="auto" w:fill="FFF4D6"/>
            <w:tcMar>
              <w:top w:w="100" w:type="dxa"/>
              <w:left w:w="100" w:type="dxa"/>
              <w:bottom w:w="100" w:type="dxa"/>
              <w:right w:w="100" w:type="dxa"/>
            </w:tcMar>
          </w:tcPr>
          <w:p w14:paraId="03D2611F" w14:textId="77777777" w:rsidR="00B63A2A" w:rsidRDefault="00000000">
            <w:pPr>
              <w:spacing w:after="80"/>
            </w:pPr>
            <w:r>
              <w:rPr>
                <w:i/>
                <w:iCs/>
                <w:color w:val="92400E"/>
                <w:sz w:val="18"/>
                <w:szCs w:val="18"/>
              </w:rPr>
              <w:t xml:space="preserve">Status corrected: was marked “YES (ON HOLD)” — </w:t>
            </w:r>
            <w:r>
              <w:rPr>
                <w:i/>
                <w:iCs/>
                <w:color w:val="92400E"/>
                <w:sz w:val="18"/>
                <w:szCs w:val="18"/>
              </w:rPr>
              <w:lastRenderedPageBreak/>
              <w:t>this sheet is now live in the generation pipeline.</w:t>
            </w:r>
          </w:p>
        </w:tc>
      </w:tr>
      <w:tr w:rsidR="00B63A2A" w14:paraId="6586CC1F" w14:textId="77777777" w:rsidTr="00F72F06">
        <w:tc>
          <w:tcPr>
            <w:tcW w:w="2263" w:type="dxa"/>
            <w:tcMar>
              <w:top w:w="100" w:type="dxa"/>
              <w:left w:w="100" w:type="dxa"/>
              <w:bottom w:w="100" w:type="dxa"/>
              <w:right w:w="100" w:type="dxa"/>
            </w:tcMar>
          </w:tcPr>
          <w:p w14:paraId="36342F9B" w14:textId="77777777" w:rsidR="00B63A2A" w:rsidRDefault="00000000">
            <w:pPr>
              <w:spacing w:after="80"/>
            </w:pPr>
            <w:r>
              <w:rPr>
                <w:b/>
                <w:bCs/>
                <w:sz w:val="18"/>
                <w:szCs w:val="18"/>
              </w:rPr>
              <w:lastRenderedPageBreak/>
              <w:t>2. Assy Sub Assy</w:t>
            </w:r>
          </w:p>
        </w:tc>
        <w:tc>
          <w:tcPr>
            <w:tcW w:w="3050" w:type="dxa"/>
            <w:tcMar>
              <w:top w:w="100" w:type="dxa"/>
              <w:left w:w="100" w:type="dxa"/>
              <w:bottom w:w="100" w:type="dxa"/>
              <w:right w:w="100" w:type="dxa"/>
            </w:tcMar>
          </w:tcPr>
          <w:p w14:paraId="0B1324E7"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787B725A" w14:textId="77777777" w:rsidR="00B63A2A" w:rsidRDefault="00000000">
            <w:pPr>
              <w:spacing w:after="80"/>
            </w:pPr>
            <w:r>
              <w:rPr>
                <w:sz w:val="18"/>
                <w:szCs w:val="18"/>
              </w:rPr>
              <w:t>Master Data Sheet</w:t>
            </w:r>
          </w:p>
          <w:p w14:paraId="32DEEEFE" w14:textId="77777777" w:rsidR="00B63A2A" w:rsidRDefault="00000000">
            <w:pPr>
              <w:spacing w:after="80"/>
            </w:pPr>
            <w:r>
              <w:rPr>
                <w:sz w:val="18"/>
                <w:szCs w:val="18"/>
              </w:rPr>
              <w:t>Generated PFD</w:t>
            </w:r>
          </w:p>
          <w:p w14:paraId="2D834956" w14:textId="77777777" w:rsidR="00B63A2A" w:rsidRDefault="00000000">
            <w:pPr>
              <w:spacing w:after="80"/>
            </w:pPr>
            <w:r>
              <w:rPr>
                <w:sz w:val="18"/>
                <w:szCs w:val="18"/>
              </w:rPr>
              <w:t>Knowledgebase (Product, Process, Special Characteristics, Spec/Tolerance, Evaluation/Measurement, Size, Freq, Control Method, Responsibility, Reaction Plan)</w:t>
            </w:r>
          </w:p>
        </w:tc>
        <w:tc>
          <w:tcPr>
            <w:tcW w:w="3228" w:type="dxa"/>
            <w:tcMar>
              <w:top w:w="100" w:type="dxa"/>
              <w:left w:w="100" w:type="dxa"/>
              <w:bottom w:w="100" w:type="dxa"/>
              <w:right w:w="100" w:type="dxa"/>
            </w:tcMar>
          </w:tcPr>
          <w:p w14:paraId="20A13186" w14:textId="77777777" w:rsidR="00B63A2A" w:rsidRDefault="00000000">
            <w:pPr>
              <w:spacing w:after="100"/>
            </w:pPr>
            <w:r>
              <w:rPr>
                <w:b/>
                <w:bCs/>
                <w:sz w:val="18"/>
                <w:szCs w:val="18"/>
              </w:rPr>
              <w:t xml:space="preserve">Feasibility File: </w:t>
            </w:r>
            <w:r>
              <w:rPr>
                <w:sz w:val="18"/>
                <w:szCs w:val="18"/>
              </w:rPr>
              <w:t>defines the high-level operation mapping — identifies the main assembly groupings (OP-10A, OP-30, etc.) that structure the control plan.</w:t>
            </w:r>
          </w:p>
          <w:p w14:paraId="62F5ADE1" w14:textId="77777777" w:rsidR="00B63A2A" w:rsidRDefault="00000000">
            <w:pPr>
              <w:spacing w:after="100"/>
            </w:pPr>
            <w:r>
              <w:rPr>
                <w:b/>
                <w:bCs/>
                <w:sz w:val="18"/>
                <w:szCs w:val="18"/>
              </w:rPr>
              <w:t xml:space="preserve">Template </w:t>
            </w:r>
            <w:proofErr w:type="gramStart"/>
            <w:r>
              <w:rPr>
                <w:b/>
                <w:bCs/>
                <w:sz w:val="18"/>
                <w:szCs w:val="18"/>
              </w:rPr>
              <w:t>File:</w:t>
            </w:r>
            <w:proofErr w:type="gramEnd"/>
            <w:r>
              <w:rPr>
                <w:b/>
                <w:bCs/>
                <w:sz w:val="18"/>
                <w:szCs w:val="18"/>
              </w:rPr>
              <w:t xml:space="preserve"> </w:t>
            </w:r>
            <w:r>
              <w:rPr>
                <w:sz w:val="18"/>
                <w:szCs w:val="18"/>
              </w:rPr>
              <w:t>provides the base visual layout — header rows, logos, and the “Note:” footer, preserving the original document's exact structure.</w:t>
            </w:r>
          </w:p>
          <w:p w14:paraId="061C8688" w14:textId="77777777" w:rsidR="00B63A2A" w:rsidRDefault="00000000">
            <w:pPr>
              <w:spacing w:after="100"/>
            </w:pPr>
            <w:r>
              <w:rPr>
                <w:b/>
                <w:bCs/>
                <w:sz w:val="18"/>
                <w:szCs w:val="18"/>
              </w:rPr>
              <w:t xml:space="preserve">Generated PFD File: </w:t>
            </w:r>
            <w:r>
              <w:rPr>
                <w:sz w:val="18"/>
                <w:szCs w:val="18"/>
              </w:rPr>
              <w:t>the primary source of truth for assembly sequence — supplies the OP-label, parts/sub-assemblies list for the green header blocks, and the Operation No., Description and Machine/Device/Jig/Tools for each step.</w:t>
            </w:r>
          </w:p>
          <w:p w14:paraId="0F61B134" w14:textId="77777777" w:rsidR="00B63A2A" w:rsidRDefault="00000000">
            <w:pPr>
              <w:spacing w:after="100"/>
            </w:pPr>
            <w:r>
              <w:rPr>
                <w:b/>
                <w:bCs/>
                <w:sz w:val="18"/>
                <w:szCs w:val="18"/>
              </w:rPr>
              <w:t>Knowledge-</w:t>
            </w:r>
            <w:proofErr w:type="spellStart"/>
            <w:r>
              <w:rPr>
                <w:b/>
                <w:bCs/>
                <w:sz w:val="18"/>
                <w:szCs w:val="18"/>
              </w:rPr>
              <w:t>base</w:t>
            </w:r>
            <w:proofErr w:type="spellEnd"/>
            <w:r>
              <w:rPr>
                <w:b/>
                <w:bCs/>
                <w:sz w:val="18"/>
                <w:szCs w:val="18"/>
              </w:rPr>
              <w:t xml:space="preserve"> Dictionary: </w:t>
            </w:r>
            <w:r>
              <w:rPr>
                <w:sz w:val="18"/>
                <w:szCs w:val="18"/>
              </w:rPr>
              <w:t>maps assembly operation descriptions to standardized control-plan parameters — Product, Process, Special Characteristic Class, Evaluation/Measurement Technique, Size, Freq, Control Method, Responsibility, and Reaction Plan.</w:t>
            </w:r>
          </w:p>
        </w:tc>
        <w:tc>
          <w:tcPr>
            <w:tcW w:w="1024" w:type="dxa"/>
            <w:tcMar>
              <w:top w:w="100" w:type="dxa"/>
              <w:left w:w="100" w:type="dxa"/>
              <w:bottom w:w="100" w:type="dxa"/>
              <w:right w:w="100" w:type="dxa"/>
            </w:tcMar>
          </w:tcPr>
          <w:p w14:paraId="31D7C84C" w14:textId="77777777" w:rsidR="00B63A2A" w:rsidRDefault="00000000">
            <w:pPr>
              <w:spacing w:after="80"/>
            </w:pPr>
            <w:r>
              <w:rPr>
                <w:sz w:val="18"/>
                <w:szCs w:val="18"/>
              </w:rPr>
              <w:t>Data – 100%</w:t>
            </w:r>
          </w:p>
        </w:tc>
        <w:tc>
          <w:tcPr>
            <w:tcW w:w="1348" w:type="dxa"/>
            <w:tcMar>
              <w:top w:w="100" w:type="dxa"/>
              <w:left w:w="100" w:type="dxa"/>
              <w:bottom w:w="100" w:type="dxa"/>
              <w:right w:w="100" w:type="dxa"/>
            </w:tcMar>
          </w:tcPr>
          <w:p w14:paraId="3E2BCC20" w14:textId="77777777" w:rsidR="00B63A2A" w:rsidRDefault="00000000">
            <w:pPr>
              <w:spacing w:after="80"/>
            </w:pPr>
            <w:r>
              <w:rPr>
                <w:sz w:val="18"/>
                <w:szCs w:val="18"/>
              </w:rPr>
              <w:t>NO</w:t>
            </w:r>
          </w:p>
        </w:tc>
        <w:tc>
          <w:tcPr>
            <w:tcW w:w="1432" w:type="dxa"/>
            <w:shd w:val="clear" w:color="auto" w:fill="FFF4D6"/>
            <w:tcMar>
              <w:top w:w="100" w:type="dxa"/>
              <w:left w:w="100" w:type="dxa"/>
              <w:bottom w:w="100" w:type="dxa"/>
              <w:right w:w="100" w:type="dxa"/>
            </w:tcMar>
          </w:tcPr>
          <w:p w14:paraId="3142AA2A" w14:textId="77777777" w:rsidR="00B63A2A" w:rsidRDefault="00000000">
            <w:pPr>
              <w:spacing w:after="80"/>
            </w:pPr>
            <w:r>
              <w:rPr>
                <w:i/>
                <w:iCs/>
                <w:color w:val="92400E"/>
                <w:sz w:val="18"/>
                <w:szCs w:val="18"/>
              </w:rPr>
              <w:t>Status corrected: was marked “YES (ON HOLD)” — this sheet is now live and generated as part of every requested Control Plan run.</w:t>
            </w:r>
          </w:p>
        </w:tc>
      </w:tr>
      <w:tr w:rsidR="00B63A2A" w14:paraId="49C2E4FF" w14:textId="77777777" w:rsidTr="00F72F06">
        <w:tc>
          <w:tcPr>
            <w:tcW w:w="2263" w:type="dxa"/>
            <w:tcMar>
              <w:top w:w="100" w:type="dxa"/>
              <w:left w:w="100" w:type="dxa"/>
              <w:bottom w:w="100" w:type="dxa"/>
              <w:right w:w="100" w:type="dxa"/>
            </w:tcMar>
          </w:tcPr>
          <w:p w14:paraId="7F51AA4F" w14:textId="77777777" w:rsidR="00B63A2A" w:rsidRDefault="00000000">
            <w:pPr>
              <w:spacing w:after="80"/>
            </w:pPr>
            <w:r>
              <w:rPr>
                <w:b/>
                <w:bCs/>
                <w:sz w:val="18"/>
                <w:szCs w:val="18"/>
              </w:rPr>
              <w:t>3. Q Sheetmetal Parts</w:t>
            </w:r>
          </w:p>
        </w:tc>
        <w:tc>
          <w:tcPr>
            <w:tcW w:w="3050" w:type="dxa"/>
            <w:tcMar>
              <w:top w:w="100" w:type="dxa"/>
              <w:left w:w="100" w:type="dxa"/>
              <w:bottom w:w="100" w:type="dxa"/>
              <w:right w:w="100" w:type="dxa"/>
            </w:tcMar>
          </w:tcPr>
          <w:p w14:paraId="7AFF8BDC"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38A57E2B" w14:textId="77777777" w:rsidR="00B63A2A" w:rsidRDefault="00000000">
            <w:pPr>
              <w:spacing w:after="80"/>
            </w:pPr>
            <w:r>
              <w:rPr>
                <w:sz w:val="18"/>
                <w:szCs w:val="18"/>
              </w:rPr>
              <w:t>Master Data Sheet</w:t>
            </w:r>
          </w:p>
          <w:p w14:paraId="3FE60C37" w14:textId="77777777" w:rsidR="00B63A2A" w:rsidRDefault="00000000">
            <w:pPr>
              <w:spacing w:after="80"/>
            </w:pPr>
            <w:r>
              <w:rPr>
                <w:sz w:val="18"/>
                <w:szCs w:val="18"/>
              </w:rPr>
              <w:t>Generated PFD</w:t>
            </w:r>
          </w:p>
          <w:p w14:paraId="776F7697" w14:textId="77777777" w:rsidR="00B63A2A" w:rsidRDefault="00000000">
            <w:pPr>
              <w:spacing w:after="80"/>
            </w:pPr>
            <w:r>
              <w:rPr>
                <w:sz w:val="18"/>
                <w:szCs w:val="18"/>
              </w:rPr>
              <w:t>Knowledgebase (Product, Process, Special Characteristics, Spec/Tolerance, Evaluation/Measurement, Size, Freq, Control Method, Responsibility, Reaction Plan)</w:t>
            </w:r>
          </w:p>
        </w:tc>
        <w:tc>
          <w:tcPr>
            <w:tcW w:w="3228" w:type="dxa"/>
            <w:tcMar>
              <w:top w:w="100" w:type="dxa"/>
              <w:left w:w="100" w:type="dxa"/>
              <w:bottom w:w="100" w:type="dxa"/>
              <w:right w:w="100" w:type="dxa"/>
            </w:tcMar>
          </w:tcPr>
          <w:p w14:paraId="0A256C2E" w14:textId="77777777" w:rsidR="00B63A2A" w:rsidRDefault="00000000">
            <w:pPr>
              <w:spacing w:after="100"/>
            </w:pPr>
            <w:r>
              <w:rPr>
                <w:b/>
                <w:bCs/>
                <w:sz w:val="18"/>
                <w:szCs w:val="18"/>
              </w:rPr>
              <w:t xml:space="preserve">Feasibility File: </w:t>
            </w:r>
            <w:r>
              <w:rPr>
                <w:sz w:val="18"/>
                <w:szCs w:val="18"/>
              </w:rPr>
              <w:t>extracts the foundational sheet metal parts — Part No., Description, Thickness/Size, Material Grade, and the Operation No. that dictates the “This Part assembles in OP-X” block.</w:t>
            </w:r>
          </w:p>
          <w:p w14:paraId="58B3D4C9" w14:textId="77777777" w:rsidR="00B63A2A" w:rsidRDefault="00000000">
            <w:pPr>
              <w:spacing w:after="100"/>
            </w:pPr>
            <w:r>
              <w:rPr>
                <w:b/>
                <w:bCs/>
                <w:sz w:val="18"/>
                <w:szCs w:val="18"/>
              </w:rPr>
              <w:t xml:space="preserve">Template </w:t>
            </w:r>
            <w:proofErr w:type="gramStart"/>
            <w:r>
              <w:rPr>
                <w:b/>
                <w:bCs/>
                <w:sz w:val="18"/>
                <w:szCs w:val="18"/>
              </w:rPr>
              <w:t>File:</w:t>
            </w:r>
            <w:proofErr w:type="gramEnd"/>
            <w:r>
              <w:rPr>
                <w:b/>
                <w:bCs/>
                <w:sz w:val="18"/>
                <w:szCs w:val="18"/>
              </w:rPr>
              <w:t xml:space="preserve"> </w:t>
            </w:r>
            <w:r>
              <w:rPr>
                <w:sz w:val="18"/>
                <w:szCs w:val="18"/>
              </w:rPr>
              <w:t>provides the base visual layout — header rows, logos, and the “Note:” footer, preserving the original document's exact structure.</w:t>
            </w:r>
          </w:p>
          <w:p w14:paraId="05F70614" w14:textId="77777777" w:rsidR="00B63A2A" w:rsidRDefault="00000000">
            <w:pPr>
              <w:spacing w:after="100"/>
            </w:pPr>
            <w:r>
              <w:rPr>
                <w:b/>
                <w:bCs/>
                <w:sz w:val="18"/>
                <w:szCs w:val="18"/>
              </w:rPr>
              <w:t xml:space="preserve">Generated PFD File: </w:t>
            </w:r>
            <w:r>
              <w:rPr>
                <w:sz w:val="18"/>
                <w:szCs w:val="18"/>
              </w:rPr>
              <w:t>looks up the specific operation sequence for each part — Operation No., Description, and Machine/Device/Jig/Tools, filtered by part number.</w:t>
            </w:r>
          </w:p>
          <w:p w14:paraId="70B0E5AF" w14:textId="77777777" w:rsidR="00B63A2A" w:rsidRDefault="00000000">
            <w:pPr>
              <w:spacing w:after="100"/>
            </w:pPr>
            <w:r>
              <w:rPr>
                <w:b/>
                <w:bCs/>
                <w:sz w:val="18"/>
                <w:szCs w:val="18"/>
              </w:rPr>
              <w:t>Knowledge-</w:t>
            </w:r>
            <w:proofErr w:type="spellStart"/>
            <w:r>
              <w:rPr>
                <w:b/>
                <w:bCs/>
                <w:sz w:val="18"/>
                <w:szCs w:val="18"/>
              </w:rPr>
              <w:t>base</w:t>
            </w:r>
            <w:proofErr w:type="spellEnd"/>
            <w:r>
              <w:rPr>
                <w:b/>
                <w:bCs/>
                <w:sz w:val="18"/>
                <w:szCs w:val="18"/>
              </w:rPr>
              <w:t xml:space="preserve"> Dictionary: </w:t>
            </w:r>
            <w:r>
              <w:rPr>
                <w:sz w:val="18"/>
                <w:szCs w:val="18"/>
              </w:rPr>
              <w:t>maps operation descriptions from the PFD to standardized control-plan parameters, and dynamically tracks “Storage” operations to apply “Storage 2” parameters on the final step.</w:t>
            </w:r>
          </w:p>
          <w:p w14:paraId="4D686229" w14:textId="77777777" w:rsidR="00B63A2A" w:rsidRDefault="00000000">
            <w:pPr>
              <w:spacing w:after="100"/>
            </w:pPr>
            <w:r>
              <w:rPr>
                <w:b/>
                <w:bCs/>
                <w:sz w:val="18"/>
                <w:szCs w:val="18"/>
              </w:rPr>
              <w:t xml:space="preserve">Images Folder: </w:t>
            </w:r>
            <w:r>
              <w:rPr>
                <w:sz w:val="18"/>
                <w:szCs w:val="18"/>
              </w:rPr>
              <w:t>fetches the {Part_</w:t>
            </w:r>
            <w:proofErr w:type="gramStart"/>
            <w:r>
              <w:rPr>
                <w:sz w:val="18"/>
                <w:szCs w:val="18"/>
              </w:rPr>
              <w:t>No}_clean.png</w:t>
            </w:r>
            <w:proofErr w:type="gramEnd"/>
            <w:r>
              <w:rPr>
                <w:sz w:val="18"/>
                <w:szCs w:val="18"/>
              </w:rPr>
              <w:t xml:space="preserve"> generated earlier in the BOM step and embeds it </w:t>
            </w:r>
            <w:proofErr w:type="spellStart"/>
            <w:r>
              <w:rPr>
                <w:sz w:val="18"/>
                <w:szCs w:val="18"/>
              </w:rPr>
              <w:t>centered</w:t>
            </w:r>
            <w:proofErr w:type="spellEnd"/>
            <w:r>
              <w:rPr>
                <w:sz w:val="18"/>
                <w:szCs w:val="18"/>
              </w:rPr>
              <w:t xml:space="preserve"> in the green header block for that part.</w:t>
            </w:r>
          </w:p>
        </w:tc>
        <w:tc>
          <w:tcPr>
            <w:tcW w:w="1024" w:type="dxa"/>
            <w:tcMar>
              <w:top w:w="100" w:type="dxa"/>
              <w:left w:w="100" w:type="dxa"/>
              <w:bottom w:w="100" w:type="dxa"/>
              <w:right w:w="100" w:type="dxa"/>
            </w:tcMar>
          </w:tcPr>
          <w:p w14:paraId="388A94D7" w14:textId="77777777" w:rsidR="00B63A2A" w:rsidRDefault="00000000">
            <w:pPr>
              <w:spacing w:after="80"/>
            </w:pPr>
            <w:r>
              <w:rPr>
                <w:sz w:val="18"/>
                <w:szCs w:val="18"/>
              </w:rPr>
              <w:t>Data – 100%</w:t>
            </w:r>
          </w:p>
          <w:p w14:paraId="377CBCB2" w14:textId="77777777" w:rsidR="00B63A2A" w:rsidRDefault="00000000">
            <w:pPr>
              <w:spacing w:after="80"/>
            </w:pPr>
            <w:r>
              <w:rPr>
                <w:sz w:val="18"/>
                <w:szCs w:val="18"/>
              </w:rPr>
              <w:t>Images – 100%</w:t>
            </w:r>
          </w:p>
        </w:tc>
        <w:tc>
          <w:tcPr>
            <w:tcW w:w="1348" w:type="dxa"/>
            <w:tcMar>
              <w:top w:w="100" w:type="dxa"/>
              <w:left w:w="100" w:type="dxa"/>
              <w:bottom w:w="100" w:type="dxa"/>
              <w:right w:w="100" w:type="dxa"/>
            </w:tcMar>
          </w:tcPr>
          <w:p w14:paraId="475FC22B" w14:textId="77777777" w:rsidR="00B63A2A" w:rsidRDefault="00000000">
            <w:pPr>
              <w:spacing w:after="80"/>
            </w:pPr>
            <w:r>
              <w:rPr>
                <w:sz w:val="18"/>
                <w:szCs w:val="18"/>
              </w:rPr>
              <w:t>NO</w:t>
            </w:r>
          </w:p>
        </w:tc>
        <w:tc>
          <w:tcPr>
            <w:tcW w:w="1432" w:type="dxa"/>
            <w:shd w:val="clear" w:color="auto" w:fill="FFF4D6"/>
            <w:tcMar>
              <w:top w:w="100" w:type="dxa"/>
              <w:left w:w="100" w:type="dxa"/>
              <w:bottom w:w="100" w:type="dxa"/>
              <w:right w:w="100" w:type="dxa"/>
            </w:tcMar>
          </w:tcPr>
          <w:p w14:paraId="3FA8CCBA" w14:textId="77777777" w:rsidR="00B63A2A" w:rsidRDefault="00000000">
            <w:pPr>
              <w:spacing w:after="80"/>
            </w:pPr>
            <w:r>
              <w:rPr>
                <w:i/>
                <w:iCs/>
                <w:color w:val="92400E"/>
                <w:sz w:val="18"/>
                <w:szCs w:val="18"/>
              </w:rPr>
              <w:t>Status corrected: was marked “YES (ON HOLD)” — this sheet is now live.</w:t>
            </w:r>
          </w:p>
        </w:tc>
      </w:tr>
      <w:tr w:rsidR="00B63A2A" w14:paraId="75961229" w14:textId="77777777" w:rsidTr="00F72F06">
        <w:tc>
          <w:tcPr>
            <w:tcW w:w="2263" w:type="dxa"/>
            <w:tcMar>
              <w:top w:w="100" w:type="dxa"/>
              <w:left w:w="100" w:type="dxa"/>
              <w:bottom w:w="100" w:type="dxa"/>
              <w:right w:w="100" w:type="dxa"/>
            </w:tcMar>
          </w:tcPr>
          <w:p w14:paraId="54D7D3EA" w14:textId="77777777" w:rsidR="00B63A2A" w:rsidRDefault="00000000">
            <w:pPr>
              <w:spacing w:after="80"/>
            </w:pPr>
            <w:r>
              <w:rPr>
                <w:b/>
                <w:bCs/>
                <w:sz w:val="18"/>
                <w:szCs w:val="18"/>
              </w:rPr>
              <w:t>4. T-BOP and Hardware</w:t>
            </w:r>
          </w:p>
        </w:tc>
        <w:tc>
          <w:tcPr>
            <w:tcW w:w="3050" w:type="dxa"/>
            <w:tcMar>
              <w:top w:w="100" w:type="dxa"/>
              <w:left w:w="100" w:type="dxa"/>
              <w:bottom w:w="100" w:type="dxa"/>
              <w:right w:w="100" w:type="dxa"/>
            </w:tcMar>
          </w:tcPr>
          <w:p w14:paraId="76E9AA92"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7D4198D3" w14:textId="77777777" w:rsidR="00B63A2A" w:rsidRDefault="00000000">
            <w:pPr>
              <w:spacing w:after="80"/>
            </w:pPr>
            <w:r>
              <w:rPr>
                <w:sz w:val="18"/>
                <w:szCs w:val="18"/>
              </w:rPr>
              <w:t>Master Data Sheet</w:t>
            </w:r>
          </w:p>
          <w:p w14:paraId="5890C52C" w14:textId="77777777" w:rsidR="00B63A2A" w:rsidRDefault="00000000">
            <w:pPr>
              <w:spacing w:after="80"/>
            </w:pPr>
            <w:r>
              <w:rPr>
                <w:sz w:val="18"/>
                <w:szCs w:val="18"/>
              </w:rPr>
              <w:t>Generated PFD</w:t>
            </w:r>
          </w:p>
          <w:p w14:paraId="44E8FFD4" w14:textId="77777777" w:rsidR="00B63A2A" w:rsidRDefault="00000000">
            <w:pPr>
              <w:spacing w:after="80"/>
            </w:pPr>
            <w:r>
              <w:rPr>
                <w:sz w:val="18"/>
                <w:szCs w:val="18"/>
              </w:rPr>
              <w:t xml:space="preserve">Knowledgebase (Product, Process, </w:t>
            </w:r>
            <w:r>
              <w:rPr>
                <w:sz w:val="18"/>
                <w:szCs w:val="18"/>
              </w:rPr>
              <w:lastRenderedPageBreak/>
              <w:t>Special Characteristics, Spec/Tolerance, Evaluation/Measurement, Size, Freq, Control Method, Responsibility, Reaction Plan)</w:t>
            </w:r>
          </w:p>
        </w:tc>
        <w:tc>
          <w:tcPr>
            <w:tcW w:w="3228" w:type="dxa"/>
            <w:tcMar>
              <w:top w:w="100" w:type="dxa"/>
              <w:left w:w="100" w:type="dxa"/>
              <w:bottom w:w="100" w:type="dxa"/>
              <w:right w:w="100" w:type="dxa"/>
            </w:tcMar>
          </w:tcPr>
          <w:p w14:paraId="39AB2F7F" w14:textId="77777777" w:rsidR="00B63A2A" w:rsidRDefault="00000000">
            <w:pPr>
              <w:spacing w:after="80"/>
            </w:pPr>
            <w:r>
              <w:rPr>
                <w:sz w:val="18"/>
                <w:szCs w:val="18"/>
              </w:rPr>
              <w:lastRenderedPageBreak/>
              <w:t>Deterministic data-injection and layout-preservation engine (</w:t>
            </w:r>
            <w:proofErr w:type="spellStart"/>
            <w:r>
              <w:rPr>
                <w:sz w:val="18"/>
                <w:szCs w:val="18"/>
              </w:rPr>
              <w:t>openpyxl</w:t>
            </w:r>
            <w:proofErr w:type="spellEnd"/>
            <w:r>
              <w:rPr>
                <w:sz w:val="18"/>
                <w:szCs w:val="18"/>
              </w:rPr>
              <w:t>) that synthesizes the BOP &amp; Hardware control plan sheet from structured knowledge-</w:t>
            </w:r>
            <w:proofErr w:type="spellStart"/>
            <w:r>
              <w:rPr>
                <w:sz w:val="18"/>
                <w:szCs w:val="18"/>
              </w:rPr>
              <w:t>base</w:t>
            </w:r>
            <w:proofErr w:type="spellEnd"/>
            <w:r>
              <w:rPr>
                <w:sz w:val="18"/>
                <w:szCs w:val="18"/>
              </w:rPr>
              <w:t xml:space="preserve"> metadata, with a memory-buffered </w:t>
            </w:r>
            <w:r>
              <w:rPr>
                <w:sz w:val="18"/>
                <w:szCs w:val="18"/>
              </w:rPr>
              <w:lastRenderedPageBreak/>
              <w:t>state-tracking system that re-draws the legacy footer (cell styles, row heights, multi-column merge ranges) on every rewrite, plus adaptive multi-row merging and content-aware row-height logic so multi-line technical descriptions don't clip.</w:t>
            </w:r>
          </w:p>
        </w:tc>
        <w:tc>
          <w:tcPr>
            <w:tcW w:w="1024" w:type="dxa"/>
            <w:tcMar>
              <w:top w:w="100" w:type="dxa"/>
              <w:left w:w="100" w:type="dxa"/>
              <w:bottom w:w="100" w:type="dxa"/>
              <w:right w:w="100" w:type="dxa"/>
            </w:tcMar>
          </w:tcPr>
          <w:p w14:paraId="7749FFEA" w14:textId="77777777" w:rsidR="00B63A2A" w:rsidRDefault="00000000">
            <w:pPr>
              <w:spacing w:after="80"/>
            </w:pPr>
            <w:r>
              <w:rPr>
                <w:sz w:val="18"/>
                <w:szCs w:val="18"/>
              </w:rPr>
              <w:lastRenderedPageBreak/>
              <w:t>Data – 100%</w:t>
            </w:r>
          </w:p>
        </w:tc>
        <w:tc>
          <w:tcPr>
            <w:tcW w:w="1348" w:type="dxa"/>
            <w:tcMar>
              <w:top w:w="100" w:type="dxa"/>
              <w:left w:w="100" w:type="dxa"/>
              <w:bottom w:w="100" w:type="dxa"/>
              <w:right w:w="100" w:type="dxa"/>
            </w:tcMar>
          </w:tcPr>
          <w:p w14:paraId="6CEB999C" w14:textId="77777777" w:rsidR="00B63A2A" w:rsidRDefault="00000000">
            <w:pPr>
              <w:spacing w:after="80"/>
            </w:pPr>
            <w:r>
              <w:rPr>
                <w:sz w:val="18"/>
                <w:szCs w:val="18"/>
              </w:rPr>
              <w:t>NO</w:t>
            </w:r>
          </w:p>
        </w:tc>
        <w:tc>
          <w:tcPr>
            <w:tcW w:w="1432" w:type="dxa"/>
            <w:shd w:val="clear" w:color="auto" w:fill="FFF4D6"/>
            <w:tcMar>
              <w:top w:w="100" w:type="dxa"/>
              <w:left w:w="100" w:type="dxa"/>
              <w:bottom w:w="100" w:type="dxa"/>
              <w:right w:w="100" w:type="dxa"/>
            </w:tcMar>
          </w:tcPr>
          <w:p w14:paraId="2570DB34" w14:textId="77777777" w:rsidR="00B63A2A" w:rsidRDefault="00000000">
            <w:pPr>
              <w:spacing w:after="80"/>
            </w:pPr>
            <w:r>
              <w:rPr>
                <w:i/>
                <w:iCs/>
                <w:color w:val="92400E"/>
                <w:sz w:val="18"/>
                <w:szCs w:val="18"/>
              </w:rPr>
              <w:t xml:space="preserve">Status corrected: was marked “YES (ON HOLD)” — </w:t>
            </w:r>
            <w:r>
              <w:rPr>
                <w:i/>
                <w:iCs/>
                <w:color w:val="92400E"/>
                <w:sz w:val="18"/>
                <w:szCs w:val="18"/>
              </w:rPr>
              <w:lastRenderedPageBreak/>
              <w:t>this sheet is now live.</w:t>
            </w:r>
          </w:p>
        </w:tc>
      </w:tr>
      <w:tr w:rsidR="00B63A2A" w14:paraId="513FEAD5" w14:textId="77777777" w:rsidTr="00F72F06">
        <w:trPr>
          <w:gridAfter w:val="6"/>
          <w:wAfter w:w="12137" w:type="dxa"/>
        </w:trPr>
        <w:tc>
          <w:tcPr>
            <w:tcW w:w="2263" w:type="dxa"/>
            <w:shd w:val="clear" w:color="auto" w:fill="1F2937"/>
            <w:tcMar>
              <w:top w:w="100" w:type="dxa"/>
              <w:left w:w="100" w:type="dxa"/>
              <w:bottom w:w="100" w:type="dxa"/>
              <w:right w:w="100" w:type="dxa"/>
            </w:tcMar>
          </w:tcPr>
          <w:p w14:paraId="1943988C" w14:textId="77777777" w:rsidR="00B63A2A" w:rsidRDefault="00000000">
            <w:r>
              <w:rPr>
                <w:b/>
                <w:bCs/>
                <w:color w:val="FFFFFF"/>
              </w:rPr>
              <w:lastRenderedPageBreak/>
              <w:t>5. List of Tooling</w:t>
            </w:r>
          </w:p>
        </w:tc>
      </w:tr>
      <w:tr w:rsidR="00B63A2A" w14:paraId="0CFB8563" w14:textId="77777777" w:rsidTr="00F72F06">
        <w:tc>
          <w:tcPr>
            <w:tcW w:w="2263" w:type="dxa"/>
            <w:tcMar>
              <w:top w:w="100" w:type="dxa"/>
              <w:left w:w="100" w:type="dxa"/>
              <w:bottom w:w="100" w:type="dxa"/>
              <w:right w:w="100" w:type="dxa"/>
            </w:tcMar>
          </w:tcPr>
          <w:p w14:paraId="1C20BB28" w14:textId="77777777" w:rsidR="00B63A2A" w:rsidRDefault="00000000">
            <w:pPr>
              <w:spacing w:after="80"/>
            </w:pPr>
            <w:r>
              <w:rPr>
                <w:b/>
                <w:bCs/>
                <w:sz w:val="18"/>
                <w:szCs w:val="18"/>
              </w:rPr>
              <w:t>Fixture Master List</w:t>
            </w:r>
          </w:p>
        </w:tc>
        <w:tc>
          <w:tcPr>
            <w:tcW w:w="3050" w:type="dxa"/>
            <w:tcMar>
              <w:top w:w="100" w:type="dxa"/>
              <w:left w:w="100" w:type="dxa"/>
              <w:bottom w:w="100" w:type="dxa"/>
              <w:right w:w="100" w:type="dxa"/>
            </w:tcMar>
          </w:tcPr>
          <w:p w14:paraId="2EB8B5D7"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7F24B771" w14:textId="77777777" w:rsidR="00B63A2A" w:rsidRDefault="00000000">
            <w:pPr>
              <w:spacing w:after="80"/>
            </w:pPr>
            <w:r>
              <w:rPr>
                <w:sz w:val="18"/>
                <w:szCs w:val="18"/>
              </w:rPr>
              <w:t>Master Data Sheet</w:t>
            </w:r>
          </w:p>
        </w:tc>
        <w:tc>
          <w:tcPr>
            <w:tcW w:w="3228" w:type="dxa"/>
            <w:tcMar>
              <w:top w:w="100" w:type="dxa"/>
              <w:left w:w="100" w:type="dxa"/>
              <w:bottom w:w="100" w:type="dxa"/>
              <w:right w:w="100" w:type="dxa"/>
            </w:tcMar>
          </w:tcPr>
          <w:p w14:paraId="3E9E6F0D" w14:textId="77777777" w:rsidR="00B63A2A" w:rsidRDefault="00000000">
            <w:pPr>
              <w:spacing w:after="100"/>
            </w:pPr>
            <w:r>
              <w:rPr>
                <w:b/>
                <w:bCs/>
                <w:sz w:val="18"/>
                <w:szCs w:val="18"/>
              </w:rPr>
              <w:t xml:space="preserve">Embedded Image Extraction: </w:t>
            </w:r>
            <w:r>
              <w:rPr>
                <w:sz w:val="18"/>
                <w:szCs w:val="18"/>
              </w:rPr>
              <w:t xml:space="preserve">scans the feasibility workbook with </w:t>
            </w:r>
            <w:proofErr w:type="spellStart"/>
            <w:r>
              <w:rPr>
                <w:sz w:val="18"/>
                <w:szCs w:val="18"/>
              </w:rPr>
              <w:t>openpyxl</w:t>
            </w:r>
            <w:proofErr w:type="spellEnd"/>
            <w:r>
              <w:rPr>
                <w:sz w:val="18"/>
                <w:szCs w:val="18"/>
              </w:rPr>
              <w:t xml:space="preserve"> for embedded floating images, using a fuzzy row-offset search to match each image to its nearest row's “Fixture No.”</w:t>
            </w:r>
          </w:p>
          <w:p w14:paraId="5F170915" w14:textId="77777777" w:rsidR="00B63A2A" w:rsidRDefault="00000000">
            <w:pPr>
              <w:spacing w:after="100"/>
            </w:pPr>
            <w:r>
              <w:rPr>
                <w:b/>
                <w:bCs/>
                <w:sz w:val="18"/>
                <w:szCs w:val="18"/>
              </w:rPr>
              <w:t xml:space="preserve">Fixture Details Parsing: </w:t>
            </w:r>
            <w:r>
              <w:rPr>
                <w:sz w:val="18"/>
                <w:szCs w:val="18"/>
              </w:rPr>
              <w:t>extracts fixture metadata — operation numbers, fixture names/numbers, part names, welding source types, and manufacturer (“make”).</w:t>
            </w:r>
          </w:p>
          <w:p w14:paraId="11C44FC9" w14:textId="77777777" w:rsidR="00B63A2A" w:rsidRDefault="00000000">
            <w:pPr>
              <w:spacing w:after="100"/>
            </w:pPr>
            <w:r>
              <w:rPr>
                <w:b/>
                <w:bCs/>
                <w:sz w:val="18"/>
                <w:szCs w:val="18"/>
              </w:rPr>
              <w:t xml:space="preserve">Excel Injection: </w:t>
            </w:r>
            <w:r>
              <w:rPr>
                <w:sz w:val="18"/>
                <w:szCs w:val="18"/>
              </w:rPr>
              <w:t>copies the master Tooling List template to preserve formatting, injects header details, writes the tabular fixture records, and inserts the extracted fixture photos at original scale, adjusting row heights/column widths dynamically.</w:t>
            </w:r>
          </w:p>
        </w:tc>
        <w:tc>
          <w:tcPr>
            <w:tcW w:w="1024" w:type="dxa"/>
            <w:tcMar>
              <w:top w:w="100" w:type="dxa"/>
              <w:left w:w="100" w:type="dxa"/>
              <w:bottom w:w="100" w:type="dxa"/>
              <w:right w:w="100" w:type="dxa"/>
            </w:tcMar>
          </w:tcPr>
          <w:p w14:paraId="33358DBD" w14:textId="77777777" w:rsidR="00B63A2A" w:rsidRDefault="00000000">
            <w:pPr>
              <w:spacing w:after="80"/>
            </w:pPr>
            <w:r>
              <w:rPr>
                <w:sz w:val="18"/>
                <w:szCs w:val="18"/>
              </w:rPr>
              <w:t>Data – 100%</w:t>
            </w:r>
          </w:p>
        </w:tc>
        <w:tc>
          <w:tcPr>
            <w:tcW w:w="1348" w:type="dxa"/>
            <w:tcMar>
              <w:top w:w="100" w:type="dxa"/>
              <w:left w:w="100" w:type="dxa"/>
              <w:bottom w:w="100" w:type="dxa"/>
              <w:right w:w="100" w:type="dxa"/>
            </w:tcMar>
          </w:tcPr>
          <w:p w14:paraId="288B5C96" w14:textId="77777777" w:rsidR="00B63A2A" w:rsidRDefault="00000000">
            <w:pPr>
              <w:spacing w:after="80"/>
            </w:pPr>
            <w:r>
              <w:rPr>
                <w:sz w:val="18"/>
                <w:szCs w:val="18"/>
              </w:rPr>
              <w:t>NO</w:t>
            </w:r>
          </w:p>
        </w:tc>
        <w:tc>
          <w:tcPr>
            <w:tcW w:w="1432" w:type="dxa"/>
            <w:tcMar>
              <w:top w:w="100" w:type="dxa"/>
              <w:left w:w="100" w:type="dxa"/>
              <w:bottom w:w="100" w:type="dxa"/>
              <w:right w:w="100" w:type="dxa"/>
            </w:tcMar>
          </w:tcPr>
          <w:p w14:paraId="056BA091" w14:textId="77777777" w:rsidR="00B63A2A" w:rsidRDefault="00000000">
            <w:pPr>
              <w:spacing w:after="80"/>
            </w:pPr>
            <w:r>
              <w:rPr>
                <w:color w:val="6B7280"/>
                <w:sz w:val="18"/>
                <w:szCs w:val="18"/>
              </w:rPr>
              <w:t>—</w:t>
            </w:r>
          </w:p>
        </w:tc>
      </w:tr>
      <w:tr w:rsidR="00B63A2A" w14:paraId="5A4A0C9B" w14:textId="77777777" w:rsidTr="00F72F06">
        <w:tc>
          <w:tcPr>
            <w:tcW w:w="2263" w:type="dxa"/>
            <w:tcMar>
              <w:top w:w="100" w:type="dxa"/>
              <w:left w:w="100" w:type="dxa"/>
              <w:bottom w:w="100" w:type="dxa"/>
              <w:right w:w="100" w:type="dxa"/>
            </w:tcMar>
          </w:tcPr>
          <w:p w14:paraId="2838EEF9" w14:textId="77777777" w:rsidR="00B63A2A" w:rsidRDefault="00000000">
            <w:pPr>
              <w:spacing w:after="80"/>
            </w:pPr>
            <w:r>
              <w:rPr>
                <w:b/>
                <w:bCs/>
                <w:sz w:val="18"/>
                <w:szCs w:val="18"/>
              </w:rPr>
              <w:t>Fixture PM Master Plan</w:t>
            </w:r>
          </w:p>
        </w:tc>
        <w:tc>
          <w:tcPr>
            <w:tcW w:w="3050" w:type="dxa"/>
            <w:tcMar>
              <w:top w:w="100" w:type="dxa"/>
              <w:left w:w="100" w:type="dxa"/>
              <w:bottom w:w="100" w:type="dxa"/>
              <w:right w:w="100" w:type="dxa"/>
            </w:tcMar>
          </w:tcPr>
          <w:p w14:paraId="2B348F4A"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1A69D2A4" w14:textId="77777777" w:rsidR="00B63A2A" w:rsidRDefault="00000000">
            <w:pPr>
              <w:spacing w:after="80"/>
            </w:pPr>
            <w:r>
              <w:rPr>
                <w:sz w:val="18"/>
                <w:szCs w:val="18"/>
              </w:rPr>
              <w:t>Master Data Sheet</w:t>
            </w:r>
          </w:p>
        </w:tc>
        <w:tc>
          <w:tcPr>
            <w:tcW w:w="3228" w:type="dxa"/>
            <w:tcMar>
              <w:top w:w="100" w:type="dxa"/>
              <w:left w:w="100" w:type="dxa"/>
              <w:bottom w:w="100" w:type="dxa"/>
              <w:right w:w="100" w:type="dxa"/>
            </w:tcMar>
          </w:tcPr>
          <w:p w14:paraId="68C29F5D" w14:textId="77777777" w:rsidR="00B63A2A" w:rsidRDefault="00000000">
            <w:pPr>
              <w:spacing w:after="80"/>
            </w:pPr>
            <w:r>
              <w:rPr>
                <w:sz w:val="18"/>
                <w:szCs w:val="18"/>
              </w:rPr>
              <w:t>Builds a monthly fixture preventive-maintenance schedule from the master data sheet, with day-wise tracking (1–31) injected into a fresh copy of the PM plan template.</w:t>
            </w:r>
          </w:p>
        </w:tc>
        <w:tc>
          <w:tcPr>
            <w:tcW w:w="1024" w:type="dxa"/>
            <w:tcMar>
              <w:top w:w="100" w:type="dxa"/>
              <w:left w:w="100" w:type="dxa"/>
              <w:bottom w:w="100" w:type="dxa"/>
              <w:right w:w="100" w:type="dxa"/>
            </w:tcMar>
          </w:tcPr>
          <w:p w14:paraId="0D689F0F" w14:textId="77777777" w:rsidR="00B63A2A" w:rsidRDefault="00000000">
            <w:pPr>
              <w:spacing w:after="80"/>
            </w:pPr>
            <w:r>
              <w:rPr>
                <w:sz w:val="18"/>
                <w:szCs w:val="18"/>
              </w:rPr>
              <w:t>Data – 100%</w:t>
            </w:r>
          </w:p>
        </w:tc>
        <w:tc>
          <w:tcPr>
            <w:tcW w:w="1348" w:type="dxa"/>
            <w:tcMar>
              <w:top w:w="100" w:type="dxa"/>
              <w:left w:w="100" w:type="dxa"/>
              <w:bottom w:w="100" w:type="dxa"/>
              <w:right w:w="100" w:type="dxa"/>
            </w:tcMar>
          </w:tcPr>
          <w:p w14:paraId="01AAC7FD" w14:textId="77777777" w:rsidR="00B63A2A" w:rsidRDefault="00000000">
            <w:pPr>
              <w:spacing w:after="80"/>
            </w:pPr>
            <w:r>
              <w:rPr>
                <w:sz w:val="18"/>
                <w:szCs w:val="18"/>
              </w:rPr>
              <w:t>NO</w:t>
            </w:r>
          </w:p>
        </w:tc>
        <w:tc>
          <w:tcPr>
            <w:tcW w:w="1432" w:type="dxa"/>
            <w:shd w:val="clear" w:color="auto" w:fill="FFF4D6"/>
            <w:tcMar>
              <w:top w:w="100" w:type="dxa"/>
              <w:left w:w="100" w:type="dxa"/>
              <w:bottom w:w="100" w:type="dxa"/>
              <w:right w:w="100" w:type="dxa"/>
            </w:tcMar>
          </w:tcPr>
          <w:p w14:paraId="0FC6D79B" w14:textId="77777777" w:rsidR="00B63A2A" w:rsidRDefault="00000000">
            <w:pPr>
              <w:spacing w:after="80"/>
            </w:pPr>
            <w:r>
              <w:rPr>
                <w:i/>
                <w:iCs/>
                <w:color w:val="92400E"/>
                <w:sz w:val="18"/>
                <w:szCs w:val="18"/>
              </w:rPr>
              <w:t xml:space="preserve">Expanded description — original entry (“All the details </w:t>
            </w:r>
            <w:proofErr w:type="gramStart"/>
            <w:r>
              <w:rPr>
                <w:i/>
                <w:iCs/>
                <w:color w:val="92400E"/>
                <w:sz w:val="18"/>
                <w:szCs w:val="18"/>
              </w:rPr>
              <w:t>was</w:t>
            </w:r>
            <w:proofErr w:type="gramEnd"/>
            <w:r>
              <w:rPr>
                <w:i/>
                <w:iCs/>
                <w:color w:val="92400E"/>
                <w:sz w:val="18"/>
                <w:szCs w:val="18"/>
              </w:rPr>
              <w:t xml:space="preserve"> extracted from master data”) didn't capture the day-wise (1–31) PM scheduling </w:t>
            </w:r>
            <w:proofErr w:type="spellStart"/>
            <w:r>
              <w:rPr>
                <w:i/>
                <w:iCs/>
                <w:color w:val="92400E"/>
                <w:sz w:val="18"/>
                <w:szCs w:val="18"/>
              </w:rPr>
              <w:t>behavior</w:t>
            </w:r>
            <w:proofErr w:type="spellEnd"/>
            <w:r>
              <w:rPr>
                <w:i/>
                <w:iCs/>
                <w:color w:val="92400E"/>
                <w:sz w:val="18"/>
                <w:szCs w:val="18"/>
              </w:rPr>
              <w:t>.</w:t>
            </w:r>
          </w:p>
        </w:tc>
      </w:tr>
      <w:tr w:rsidR="00B63A2A" w14:paraId="58E26869" w14:textId="77777777" w:rsidTr="00F72F06">
        <w:trPr>
          <w:gridAfter w:val="6"/>
          <w:wAfter w:w="12137" w:type="dxa"/>
        </w:trPr>
        <w:tc>
          <w:tcPr>
            <w:tcW w:w="2263" w:type="dxa"/>
            <w:shd w:val="clear" w:color="auto" w:fill="1F2937"/>
            <w:tcMar>
              <w:top w:w="100" w:type="dxa"/>
              <w:left w:w="100" w:type="dxa"/>
              <w:bottom w:w="100" w:type="dxa"/>
              <w:right w:w="100" w:type="dxa"/>
            </w:tcMar>
          </w:tcPr>
          <w:p w14:paraId="65D28919" w14:textId="77777777" w:rsidR="00B63A2A" w:rsidRDefault="00000000">
            <w:r>
              <w:rPr>
                <w:b/>
                <w:bCs/>
                <w:color w:val="FFFFFF"/>
              </w:rPr>
              <w:t>6. Part Fitment Check Sheet</w:t>
            </w:r>
          </w:p>
        </w:tc>
      </w:tr>
      <w:tr w:rsidR="00B63A2A" w14:paraId="7AEDFC1C" w14:textId="77777777" w:rsidTr="00F72F06">
        <w:tc>
          <w:tcPr>
            <w:tcW w:w="2263" w:type="dxa"/>
            <w:tcMar>
              <w:top w:w="100" w:type="dxa"/>
              <w:left w:w="100" w:type="dxa"/>
              <w:bottom w:w="100" w:type="dxa"/>
              <w:right w:w="100" w:type="dxa"/>
            </w:tcMar>
          </w:tcPr>
          <w:p w14:paraId="00CC664E" w14:textId="77777777" w:rsidR="00B63A2A" w:rsidRDefault="00000000">
            <w:pPr>
              <w:spacing w:after="80"/>
            </w:pPr>
            <w:r>
              <w:rPr>
                <w:b/>
                <w:bCs/>
                <w:sz w:val="18"/>
                <w:szCs w:val="18"/>
              </w:rPr>
              <w:t>Part Fitment Check Sheet</w:t>
            </w:r>
          </w:p>
        </w:tc>
        <w:tc>
          <w:tcPr>
            <w:tcW w:w="3050" w:type="dxa"/>
            <w:tcMar>
              <w:top w:w="100" w:type="dxa"/>
              <w:left w:w="100" w:type="dxa"/>
              <w:bottom w:w="100" w:type="dxa"/>
              <w:right w:w="100" w:type="dxa"/>
            </w:tcMar>
          </w:tcPr>
          <w:p w14:paraId="3C7D6FDD"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33394D99" w14:textId="77777777" w:rsidR="00B63A2A" w:rsidRDefault="00000000">
            <w:pPr>
              <w:spacing w:after="80"/>
            </w:pPr>
            <w:r>
              <w:rPr>
                <w:sz w:val="18"/>
                <w:szCs w:val="18"/>
              </w:rPr>
              <w:t>Master Data Sheet</w:t>
            </w:r>
          </w:p>
        </w:tc>
        <w:tc>
          <w:tcPr>
            <w:tcW w:w="3228" w:type="dxa"/>
            <w:tcMar>
              <w:top w:w="100" w:type="dxa"/>
              <w:left w:w="100" w:type="dxa"/>
              <w:bottom w:w="100" w:type="dxa"/>
              <w:right w:w="100" w:type="dxa"/>
            </w:tcMar>
          </w:tcPr>
          <w:p w14:paraId="3862C37E" w14:textId="77777777" w:rsidR="00B63A2A" w:rsidRDefault="00000000">
            <w:pPr>
              <w:spacing w:after="100"/>
            </w:pPr>
            <w:r>
              <w:rPr>
                <w:b/>
                <w:bCs/>
                <w:sz w:val="18"/>
                <w:szCs w:val="18"/>
              </w:rPr>
              <w:t xml:space="preserve">BOM Data Extraction: </w:t>
            </w:r>
            <w:r>
              <w:rPr>
                <w:sz w:val="18"/>
                <w:szCs w:val="18"/>
              </w:rPr>
              <w:t xml:space="preserve">reads the feasibility matrix to compile a structured BOM of all child component part numbers, </w:t>
            </w:r>
            <w:proofErr w:type="gramStart"/>
            <w:r>
              <w:rPr>
                <w:sz w:val="18"/>
                <w:szCs w:val="18"/>
              </w:rPr>
              <w:t>descriptions</w:t>
            </w:r>
            <w:proofErr w:type="gramEnd"/>
            <w:r>
              <w:rPr>
                <w:sz w:val="18"/>
                <w:szCs w:val="18"/>
              </w:rPr>
              <w:t xml:space="preserve"> and assembly quantities.</w:t>
            </w:r>
          </w:p>
          <w:p w14:paraId="3FF29B9B" w14:textId="77777777" w:rsidR="00B63A2A" w:rsidRDefault="00000000">
            <w:pPr>
              <w:spacing w:after="100"/>
            </w:pPr>
            <w:r>
              <w:rPr>
                <w:b/>
                <w:bCs/>
                <w:sz w:val="18"/>
                <w:szCs w:val="18"/>
              </w:rPr>
              <w:t xml:space="preserve">Dynamic Row Replication: </w:t>
            </w:r>
            <w:r>
              <w:rPr>
                <w:sz w:val="18"/>
                <w:szCs w:val="18"/>
              </w:rPr>
              <w:t>replicates template rows for each part, copying border styles, cell fonts, and the template's merged-cell range patterns.</w:t>
            </w:r>
          </w:p>
          <w:p w14:paraId="59485330" w14:textId="77777777" w:rsidR="00B63A2A" w:rsidRDefault="00000000">
            <w:pPr>
              <w:spacing w:after="100"/>
            </w:pPr>
            <w:r>
              <w:rPr>
                <w:b/>
                <w:bCs/>
                <w:sz w:val="18"/>
                <w:szCs w:val="18"/>
              </w:rPr>
              <w:t xml:space="preserve">Component Image Inlay: </w:t>
            </w:r>
            <w:r>
              <w:rPr>
                <w:sz w:val="18"/>
                <w:szCs w:val="18"/>
              </w:rPr>
              <w:t xml:space="preserve">maps each part number to its corresponding cleaned CAD drawing image (reused from the BOM step), inserts and </w:t>
            </w:r>
            <w:proofErr w:type="spellStart"/>
            <w:r>
              <w:rPr>
                <w:sz w:val="18"/>
                <w:szCs w:val="18"/>
              </w:rPr>
              <w:t>centers</w:t>
            </w:r>
            <w:proofErr w:type="spellEnd"/>
            <w:r>
              <w:rPr>
                <w:sz w:val="18"/>
                <w:szCs w:val="18"/>
              </w:rPr>
              <w:t xml:space="preserve"> it in column D, adjusts row heights, and pulls the “REMARK” footer upward to snap under the last data row.</w:t>
            </w:r>
          </w:p>
        </w:tc>
        <w:tc>
          <w:tcPr>
            <w:tcW w:w="1024" w:type="dxa"/>
            <w:tcMar>
              <w:top w:w="100" w:type="dxa"/>
              <w:left w:w="100" w:type="dxa"/>
              <w:bottom w:w="100" w:type="dxa"/>
              <w:right w:w="100" w:type="dxa"/>
            </w:tcMar>
          </w:tcPr>
          <w:p w14:paraId="46AC3606" w14:textId="77777777" w:rsidR="00B63A2A" w:rsidRDefault="00000000">
            <w:pPr>
              <w:spacing w:after="80"/>
            </w:pPr>
            <w:r>
              <w:rPr>
                <w:sz w:val="18"/>
                <w:szCs w:val="18"/>
              </w:rPr>
              <w:t>Data – 100%</w:t>
            </w:r>
          </w:p>
          <w:p w14:paraId="57A158FF" w14:textId="77777777" w:rsidR="00B63A2A" w:rsidRDefault="00000000">
            <w:pPr>
              <w:spacing w:after="80"/>
            </w:pPr>
            <w:r>
              <w:rPr>
                <w:sz w:val="18"/>
                <w:szCs w:val="18"/>
              </w:rPr>
              <w:t>Images – 100%</w:t>
            </w:r>
          </w:p>
        </w:tc>
        <w:tc>
          <w:tcPr>
            <w:tcW w:w="1348" w:type="dxa"/>
            <w:tcMar>
              <w:top w:w="100" w:type="dxa"/>
              <w:left w:w="100" w:type="dxa"/>
              <w:bottom w:w="100" w:type="dxa"/>
              <w:right w:w="100" w:type="dxa"/>
            </w:tcMar>
          </w:tcPr>
          <w:p w14:paraId="63E02027" w14:textId="77777777" w:rsidR="00B63A2A" w:rsidRDefault="00000000">
            <w:pPr>
              <w:spacing w:after="80"/>
            </w:pPr>
            <w:r>
              <w:rPr>
                <w:sz w:val="18"/>
                <w:szCs w:val="18"/>
              </w:rPr>
              <w:t>NO</w:t>
            </w:r>
          </w:p>
        </w:tc>
        <w:tc>
          <w:tcPr>
            <w:tcW w:w="1432" w:type="dxa"/>
            <w:tcMar>
              <w:top w:w="100" w:type="dxa"/>
              <w:left w:w="100" w:type="dxa"/>
              <w:bottom w:w="100" w:type="dxa"/>
              <w:right w:w="100" w:type="dxa"/>
            </w:tcMar>
          </w:tcPr>
          <w:p w14:paraId="283E5921" w14:textId="77777777" w:rsidR="00B63A2A" w:rsidRDefault="00000000">
            <w:pPr>
              <w:spacing w:after="80"/>
            </w:pPr>
            <w:r>
              <w:rPr>
                <w:color w:val="6B7280"/>
                <w:sz w:val="18"/>
                <w:szCs w:val="18"/>
              </w:rPr>
              <w:t>—</w:t>
            </w:r>
          </w:p>
        </w:tc>
      </w:tr>
      <w:tr w:rsidR="00B63A2A" w14:paraId="386E28E7" w14:textId="77777777" w:rsidTr="00F72F06">
        <w:trPr>
          <w:gridAfter w:val="6"/>
          <w:wAfter w:w="12137" w:type="dxa"/>
        </w:trPr>
        <w:tc>
          <w:tcPr>
            <w:tcW w:w="2263" w:type="dxa"/>
            <w:shd w:val="clear" w:color="auto" w:fill="1F2937"/>
            <w:tcMar>
              <w:top w:w="100" w:type="dxa"/>
              <w:left w:w="100" w:type="dxa"/>
              <w:bottom w:w="100" w:type="dxa"/>
              <w:right w:w="100" w:type="dxa"/>
            </w:tcMar>
          </w:tcPr>
          <w:p w14:paraId="16EDB60F" w14:textId="77777777" w:rsidR="00B63A2A" w:rsidRDefault="00000000">
            <w:r>
              <w:rPr>
                <w:b/>
                <w:bCs/>
                <w:color w:val="FFFFFF"/>
              </w:rPr>
              <w:t>7. Checking Aids</w:t>
            </w:r>
          </w:p>
        </w:tc>
      </w:tr>
      <w:tr w:rsidR="00B63A2A" w14:paraId="55B7FACF" w14:textId="77777777" w:rsidTr="00F72F06">
        <w:tc>
          <w:tcPr>
            <w:tcW w:w="2263" w:type="dxa"/>
            <w:tcMar>
              <w:top w:w="100" w:type="dxa"/>
              <w:left w:w="100" w:type="dxa"/>
              <w:bottom w:w="100" w:type="dxa"/>
              <w:right w:w="100" w:type="dxa"/>
            </w:tcMar>
          </w:tcPr>
          <w:p w14:paraId="7523FC62" w14:textId="77777777" w:rsidR="00B63A2A" w:rsidRDefault="00000000">
            <w:pPr>
              <w:spacing w:after="80"/>
            </w:pPr>
            <w:r>
              <w:rPr>
                <w:b/>
                <w:bCs/>
                <w:sz w:val="18"/>
                <w:szCs w:val="18"/>
              </w:rPr>
              <w:lastRenderedPageBreak/>
              <w:t>Checking Aids</w:t>
            </w:r>
          </w:p>
        </w:tc>
        <w:tc>
          <w:tcPr>
            <w:tcW w:w="3050" w:type="dxa"/>
            <w:tcMar>
              <w:top w:w="100" w:type="dxa"/>
              <w:left w:w="100" w:type="dxa"/>
              <w:bottom w:w="100" w:type="dxa"/>
              <w:right w:w="100" w:type="dxa"/>
            </w:tcMar>
          </w:tcPr>
          <w:p w14:paraId="00962CF9" w14:textId="77777777" w:rsidR="00B63A2A" w:rsidRDefault="00000000">
            <w:pPr>
              <w:spacing w:after="80"/>
            </w:pPr>
            <w:r>
              <w:rPr>
                <w:sz w:val="18"/>
                <w:szCs w:val="18"/>
              </w:rPr>
              <w:t>—</w:t>
            </w:r>
          </w:p>
        </w:tc>
        <w:tc>
          <w:tcPr>
            <w:tcW w:w="2055" w:type="dxa"/>
            <w:tcMar>
              <w:top w:w="100" w:type="dxa"/>
              <w:left w:w="100" w:type="dxa"/>
              <w:bottom w:w="100" w:type="dxa"/>
              <w:right w:w="100" w:type="dxa"/>
            </w:tcMar>
          </w:tcPr>
          <w:p w14:paraId="1C47F931" w14:textId="77777777" w:rsidR="00B63A2A" w:rsidRDefault="00000000">
            <w:pPr>
              <w:spacing w:after="80"/>
            </w:pPr>
            <w:r>
              <w:rPr>
                <w:sz w:val="18"/>
                <w:szCs w:val="18"/>
              </w:rPr>
              <w:t>Master Data Sheet (gauges &amp; instruments data, if provided)</w:t>
            </w:r>
          </w:p>
        </w:tc>
        <w:tc>
          <w:tcPr>
            <w:tcW w:w="3228" w:type="dxa"/>
            <w:tcMar>
              <w:top w:w="100" w:type="dxa"/>
              <w:left w:w="100" w:type="dxa"/>
              <w:bottom w:w="100" w:type="dxa"/>
              <w:right w:w="100" w:type="dxa"/>
            </w:tcMar>
          </w:tcPr>
          <w:p w14:paraId="102F9124" w14:textId="77777777" w:rsidR="00B63A2A" w:rsidRDefault="00000000">
            <w:pPr>
              <w:spacing w:after="80"/>
            </w:pPr>
            <w:r>
              <w:rPr>
                <w:sz w:val="18"/>
                <w:szCs w:val="18"/>
              </w:rPr>
              <w:t>Not yet implemented in the current pipeline. If gauge/instrument data is supplied in the master data sheet, this is feasible to automate — remains a planning item, not a shipped feature.</w:t>
            </w:r>
          </w:p>
        </w:tc>
        <w:tc>
          <w:tcPr>
            <w:tcW w:w="1024" w:type="dxa"/>
            <w:tcMar>
              <w:top w:w="100" w:type="dxa"/>
              <w:left w:w="100" w:type="dxa"/>
              <w:bottom w:w="100" w:type="dxa"/>
              <w:right w:w="100" w:type="dxa"/>
            </w:tcMar>
          </w:tcPr>
          <w:p w14:paraId="0BDFC3DF" w14:textId="77777777" w:rsidR="00B63A2A" w:rsidRDefault="00000000">
            <w:pPr>
              <w:spacing w:after="80"/>
            </w:pPr>
            <w:r>
              <w:rPr>
                <w:sz w:val="18"/>
                <w:szCs w:val="18"/>
              </w:rPr>
              <w:t>N/A</w:t>
            </w:r>
          </w:p>
        </w:tc>
        <w:tc>
          <w:tcPr>
            <w:tcW w:w="1348" w:type="dxa"/>
            <w:tcMar>
              <w:top w:w="100" w:type="dxa"/>
              <w:left w:w="100" w:type="dxa"/>
              <w:bottom w:w="100" w:type="dxa"/>
              <w:right w:w="100" w:type="dxa"/>
            </w:tcMar>
          </w:tcPr>
          <w:p w14:paraId="2269FD2B" w14:textId="77777777" w:rsidR="00B63A2A" w:rsidRDefault="00000000">
            <w:pPr>
              <w:spacing w:after="80"/>
            </w:pPr>
            <w:r>
              <w:rPr>
                <w:sz w:val="18"/>
                <w:szCs w:val="18"/>
              </w:rPr>
              <w:t>NO</w:t>
            </w:r>
          </w:p>
        </w:tc>
        <w:tc>
          <w:tcPr>
            <w:tcW w:w="1432" w:type="dxa"/>
            <w:shd w:val="clear" w:color="auto" w:fill="FFF4D6"/>
            <w:tcMar>
              <w:top w:w="100" w:type="dxa"/>
              <w:left w:w="100" w:type="dxa"/>
              <w:bottom w:w="100" w:type="dxa"/>
              <w:right w:w="100" w:type="dxa"/>
            </w:tcMar>
          </w:tcPr>
          <w:p w14:paraId="572230D3" w14:textId="77777777" w:rsidR="00B63A2A" w:rsidRDefault="00000000">
            <w:pPr>
              <w:spacing w:after="80"/>
            </w:pPr>
            <w:r>
              <w:rPr>
                <w:i/>
                <w:iCs/>
                <w:color w:val="92400E"/>
                <w:sz w:val="18"/>
                <w:szCs w:val="18"/>
              </w:rPr>
              <w:t>Status corrected: was marked “YES.” No Checking Aids generator exists anywhere in the current codebase — confirmed by direct search. Recommend marking this “Planned,” not “YES,” until it's built.</w:t>
            </w:r>
          </w:p>
        </w:tc>
      </w:tr>
      <w:tr w:rsidR="00B63A2A" w14:paraId="281FD023" w14:textId="77777777" w:rsidTr="00F72F06">
        <w:trPr>
          <w:gridAfter w:val="6"/>
          <w:wAfter w:w="12137" w:type="dxa"/>
        </w:trPr>
        <w:tc>
          <w:tcPr>
            <w:tcW w:w="2263" w:type="dxa"/>
            <w:shd w:val="clear" w:color="auto" w:fill="1F2937"/>
            <w:tcMar>
              <w:top w:w="100" w:type="dxa"/>
              <w:left w:w="100" w:type="dxa"/>
              <w:bottom w:w="100" w:type="dxa"/>
              <w:right w:w="100" w:type="dxa"/>
            </w:tcMar>
          </w:tcPr>
          <w:p w14:paraId="0E1DCBCA" w14:textId="77777777" w:rsidR="00B63A2A" w:rsidRDefault="00000000">
            <w:r>
              <w:rPr>
                <w:b/>
                <w:bCs/>
                <w:color w:val="FFFFFF"/>
              </w:rPr>
              <w:t>8. PDI Report</w:t>
            </w:r>
          </w:p>
        </w:tc>
      </w:tr>
      <w:tr w:rsidR="00B63A2A" w14:paraId="557A2C8F" w14:textId="77777777" w:rsidTr="00F72F06">
        <w:tc>
          <w:tcPr>
            <w:tcW w:w="2263" w:type="dxa"/>
            <w:tcMar>
              <w:top w:w="100" w:type="dxa"/>
              <w:left w:w="100" w:type="dxa"/>
              <w:bottom w:w="100" w:type="dxa"/>
              <w:right w:w="100" w:type="dxa"/>
            </w:tcMar>
          </w:tcPr>
          <w:p w14:paraId="67809AB1" w14:textId="77777777" w:rsidR="00B63A2A" w:rsidRDefault="00000000">
            <w:pPr>
              <w:spacing w:after="80"/>
            </w:pPr>
            <w:r>
              <w:rPr>
                <w:b/>
                <w:bCs/>
                <w:sz w:val="18"/>
                <w:szCs w:val="18"/>
              </w:rPr>
              <w:t>PDI Report</w:t>
            </w:r>
          </w:p>
        </w:tc>
        <w:tc>
          <w:tcPr>
            <w:tcW w:w="3050" w:type="dxa"/>
            <w:tcMar>
              <w:top w:w="100" w:type="dxa"/>
              <w:left w:w="100" w:type="dxa"/>
              <w:bottom w:w="100" w:type="dxa"/>
              <w:right w:w="100" w:type="dxa"/>
            </w:tcMar>
          </w:tcPr>
          <w:p w14:paraId="4BBB592F" w14:textId="77777777" w:rsidR="00B63A2A" w:rsidRDefault="00000000">
            <w:pPr>
              <w:spacing w:after="80"/>
            </w:pPr>
            <w:r>
              <w:rPr>
                <w:sz w:val="18"/>
                <w:szCs w:val="18"/>
              </w:rPr>
              <w:t>—</w:t>
            </w:r>
          </w:p>
        </w:tc>
        <w:tc>
          <w:tcPr>
            <w:tcW w:w="2055" w:type="dxa"/>
            <w:tcMar>
              <w:top w:w="100" w:type="dxa"/>
              <w:left w:w="100" w:type="dxa"/>
              <w:bottom w:w="100" w:type="dxa"/>
              <w:right w:w="100" w:type="dxa"/>
            </w:tcMar>
          </w:tcPr>
          <w:p w14:paraId="6D593497" w14:textId="77777777" w:rsidR="00B63A2A" w:rsidRDefault="00000000">
            <w:pPr>
              <w:spacing w:after="80"/>
            </w:pPr>
            <w:r>
              <w:rPr>
                <w:sz w:val="18"/>
                <w:szCs w:val="18"/>
              </w:rPr>
              <w:t>Master Data Sheet</w:t>
            </w:r>
          </w:p>
        </w:tc>
        <w:tc>
          <w:tcPr>
            <w:tcW w:w="3228" w:type="dxa"/>
            <w:tcMar>
              <w:top w:w="100" w:type="dxa"/>
              <w:left w:w="100" w:type="dxa"/>
              <w:bottom w:w="100" w:type="dxa"/>
              <w:right w:w="100" w:type="dxa"/>
            </w:tcMar>
          </w:tcPr>
          <w:p w14:paraId="124380DD" w14:textId="77777777" w:rsidR="00B63A2A" w:rsidRDefault="00000000">
            <w:pPr>
              <w:spacing w:after="80"/>
            </w:pPr>
            <w:r>
              <w:rPr>
                <w:sz w:val="18"/>
                <w:szCs w:val="18"/>
              </w:rPr>
              <w:t>Not yet implemented in the current pipeline. Open question carried over from the original doc: whether critical parts are identified automatically or manually — still unresolved, and no PDI Report generator exists in the codebase today.</w:t>
            </w:r>
          </w:p>
        </w:tc>
        <w:tc>
          <w:tcPr>
            <w:tcW w:w="1024" w:type="dxa"/>
            <w:tcMar>
              <w:top w:w="100" w:type="dxa"/>
              <w:left w:w="100" w:type="dxa"/>
              <w:bottom w:w="100" w:type="dxa"/>
              <w:right w:w="100" w:type="dxa"/>
            </w:tcMar>
          </w:tcPr>
          <w:p w14:paraId="42B36970" w14:textId="77777777" w:rsidR="00B63A2A" w:rsidRDefault="00000000">
            <w:pPr>
              <w:spacing w:after="80"/>
            </w:pPr>
            <w:r>
              <w:rPr>
                <w:sz w:val="18"/>
                <w:szCs w:val="18"/>
              </w:rPr>
              <w:t>N/A</w:t>
            </w:r>
          </w:p>
        </w:tc>
        <w:tc>
          <w:tcPr>
            <w:tcW w:w="1348" w:type="dxa"/>
            <w:tcMar>
              <w:top w:w="100" w:type="dxa"/>
              <w:left w:w="100" w:type="dxa"/>
              <w:bottom w:w="100" w:type="dxa"/>
              <w:right w:w="100" w:type="dxa"/>
            </w:tcMar>
          </w:tcPr>
          <w:p w14:paraId="77E0CEA4" w14:textId="77777777" w:rsidR="00B63A2A" w:rsidRDefault="00000000">
            <w:pPr>
              <w:spacing w:after="80"/>
            </w:pPr>
            <w:r>
              <w:rPr>
                <w:sz w:val="18"/>
                <w:szCs w:val="18"/>
              </w:rPr>
              <w:t>NO</w:t>
            </w:r>
          </w:p>
        </w:tc>
        <w:tc>
          <w:tcPr>
            <w:tcW w:w="1432" w:type="dxa"/>
            <w:shd w:val="clear" w:color="auto" w:fill="FFF4D6"/>
            <w:tcMar>
              <w:top w:w="100" w:type="dxa"/>
              <w:left w:w="100" w:type="dxa"/>
              <w:bottom w:w="100" w:type="dxa"/>
              <w:right w:w="100" w:type="dxa"/>
            </w:tcMar>
          </w:tcPr>
          <w:p w14:paraId="06646B6F" w14:textId="77777777" w:rsidR="00B63A2A" w:rsidRDefault="00000000">
            <w:pPr>
              <w:spacing w:after="80"/>
            </w:pPr>
            <w:r>
              <w:rPr>
                <w:i/>
                <w:iCs/>
                <w:color w:val="92400E"/>
                <w:sz w:val="18"/>
                <w:szCs w:val="18"/>
              </w:rPr>
              <w:t>Status corrected: was marked “YES.” No PDI Report generator exists anywhere in the current codebase — confirmed by direct search. Recommend marking this “Planned,” not “YES,” until it's built.</w:t>
            </w:r>
          </w:p>
        </w:tc>
      </w:tr>
      <w:tr w:rsidR="00B63A2A" w14:paraId="2F74DADC" w14:textId="77777777" w:rsidTr="00F72F06">
        <w:trPr>
          <w:gridAfter w:val="6"/>
          <w:wAfter w:w="12137" w:type="dxa"/>
        </w:trPr>
        <w:tc>
          <w:tcPr>
            <w:tcW w:w="2263" w:type="dxa"/>
            <w:shd w:val="clear" w:color="auto" w:fill="1F2937"/>
            <w:tcMar>
              <w:top w:w="100" w:type="dxa"/>
              <w:left w:w="100" w:type="dxa"/>
              <w:bottom w:w="100" w:type="dxa"/>
              <w:right w:w="100" w:type="dxa"/>
            </w:tcMar>
          </w:tcPr>
          <w:p w14:paraId="4B0C3C5F" w14:textId="77777777" w:rsidR="00B63A2A" w:rsidRDefault="00000000">
            <w:r>
              <w:rPr>
                <w:b/>
                <w:bCs/>
                <w:color w:val="FFFFFF"/>
              </w:rPr>
              <w:t>9. Welding Check Sheet</w:t>
            </w:r>
          </w:p>
        </w:tc>
      </w:tr>
      <w:tr w:rsidR="00B63A2A" w14:paraId="35434382" w14:textId="77777777" w:rsidTr="00F72F06">
        <w:tc>
          <w:tcPr>
            <w:tcW w:w="2263" w:type="dxa"/>
            <w:tcMar>
              <w:top w:w="100" w:type="dxa"/>
              <w:left w:w="100" w:type="dxa"/>
              <w:bottom w:w="100" w:type="dxa"/>
              <w:right w:w="100" w:type="dxa"/>
            </w:tcMar>
          </w:tcPr>
          <w:p w14:paraId="30FCF54D" w14:textId="77777777" w:rsidR="00B63A2A" w:rsidRDefault="00000000">
            <w:pPr>
              <w:spacing w:after="80"/>
            </w:pPr>
            <w:r>
              <w:rPr>
                <w:b/>
                <w:bCs/>
                <w:sz w:val="18"/>
                <w:szCs w:val="18"/>
              </w:rPr>
              <w:t>Welding Check Sheet</w:t>
            </w:r>
          </w:p>
        </w:tc>
        <w:tc>
          <w:tcPr>
            <w:tcW w:w="3050" w:type="dxa"/>
            <w:tcMar>
              <w:top w:w="100" w:type="dxa"/>
              <w:left w:w="100" w:type="dxa"/>
              <w:bottom w:w="100" w:type="dxa"/>
              <w:right w:w="100" w:type="dxa"/>
            </w:tcMar>
          </w:tcPr>
          <w:p w14:paraId="735B5A78" w14:textId="77777777" w:rsidR="00B63A2A" w:rsidRDefault="00000000">
            <w:pPr>
              <w:spacing w:after="80"/>
            </w:pPr>
            <w:r>
              <w:rPr>
                <w:sz w:val="18"/>
                <w:szCs w:val="18"/>
              </w:rPr>
              <w:t>YES</w:t>
            </w:r>
          </w:p>
        </w:tc>
        <w:tc>
          <w:tcPr>
            <w:tcW w:w="2055" w:type="dxa"/>
            <w:tcMar>
              <w:top w:w="100" w:type="dxa"/>
              <w:left w:w="100" w:type="dxa"/>
              <w:bottom w:w="100" w:type="dxa"/>
              <w:right w:w="100" w:type="dxa"/>
            </w:tcMar>
          </w:tcPr>
          <w:p w14:paraId="12AAA316" w14:textId="77777777" w:rsidR="00B63A2A" w:rsidRDefault="00000000">
            <w:pPr>
              <w:spacing w:after="80"/>
            </w:pPr>
            <w:r>
              <w:rPr>
                <w:sz w:val="18"/>
                <w:szCs w:val="18"/>
              </w:rPr>
              <w:t>CAD – Ballooned File PDF</w:t>
            </w:r>
          </w:p>
        </w:tc>
        <w:tc>
          <w:tcPr>
            <w:tcW w:w="3228" w:type="dxa"/>
            <w:tcMar>
              <w:top w:w="100" w:type="dxa"/>
              <w:left w:w="100" w:type="dxa"/>
              <w:bottom w:w="100" w:type="dxa"/>
              <w:right w:w="100" w:type="dxa"/>
            </w:tcMar>
          </w:tcPr>
          <w:p w14:paraId="373F2F47" w14:textId="77777777" w:rsidR="00B63A2A" w:rsidRDefault="00000000">
            <w:pPr>
              <w:spacing w:after="80"/>
            </w:pPr>
            <w:r>
              <w:rPr>
                <w:sz w:val="18"/>
                <w:szCs w:val="18"/>
              </w:rPr>
              <w:t xml:space="preserve">A standalone cropper tool (separate from the main generation pipeline): the operator drag-selects a crop region from the ballooned drawing PDF in-browser, and it's injected directly into the welding </w:t>
            </w:r>
            <w:proofErr w:type="spellStart"/>
            <w:r>
              <w:rPr>
                <w:sz w:val="18"/>
                <w:szCs w:val="18"/>
              </w:rPr>
              <w:t>checksheet</w:t>
            </w:r>
            <w:proofErr w:type="spellEnd"/>
            <w:r>
              <w:rPr>
                <w:sz w:val="18"/>
                <w:szCs w:val="18"/>
              </w:rPr>
              <w:t xml:space="preserve"> workbook — no manual copy-paste.</w:t>
            </w:r>
          </w:p>
          <w:p w14:paraId="0E0577AF" w14:textId="77777777" w:rsidR="00B63A2A" w:rsidRDefault="00000000">
            <w:pPr>
              <w:spacing w:after="80"/>
            </w:pPr>
            <w:r>
              <w:rPr>
                <w:sz w:val="18"/>
                <w:szCs w:val="18"/>
              </w:rPr>
              <w:t>A “set reference image” endpoint runs the same isometric-extraction pipeline used by BOM generation to auto-populate a reference view, independent of any BOM job.</w:t>
            </w:r>
          </w:p>
        </w:tc>
        <w:tc>
          <w:tcPr>
            <w:tcW w:w="1024" w:type="dxa"/>
            <w:tcMar>
              <w:top w:w="100" w:type="dxa"/>
              <w:left w:w="100" w:type="dxa"/>
              <w:bottom w:w="100" w:type="dxa"/>
              <w:right w:w="100" w:type="dxa"/>
            </w:tcMar>
          </w:tcPr>
          <w:p w14:paraId="02CD3398" w14:textId="77777777" w:rsidR="00B63A2A" w:rsidRDefault="00000000">
            <w:pPr>
              <w:spacing w:after="80"/>
            </w:pPr>
            <w:r>
              <w:rPr>
                <w:sz w:val="18"/>
                <w:szCs w:val="18"/>
              </w:rPr>
              <w:t>—</w:t>
            </w:r>
          </w:p>
        </w:tc>
        <w:tc>
          <w:tcPr>
            <w:tcW w:w="1348" w:type="dxa"/>
            <w:tcMar>
              <w:top w:w="100" w:type="dxa"/>
              <w:left w:w="100" w:type="dxa"/>
              <w:bottom w:w="100" w:type="dxa"/>
              <w:right w:w="100" w:type="dxa"/>
            </w:tcMar>
          </w:tcPr>
          <w:p w14:paraId="1540F87B" w14:textId="77777777" w:rsidR="00B63A2A" w:rsidRDefault="00000000">
            <w:pPr>
              <w:spacing w:after="80"/>
            </w:pPr>
            <w:r>
              <w:rPr>
                <w:sz w:val="18"/>
                <w:szCs w:val="18"/>
              </w:rPr>
              <w:t>Extracting weld symbols directly from the CAD file is not accurate or consistent (original note — still applies).</w:t>
            </w:r>
          </w:p>
          <w:p w14:paraId="78894B3E" w14:textId="77777777" w:rsidR="00B63A2A" w:rsidRDefault="00000000">
            <w:pPr>
              <w:spacing w:after="80"/>
            </w:pPr>
            <w:r>
              <w:rPr>
                <w:sz w:val="18"/>
                <w:szCs w:val="18"/>
              </w:rPr>
              <w:t>Architectural note: this tool writes into one single shared workbook used by every user, not a per-part or per-session file — worth scoping per-user/per-part before multiple people use it concurrently.</w:t>
            </w:r>
          </w:p>
        </w:tc>
        <w:tc>
          <w:tcPr>
            <w:tcW w:w="1432" w:type="dxa"/>
            <w:shd w:val="clear" w:color="auto" w:fill="FFF4D6"/>
            <w:tcMar>
              <w:top w:w="100" w:type="dxa"/>
              <w:left w:w="100" w:type="dxa"/>
              <w:bottom w:w="100" w:type="dxa"/>
              <w:right w:w="100" w:type="dxa"/>
            </w:tcMar>
          </w:tcPr>
          <w:p w14:paraId="46188215" w14:textId="77777777" w:rsidR="00B63A2A" w:rsidRDefault="00000000">
            <w:pPr>
              <w:spacing w:after="80"/>
            </w:pPr>
            <w:r>
              <w:rPr>
                <w:i/>
                <w:iCs/>
                <w:color w:val="92400E"/>
                <w:sz w:val="18"/>
                <w:szCs w:val="18"/>
              </w:rPr>
              <w:t>Added architectural note on the shared single-workbook design — relevant if this tool will see concurrent multi-user use.</w:t>
            </w:r>
          </w:p>
        </w:tc>
      </w:tr>
    </w:tbl>
    <w:p w14:paraId="7081B0EF" w14:textId="77777777" w:rsidR="00232FEC" w:rsidRDefault="00232FEC"/>
    <w:sectPr w:rsidR="00232FEC">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6E071C"/>
    <w:multiLevelType w:val="hybridMultilevel"/>
    <w:tmpl w:val="EB9AFD90"/>
    <w:lvl w:ilvl="0" w:tplc="07CED198">
      <w:start w:val="1"/>
      <w:numFmt w:val="bullet"/>
      <w:lvlText w:val="●"/>
      <w:lvlJc w:val="left"/>
      <w:pPr>
        <w:ind w:left="720" w:hanging="360"/>
      </w:pPr>
    </w:lvl>
    <w:lvl w:ilvl="1" w:tplc="60D0A32A" w:tentative="1">
      <w:start w:val="1"/>
      <w:numFmt w:val="bullet"/>
      <w:lvlText w:val="○"/>
      <w:lvlJc w:val="left"/>
      <w:pPr>
        <w:ind w:left="1440" w:hanging="360"/>
      </w:pPr>
    </w:lvl>
    <w:lvl w:ilvl="2" w:tplc="34E822A0" w:tentative="1">
      <w:start w:val="1"/>
      <w:numFmt w:val="bullet"/>
      <w:lvlText w:val="■"/>
      <w:lvlJc w:val="left"/>
      <w:pPr>
        <w:ind w:left="2160" w:hanging="360"/>
      </w:pPr>
    </w:lvl>
    <w:lvl w:ilvl="3" w:tplc="A7C856B6" w:tentative="1">
      <w:start w:val="1"/>
      <w:numFmt w:val="bullet"/>
      <w:lvlText w:val="●"/>
      <w:lvlJc w:val="left"/>
      <w:pPr>
        <w:ind w:left="2880" w:hanging="360"/>
      </w:pPr>
    </w:lvl>
    <w:lvl w:ilvl="4" w:tplc="1916DCE0" w:tentative="1">
      <w:start w:val="1"/>
      <w:numFmt w:val="bullet"/>
      <w:lvlText w:val="○"/>
      <w:lvlJc w:val="left"/>
      <w:pPr>
        <w:ind w:left="3600" w:hanging="360"/>
      </w:pPr>
    </w:lvl>
    <w:lvl w:ilvl="5" w:tplc="F90CD41A" w:tentative="1">
      <w:start w:val="1"/>
      <w:numFmt w:val="bullet"/>
      <w:lvlText w:val="■"/>
      <w:lvlJc w:val="left"/>
      <w:pPr>
        <w:ind w:left="4320" w:hanging="360"/>
      </w:pPr>
    </w:lvl>
    <w:lvl w:ilvl="6" w:tplc="65C813FA" w:tentative="1">
      <w:start w:val="1"/>
      <w:numFmt w:val="bullet"/>
      <w:lvlText w:val="●"/>
      <w:lvlJc w:val="left"/>
      <w:pPr>
        <w:ind w:left="5040" w:hanging="360"/>
      </w:pPr>
    </w:lvl>
    <w:lvl w:ilvl="7" w:tplc="CCB4B77C" w:tentative="1">
      <w:start w:val="1"/>
      <w:numFmt w:val="bullet"/>
      <w:lvlText w:val="●"/>
      <w:lvlJc w:val="left"/>
      <w:pPr>
        <w:ind w:left="5760" w:hanging="360"/>
      </w:pPr>
    </w:lvl>
    <w:lvl w:ilvl="8" w:tplc="B18255BE" w:tentative="1">
      <w:start w:val="1"/>
      <w:numFmt w:val="bullet"/>
      <w:lvlText w:val="●"/>
      <w:lvlJc w:val="left"/>
      <w:pPr>
        <w:ind w:left="6480" w:hanging="360"/>
      </w:pPr>
    </w:lvl>
  </w:abstractNum>
  <w:num w:numId="1" w16cid:durableId="1478299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A2A"/>
    <w:rsid w:val="00232FEC"/>
    <w:rsid w:val="00A9255C"/>
    <w:rsid w:val="00B63A2A"/>
    <w:rsid w:val="00F72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91CFB"/>
  <w15:docId w15:val="{D75AC4BB-EC9B-4B5F-BB27-104979D6A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1</Pages>
  <Words>2364</Words>
  <Characters>13477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sanskruti pasalkar</cp:lastModifiedBy>
  <cp:revision>3</cp:revision>
  <dcterms:created xsi:type="dcterms:W3CDTF">2026-10-14T08:36:00Z</dcterms:created>
  <dcterms:modified xsi:type="dcterms:W3CDTF">2026-10-14T12:14:00Z</dcterms:modified>
</cp:coreProperties>
</file>