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color w:val="003366"/>
          <w:sz w:val="32"/>
        </w:rPr>
        <w:t>Kunal Bansal</w:t>
      </w:r>
    </w:p>
    <w:p>
      <w:pPr>
        <w:spacing w:before="0" w:after="40" w:line="276" w:lineRule="auto"/>
      </w:pPr>
      <w:r>
        <w:rPr>
          <w:rFonts w:ascii="Calibri" w:hAnsi="Calibri"/>
          <w:b/>
          <w:color w:val="464646"/>
          <w:sz w:val="21"/>
        </w:rPr>
        <w:t>Operations Research &amp; Quantitative Analyst | Linear Programming, Python &amp; Simulation | 3.5 Years</w:t>
      </w:r>
    </w:p>
    <w:p>
      <w:pPr>
        <w:spacing w:before="0" w:after="120" w:line="276" w:lineRule="auto"/>
      </w:pPr>
      <w:r>
        <w:rPr>
          <w:rFonts w:ascii="Calibri" w:hAnsi="Calibri"/>
          <w:color w:val="5A5A5A"/>
          <w:sz w:val="19"/>
        </w:rPr>
        <w:t>Lucknow, India | +91 98390 11992 | kunal.bansal@quantanalytics.net</w:t>
      </w:r>
    </w:p>
    <w:p>
      <w:pPr>
        <w:spacing w:before="140" w:after="60" w:line="276" w:lineRule="auto"/>
      </w:pPr>
      <w:r>
        <w:rPr>
          <w:rFonts w:ascii="Calibri" w:hAnsi="Calibri"/>
          <w:b/>
          <w:color w:val="003366"/>
          <w:sz w:val="22"/>
        </w:rPr>
        <w:t>PROFESSIONAL SUMMARY</w:t>
      </w:r>
    </w:p>
    <w:p>
      <w:pPr>
        <w:spacing w:before="20" w:after="60" w:line="276" w:lineRule="auto"/>
      </w:pPr>
      <w:r>
        <w:rPr>
          <w:rFonts w:ascii="Calibri" w:hAnsi="Calibri"/>
          <w:sz w:val="20"/>
        </w:rPr>
        <w:t>Quantitative Analyst with 3.5 years of experience applying linear programming, mathematical optimization, and statistical simulation to industrial supply chain challenges. Proficient in Python (SciPy, PuLP), Monte Carlo simulations, and statistical data visualization.</w:t>
      </w:r>
    </w:p>
    <w:p>
      <w:pPr>
        <w:spacing w:before="140" w:after="60" w:line="276" w:lineRule="auto"/>
      </w:pPr>
      <w:r>
        <w:rPr>
          <w:rFonts w:ascii="Calibri" w:hAnsi="Calibri"/>
          <w:b/>
          <w:color w:val="003366"/>
          <w:sz w:val="22"/>
        </w:rPr>
        <w:t>CORE SKILLS &amp; COMPETENCIES</w:t>
      </w:r>
    </w:p>
    <w:p>
      <w:pPr>
        <w:pStyle w:val="ListBullet"/>
        <w:spacing w:before="20" w:after="40" w:line="276" w:lineRule="auto"/>
      </w:pPr>
      <w:r>
        <w:rPr>
          <w:rFonts w:ascii="Calibri" w:hAnsi="Calibri"/>
          <w:b/>
          <w:sz w:val="20"/>
        </w:rPr>
        <w:t xml:space="preserve">Modeling &amp; Optimization: </w:t>
      </w:r>
      <w:r>
        <w:rPr>
          <w:rFonts w:ascii="Calibri" w:hAnsi="Calibri"/>
          <w:sz w:val="20"/>
        </w:rPr>
        <w:t>Linear Programming, Integer Programming, PuLP, SimPy, Monte Carlo Simulation, Queuing Theory</w:t>
      </w:r>
    </w:p>
    <w:p>
      <w:pPr>
        <w:pStyle w:val="ListBullet"/>
        <w:spacing w:before="20" w:after="40" w:line="276" w:lineRule="auto"/>
      </w:pPr>
      <w:r>
        <w:rPr>
          <w:rFonts w:ascii="Calibri" w:hAnsi="Calibri"/>
          <w:b/>
          <w:sz w:val="20"/>
        </w:rPr>
        <w:t xml:space="preserve">Data Tools: </w:t>
      </w:r>
      <w:r>
        <w:rPr>
          <w:rFonts w:ascii="Calibri" w:hAnsi="Calibri"/>
          <w:sz w:val="20"/>
        </w:rPr>
        <w:t>Python (NumPy, SciPy, Pandas, Matplotlib), R, Advanced Excel, SQL basics</w:t>
      </w:r>
    </w:p>
    <w:p>
      <w:pPr>
        <w:spacing w:before="140" w:after="60" w:line="276" w:lineRule="auto"/>
      </w:pPr>
      <w:r>
        <w:rPr>
          <w:rFonts w:ascii="Calibri" w:hAnsi="Calibri"/>
          <w:b/>
          <w:color w:val="003366"/>
          <w:sz w:val="22"/>
        </w:rPr>
        <w:t>PROFESSIONAL EXPERIENCE</w:t>
      </w:r>
    </w:p>
    <w:p>
      <w:pPr>
        <w:spacing w:before="20" w:after="60" w:line="276" w:lineRule="auto"/>
      </w:pPr>
      <w:r>
        <w:rPr>
          <w:rFonts w:ascii="Calibri" w:hAnsi="Calibri"/>
          <w:b/>
          <w:sz w:val="20"/>
        </w:rPr>
        <w:t xml:space="preserve">Operations Research Analyst — </w:t>
      </w:r>
      <w:r>
        <w:rPr>
          <w:rFonts w:ascii="Calibri" w:hAnsi="Calibri"/>
          <w:sz w:val="20"/>
        </w:rPr>
        <w:t>LogiOptima Analytics | Lucknow | 2021 – Present</w:t>
      </w:r>
    </w:p>
    <w:p>
      <w:pPr>
        <w:pStyle w:val="ListBullet"/>
        <w:spacing w:before="20" w:after="40" w:line="276" w:lineRule="auto"/>
      </w:pPr>
      <w:r>
        <w:rPr>
          <w:rFonts w:ascii="Calibri" w:hAnsi="Calibri"/>
          <w:sz w:val="20"/>
        </w:rPr>
        <w:t>Formulated vehicle routing and warehouse allocation optimization models reducing transportation costs by 9%.</w:t>
      </w:r>
    </w:p>
    <w:p>
      <w:pPr>
        <w:pStyle w:val="ListBullet"/>
        <w:spacing w:before="20" w:after="40" w:line="276" w:lineRule="auto"/>
      </w:pPr>
      <w:r>
        <w:rPr>
          <w:rFonts w:ascii="Calibri" w:hAnsi="Calibri"/>
          <w:sz w:val="20"/>
        </w:rPr>
        <w:t>Built discrete-event simulation models in Python simulating manufacturing assembly line bottlenecks.</w:t>
      </w:r>
    </w:p>
    <w:p>
      <w:pPr>
        <w:spacing w:before="140" w:after="60" w:line="276" w:lineRule="auto"/>
      </w:pPr>
      <w:r>
        <w:rPr>
          <w:rFonts w:ascii="Calibri" w:hAnsi="Calibri"/>
          <w:b/>
          <w:color w:val="003366"/>
          <w:sz w:val="22"/>
        </w:rPr>
        <w:t>EDUCATION</w:t>
      </w:r>
    </w:p>
    <w:p>
      <w:pPr>
        <w:spacing w:before="20" w:after="60" w:line="276" w:lineRule="auto"/>
      </w:pPr>
      <w:r>
        <w:rPr>
          <w:rFonts w:ascii="Calibri" w:hAnsi="Calibri"/>
          <w:sz w:val="20"/>
        </w:rPr>
        <w:t>M.Sc. in Mathematics &amp; Computing, IIT Roorkee | 2021</w:t>
      </w:r>
    </w:p>
    <w:p>
      <w:pPr>
        <w:spacing w:before="160" w:after="60" w:line="276" w:lineRule="auto"/>
      </w:pPr>
      <w:r>
        <w:rPr>
          <w:rFonts w:ascii="Calibri" w:hAnsi="Calibri"/>
          <w:b/>
          <w:color w:val="003366"/>
          <w:sz w:val="22"/>
        </w:rPr>
        <w:t>OPERATIONS RESEARCH &amp; SIMULATION PROJECTS</w:t>
      </w:r>
    </w:p>
    <w:p>
      <w:pPr>
        <w:spacing w:before="20" w:after="60" w:line="276" w:lineRule="auto"/>
      </w:pPr>
      <w:r>
        <w:rPr>
          <w:rFonts w:ascii="Calibri" w:hAnsi="Calibri"/>
          <w:b/>
          <w:sz w:val="20"/>
        </w:rPr>
        <w:t xml:space="preserve">Supply Chain Fleet Route Optimization — </w:t>
      </w:r>
      <w:r>
        <w:rPr>
          <w:rFonts w:ascii="Calibri" w:hAnsi="Calibri"/>
          <w:sz w:val="20"/>
        </w:rPr>
        <w:t>Mathematical optimization of multi-depot fleet transportation and distribution.</w:t>
      </w:r>
    </w:p>
    <w:p>
      <w:pPr>
        <w:pStyle w:val="ListBullet"/>
        <w:spacing w:before="20" w:after="40" w:line="276" w:lineRule="auto"/>
      </w:pPr>
      <w:r>
        <w:rPr>
          <w:rFonts w:ascii="Calibri" w:hAnsi="Calibri"/>
          <w:sz w:val="20"/>
        </w:rPr>
        <w:t>Formulated mixed-integer linear programming (MILP) models using Python and PuLP library to solve Capacitated Vehicle Routing Problems (CVRP).</w:t>
      </w:r>
    </w:p>
    <w:p>
      <w:pPr>
        <w:pStyle w:val="ListBullet"/>
        <w:spacing w:before="20" w:after="40" w:line="276" w:lineRule="auto"/>
      </w:pPr>
      <w:r>
        <w:rPr>
          <w:rFonts w:ascii="Calibri" w:hAnsi="Calibri"/>
          <w:sz w:val="20"/>
        </w:rPr>
        <w:t>Reduced overall fleet transit mileage by 11.4% and fuel costs by 8.5% across regional distribution network routes.</w:t>
      </w:r>
    </w:p>
    <w:p>
      <w:pPr>
        <w:spacing w:before="20" w:after="60" w:line="276" w:lineRule="auto"/>
      </w:pPr>
      <w:r>
        <w:rPr>
          <w:rFonts w:ascii="Calibri" w:hAnsi="Calibri"/>
          <w:b/>
          <w:sz w:val="20"/>
        </w:rPr>
        <w:t xml:space="preserve">Factory Assembly Line SimPy Simulation — </w:t>
      </w:r>
      <w:r>
        <w:rPr>
          <w:rFonts w:ascii="Calibri" w:hAnsi="Calibri"/>
          <w:sz w:val="20"/>
        </w:rPr>
        <w:t>Discrete-event simulation of manufacturing warehouse assembly line bottlenecks.</w:t>
      </w:r>
    </w:p>
    <w:p>
      <w:pPr>
        <w:pStyle w:val="ListBullet"/>
        <w:spacing w:before="20" w:after="40" w:line="276" w:lineRule="auto"/>
      </w:pPr>
      <w:r>
        <w:rPr>
          <w:rFonts w:ascii="Calibri" w:hAnsi="Calibri"/>
          <w:sz w:val="20"/>
        </w:rPr>
        <w:t>Simulated factory material arrival and queue latency in Python (SimPy), identifying workstation bottlenecks and optimizing buffer capacities.</w:t>
      </w:r>
    </w:p>
    <w:p>
      <w:pPr>
        <w:spacing w:before="160" w:after="60" w:line="276" w:lineRule="auto"/>
      </w:pPr>
      <w:r>
        <w:rPr>
          <w:rFonts w:ascii="Calibri" w:hAnsi="Calibri"/>
          <w:b/>
          <w:color w:val="003366"/>
          <w:sz w:val="22"/>
        </w:rPr>
        <w:t>MATHEMATICAL MODELING &amp; ACADEMIC FOUNDATION</w:t>
      </w:r>
    </w:p>
    <w:p>
      <w:pPr>
        <w:pStyle w:val="ListBullet"/>
        <w:spacing w:before="20" w:after="40" w:line="276" w:lineRule="auto"/>
      </w:pPr>
      <w:r>
        <w:rPr>
          <w:rFonts w:ascii="Calibri" w:hAnsi="Calibri"/>
          <w:sz w:val="20"/>
        </w:rPr>
        <w:t>Advanced coursework in Stochastic Processes, Convex Optimization, Nonlinear Programming, and Markov Decision Processes.</w:t>
      </w:r>
    </w:p>
    <w:p>
      <w:pPr>
        <w:pStyle w:val="ListBullet"/>
        <w:spacing w:before="20" w:after="40" w:line="276" w:lineRule="auto"/>
      </w:pPr>
      <w:r>
        <w:rPr>
          <w:rFonts w:ascii="Calibri" w:hAnsi="Calibri"/>
          <w:sz w:val="20"/>
        </w:rPr>
        <w:t>Authored master thesis on algorithmic heuristics for NP-hard scheduling problems in manufacturing.</w:t>
      </w:r>
    </w:p>
    <w:p>
      <w:pPr>
        <w:spacing w:before="180" w:after="60" w:line="276" w:lineRule="auto"/>
      </w:pPr>
      <w:r>
        <w:rPr>
          <w:rFonts w:ascii="Calibri" w:hAnsi="Calibri"/>
          <w:b/>
          <w:color w:val="003366"/>
          <w:sz w:val="23"/>
        </w:rPr>
        <w:t>IN-DEPTH ANALYTICAL PROJECTS &amp; DELIVERABLES</w:t>
      </w:r>
    </w:p>
    <w:p>
      <w:pPr>
        <w:spacing w:before="20" w:after="60" w:line="276" w:lineRule="auto"/>
      </w:pPr>
      <w:r>
        <w:rPr>
          <w:rFonts w:ascii="Calibri" w:hAnsi="Calibri"/>
          <w:b/>
          <w:sz w:val="20"/>
        </w:rPr>
        <w:t xml:space="preserve">Project: Supply Chain Distribution Facility Location Model — </w:t>
      </w:r>
      <w:r>
        <w:rPr>
          <w:rFonts w:ascii="Calibri" w:hAnsi="Calibri"/>
          <w:sz w:val="20"/>
        </w:rPr>
        <w:t>Formulated mixed-integer linear programming (MILP) optimization model determining optimal regional warehouse locations.</w:t>
      </w:r>
    </w:p>
    <w:p>
      <w:pPr>
        <w:pStyle w:val="ListBullet"/>
        <w:spacing w:before="20" w:after="40" w:line="276" w:lineRule="auto"/>
      </w:pPr>
      <w:r>
        <w:rPr>
          <w:rFonts w:ascii="Calibri" w:hAnsi="Calibri"/>
          <w:sz w:val="20"/>
        </w:rPr>
        <w:t>Modeled customer demand clusters, outbound freight tariffs, facility fixed lease expenses, and transit lead time constraints in Python (PuLP).</w:t>
      </w:r>
    </w:p>
    <w:p>
      <w:pPr>
        <w:pStyle w:val="ListBullet"/>
        <w:spacing w:before="20" w:after="40" w:line="276" w:lineRule="auto"/>
      </w:pPr>
      <w:r>
        <w:rPr>
          <w:rFonts w:ascii="Calibri" w:hAnsi="Calibri"/>
          <w:sz w:val="20"/>
        </w:rPr>
        <w:t>Identified optimal 3-hub distribution footprint reducing total annualized supply chain logistics costs by 12.8% ($1.4M savings).</w:t>
      </w:r>
    </w:p>
    <w:p>
      <w:pPr>
        <w:pStyle w:val="ListBullet"/>
        <w:spacing w:before="20" w:after="40" w:line="276" w:lineRule="auto"/>
      </w:pPr>
      <w:r>
        <w:rPr>
          <w:rFonts w:ascii="Calibri" w:hAnsi="Calibri"/>
          <w:sz w:val="20"/>
        </w:rPr>
        <w:t>Conducted sensitivity analysis evaluating model resilience against 20% fluctuations in diesel fuel prices.</w:t>
      </w:r>
    </w:p>
    <w:p>
      <w:pPr>
        <w:spacing w:before="20" w:after="60" w:line="276" w:lineRule="auto"/>
      </w:pPr>
      <w:r>
        <w:rPr>
          <w:rFonts w:ascii="Calibri" w:hAnsi="Calibri"/>
          <w:b/>
          <w:sz w:val="20"/>
        </w:rPr>
        <w:t xml:space="preserve">Project: Inventory Safety Stock Optimization Engine — </w:t>
      </w:r>
      <w:r>
        <w:rPr>
          <w:rFonts w:ascii="Calibri" w:hAnsi="Calibri"/>
          <w:sz w:val="20"/>
        </w:rPr>
        <w:t>Engineered multi-echelon inventory optimization model calculating dynamic safety stock targets across central and regional depots.</w:t>
      </w:r>
    </w:p>
    <w:p>
      <w:pPr>
        <w:pStyle w:val="ListBullet"/>
        <w:spacing w:before="20" w:after="40" w:line="276" w:lineRule="auto"/>
      </w:pPr>
      <w:r>
        <w:rPr>
          <w:rFonts w:ascii="Calibri" w:hAnsi="Calibri"/>
          <w:sz w:val="20"/>
        </w:rPr>
        <w:t>Modeled non-stationary lead-time demand distributions using Gamma and Lognormal probability density functions.</w:t>
      </w:r>
    </w:p>
    <w:p>
      <w:pPr>
        <w:pStyle w:val="ListBullet"/>
        <w:spacing w:before="20" w:after="40" w:line="276" w:lineRule="auto"/>
      </w:pPr>
      <w:r>
        <w:rPr>
          <w:rFonts w:ascii="Calibri" w:hAnsi="Calibri"/>
          <w:sz w:val="20"/>
        </w:rPr>
        <w:t>Reduced excess inventory holding capital by $850,000 while sustaining 98.5% order fulfillment service level agreements.</w:t>
      </w:r>
    </w:p>
    <w:p>
      <w:pPr>
        <w:spacing w:before="20" w:after="60" w:line="276" w:lineRule="auto"/>
      </w:pPr>
      <w:r>
        <w:rPr>
          <w:rFonts w:ascii="Calibri" w:hAnsi="Calibri"/>
          <w:b/>
          <w:sz w:val="20"/>
        </w:rPr>
        <w:t xml:space="preserve">Project: Airport Passenger Queue Simulation Model — </w:t>
      </w:r>
      <w:r>
        <w:rPr>
          <w:rFonts w:ascii="Calibri" w:hAnsi="Calibri"/>
          <w:sz w:val="20"/>
        </w:rPr>
        <w:t>Constructed stochastic queuing simulation model evaluating passenger security screening checkpoint bottlenecks.</w:t>
      </w:r>
    </w:p>
    <w:p>
      <w:pPr>
        <w:pStyle w:val="ListBullet"/>
        <w:spacing w:before="20" w:after="40" w:line="276" w:lineRule="auto"/>
      </w:pPr>
      <w:r>
        <w:rPr>
          <w:rFonts w:ascii="Calibri" w:hAnsi="Calibri"/>
          <w:sz w:val="20"/>
        </w:rPr>
        <w:t>Modeled passenger arrival rates using non-homogeneous Poisson processes and boarding pass scanner service times in Python SimPy.</w:t>
      </w:r>
    </w:p>
    <w:p>
      <w:pPr>
        <w:pStyle w:val="ListBullet"/>
        <w:spacing w:before="20" w:after="40" w:line="276" w:lineRule="auto"/>
      </w:pPr>
      <w:r>
        <w:rPr>
          <w:rFonts w:ascii="Calibri" w:hAnsi="Calibri"/>
          <w:sz w:val="20"/>
        </w:rPr>
        <w:t>Recommended dynamic lane staffing rosters that reduced peak passenger wait times by 35% during holiday travel rushes.</w:t>
      </w:r>
    </w:p>
    <w:p>
      <w:pPr>
        <w:spacing w:before="180" w:after="60" w:line="276" w:lineRule="auto"/>
      </w:pPr>
      <w:r>
        <w:rPr>
          <w:rFonts w:ascii="Calibri" w:hAnsi="Calibri"/>
          <w:b/>
          <w:color w:val="003366"/>
          <w:sz w:val="23"/>
        </w:rPr>
        <w:t>DATA SCIENCE GOVERNANCE &amp; METHODOLOGIES</w:t>
      </w:r>
    </w:p>
    <w:p>
      <w:pPr>
        <w:pStyle w:val="ListBullet"/>
        <w:spacing w:before="20" w:after="40" w:line="276" w:lineRule="auto"/>
      </w:pPr>
      <w:r>
        <w:rPr>
          <w:rFonts w:ascii="Calibri" w:hAnsi="Calibri"/>
          <w:sz w:val="20"/>
        </w:rPr>
        <w:t>Ethical AI &amp; Compliance: strict adherence to data privacy regulations (GDPR, HIPAA, DPDP Act), algorithmic bias auditing, and model explainability (SHAP, LIME).</w:t>
      </w:r>
    </w:p>
    <w:p>
      <w:pPr>
        <w:pStyle w:val="ListBullet"/>
        <w:spacing w:before="20" w:after="40" w:line="276" w:lineRule="auto"/>
      </w:pPr>
      <w:r>
        <w:rPr>
          <w:rFonts w:ascii="Calibri" w:hAnsi="Calibri"/>
          <w:sz w:val="20"/>
        </w:rPr>
        <w:t>Experiment Tracking &amp; Reproducibility: standard practice using Git, MLflow, Dockerized environments, and seeded pseudo-random cross-validation.</w:t>
      </w:r>
    </w:p>
    <w:p>
      <w:pPr>
        <w:pStyle w:val="ListBullet"/>
        <w:spacing w:before="20" w:after="40" w:line="276" w:lineRule="auto"/>
      </w:pPr>
      <w:r>
        <w:rPr>
          <w:rFonts w:ascii="Calibri" w:hAnsi="Calibri"/>
          <w:sz w:val="20"/>
        </w:rPr>
        <w:t>Collaborative Stakeholder Alignment: experience translating complex statistical findings into executive business recommendations and interactive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