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Penumarthi Tarun Varma</w:t>
      </w:r>
    </w:p>
    <w:p>
      <w:pPr>
        <w:spacing w:after="120"/>
        <w:jc w:val="center"/>
      </w:pPr>
      <w:r>
        <w:rPr>
          <w:b w:val="0"/>
          <w:i w:val="0"/>
          <w:color w:val="555555"/>
          <w:sz w:val="19"/>
        </w:rPr>
        <w:t>+91 98660 74185  |  tarun.varma@frontierllm.ai  |  linkedin.com/in/xxxxxxxx  |  github.com/xxxxxxxx</w:t>
      </w:r>
    </w:p>
    <w:p>
      <w:pPr>
        <w:spacing w:before="200" w:after="60"/>
        <w:pBdr>
          <w:bottom w:val="single" w:sz="6" w:space="1" w:color="1F3864"/>
        </w:pBdr>
      </w:pPr>
      <w:r>
        <w:rPr>
          <w:b/>
          <w:i w:val="0"/>
          <w:color w:val="1F3864"/>
          <w:sz w:val="22"/>
        </w:rPr>
        <w:t>ABOUT</w:t>
      </w:r>
    </w:p>
    <w:p>
      <w:r>
        <w:rPr>
          <w:b w:val="0"/>
          <w:i w:val="0"/>
        </w:rPr>
        <w:t>Senior Generative AI Engineer with 4+ years of professional experience in designing, developing, and deploying production-grade Generative AI systems, Large Language Models (LLMs), and end-to-end machine learning pipelines. Strong expertise in LLM fine-tuning, prompt engineering, Retrieval-Augmented Generation (RAG), and transformer-based architectures, combined with solid foundations in machine learning and deep learning.</w:t>
      </w:r>
    </w:p>
    <w:p>
      <w:r>
        <w:rPr>
          <w:b w:val="0"/>
          <w:i w:val="0"/>
        </w:rPr>
        <w:t>Proficient in building scalable GenAI solutions using PyTorch, TensorFlow, Hugging Face, LangChain, vector databases, and cloud platforms. Experienced in model training, evaluation, optimization, and deployment, including MLOps, CI/CD for ML, and model monitoring. Adept at integrating Generative AI models into enterprise applications using strong software engineering principles.</w:t>
      </w:r>
    </w:p>
    <w:p>
      <w:r>
        <w:rPr>
          <w:b w:val="0"/>
          <w:i w:val="0"/>
        </w:rPr>
        <w:t>Demonstrated ability to collaborate with data scientists, software engineers, and business stakeholders to deliver AI-driven solutions that solve complex problems, enhance automation, and drive measurable business impact.</w:t>
      </w:r>
    </w:p>
    <w:p>
      <w:pPr>
        <w:spacing w:before="200" w:after="60"/>
        <w:pBdr>
          <w:bottom w:val="single" w:sz="6" w:space="1" w:color="1F3864"/>
        </w:pBdr>
      </w:pPr>
      <w:r>
        <w:rPr>
          <w:b/>
          <w:i w:val="0"/>
          <w:color w:val="1F3864"/>
          <w:sz w:val="22"/>
        </w:rPr>
        <w:t>HONOURS AND CERTIFICATIONS</w:t>
      </w:r>
    </w:p>
    <w:p>
      <w:pPr>
        <w:pStyle w:val="ListBullet"/>
        <w:spacing w:after="20"/>
      </w:pPr>
      <w:r>
        <w:rPr>
          <w:b w:val="0"/>
          <w:i w:val="0"/>
        </w:rPr>
        <w:t>AWS Machine Learning Specialty Certification [Amazon Web Services]  |  March 2024</w:t>
      </w:r>
    </w:p>
    <w:p>
      <w:pPr>
        <w:pStyle w:val="ListBullet"/>
        <w:spacing w:after="20"/>
      </w:pPr>
      <w:r>
        <w:rPr>
          <w:b w:val="0"/>
          <w:i w:val="0"/>
        </w:rPr>
        <w:t>Spot Award [Deloitte USI]  |  February 2024</w:t>
      </w:r>
    </w:p>
    <w:p>
      <w:pPr>
        <w:pStyle w:val="ListBullet"/>
        <w:spacing w:after="20"/>
      </w:pPr>
      <w:r>
        <w:rPr>
          <w:b w:val="0"/>
          <w:i w:val="0"/>
        </w:rPr>
        <w:t>Spot Award and Squad of the Quarter [Deloitte USI]  |  December 2023</w:t>
      </w:r>
    </w:p>
    <w:p>
      <w:pPr>
        <w:pStyle w:val="ListBullet"/>
        <w:spacing w:after="20"/>
      </w:pPr>
      <w:r>
        <w:rPr>
          <w:b w:val="0"/>
          <w:i w:val="0"/>
        </w:rPr>
        <w:t>Deep Learning Specialization - DeepLearning.AI [Coursera]  |  June 2020</w:t>
      </w:r>
    </w:p>
    <w:p>
      <w:pPr>
        <w:spacing w:before="200" w:after="60"/>
        <w:pBdr>
          <w:bottom w:val="single" w:sz="6" w:space="1" w:color="1F3864"/>
        </w:pBdr>
      </w:pPr>
      <w:r>
        <w:rPr>
          <w:b/>
          <w:i w:val="0"/>
          <w:color w:val="1F3864"/>
          <w:sz w:val="22"/>
        </w:rPr>
        <w:t>WORK EXPERIENCE</w:t>
      </w:r>
    </w:p>
    <w:p>
      <w:pPr>
        <w:spacing w:before="80"/>
      </w:pPr>
      <w:r>
        <w:rPr>
          <w:b/>
          <w:i w:val="0"/>
        </w:rPr>
        <w:t>Senior Generative AI Engineer</w:t>
      </w:r>
      <w:r>
        <w:rPr>
          <w:b w:val="0"/>
          <w:i w:val="0"/>
          <w:color w:val="444444"/>
        </w:rPr>
        <w:t xml:space="preserve">   |   June 2025 – Present</w:t>
      </w:r>
    </w:p>
    <w:p>
      <w:pPr>
        <w:spacing w:before="80"/>
      </w:pPr>
      <w:r>
        <w:rPr>
          <w:b/>
          <w:i w:val="0"/>
        </w:rPr>
        <w:t>CES LTD (FinTech)</w:t>
      </w:r>
      <w:r>
        <w:rPr>
          <w:b w:val="0"/>
          <w:i w:val="0"/>
          <w:color w:val="444444"/>
        </w:rPr>
        <w:t xml:space="preserve">   |   Hyderabad, IN</w:t>
      </w:r>
    </w:p>
    <w:p>
      <w:pPr>
        <w:spacing w:before="80"/>
      </w:pPr>
      <w:r>
        <w:rPr>
          <w:b/>
          <w:i w:val="0"/>
        </w:rPr>
        <w:t>RL-Enabled Transaction Matching Agent (Geneva ↔ Custodians)</w:t>
      </w:r>
      <w:r>
        <w:rPr>
          <w:b w:val="0"/>
          <w:i w:val="0"/>
          <w:color w:val="444444"/>
        </w:rPr>
        <w:t xml:space="preserve">   |   June 2025 – Present</w:t>
      </w:r>
    </w:p>
    <w:p>
      <w:pPr>
        <w:pStyle w:val="ListBullet"/>
        <w:spacing w:after="20"/>
      </w:pPr>
      <w:r>
        <w:rPr>
          <w:b w:val="0"/>
          <w:i w:val="0"/>
        </w:rPr>
        <w:t>Led the design and implementation of a reinforcement learning–driven transaction matching agent for custody reconciliation between Geneva and custodians, replacing brittle rule-based systems with a self-learning policy framework.</w:t>
      </w:r>
    </w:p>
    <w:p>
      <w:pPr>
        <w:pStyle w:val="ListBullet"/>
        <w:spacing w:after="20"/>
      </w:pPr>
      <w:r>
        <w:rPr>
          <w:b w:val="0"/>
          <w:i w:val="0"/>
        </w:rPr>
        <w:t>Modeled reconciliation as a sequential decision-making problem, capturing (state, action, reward) spans from live workflows to convert operational outcomes into continuous learning signals.</w:t>
      </w:r>
    </w:p>
    <w:p>
      <w:pPr>
        <w:pStyle w:val="ListBullet"/>
        <w:spacing w:after="20"/>
      </w:pPr>
      <w:r>
        <w:rPr>
          <w:b w:val="0"/>
          <w:i w:val="0"/>
        </w:rPr>
        <w:t>Built and deployed the agent using Agent Lightning, enabling structured lifecycle management, observability, policy iteration, and auditability in production.</w:t>
      </w:r>
    </w:p>
    <w:p>
      <w:pPr>
        <w:pStyle w:val="ListBullet"/>
        <w:spacing w:after="20"/>
      </w:pPr>
      <w:r>
        <w:rPr>
          <w:b w:val="0"/>
          <w:i w:val="0"/>
        </w:rPr>
        <w:t>Architected an enhanced ECSV pipeline powered by a finance-focused dual-agent AI system for high-accuracy transaction matching.</w:t>
      </w:r>
    </w:p>
    <w:p>
      <w:pPr>
        <w:pStyle w:val="ListBullet"/>
        <w:spacing w:after="20"/>
      </w:pPr>
      <w:r>
        <w:rPr>
          <w:b w:val="0"/>
          <w:i w:val="0"/>
        </w:rPr>
        <w:t>Designed a deterministic + AI-verified reconciliation architecture, ensuring transparent combinatorial matching with AI-assisted semantic enrichment and strict verification gating.</w:t>
      </w:r>
    </w:p>
    <w:p>
      <w:pPr>
        <w:pStyle w:val="ListBullet"/>
        <w:spacing w:after="20"/>
      </w:pPr>
      <w:r>
        <w:rPr>
          <w:b w:val="0"/>
          <w:i w:val="0"/>
        </w:rPr>
        <w:t>Developed a Matching Agent for entity extraction and 1:1 / M:N candidate generation layered over deterministic clustering and tolerance logic.</w:t>
      </w:r>
    </w:p>
    <w:p>
      <w:pPr>
        <w:pStyle w:val="ListBullet"/>
        <w:spacing w:after="20"/>
      </w:pPr>
      <w:r>
        <w:rPr>
          <w:b w:val="0"/>
          <w:i w:val="0"/>
        </w:rPr>
        <w:t>Built a Verifier/Judge Agent acting as a financial safety gate with domain-aware reasoning, semantic validation, and structured decision outputs.</w:t>
      </w:r>
    </w:p>
    <w:p>
      <w:pPr>
        <w:pStyle w:val="ListBullet"/>
        <w:spacing w:after="20"/>
      </w:pPr>
      <w:r>
        <w:rPr>
          <w:b w:val="0"/>
          <w:i w:val="0"/>
        </w:rPr>
        <w:t>Established a robust LLMOps and model observability framework using Langfuse, enabling full prompt, input/output, and decision trace capture for monitoring, auditability, performance analytics, and continuous retraining of models based on real-world reconciliation outcomes.</w:t>
      </w:r>
    </w:p>
    <w:p>
      <w:pPr>
        <w:spacing w:before="80"/>
      </w:pPr>
      <w:r>
        <w:rPr>
          <w:b/>
          <w:i w:val="0"/>
        </w:rPr>
        <w:t>Workflow Automation Platform (Invoice &amp; HR Process Orchestration)</w:t>
      </w:r>
      <w:r>
        <w:rPr>
          <w:b w:val="0"/>
          <w:i w:val="0"/>
          <w:color w:val="444444"/>
        </w:rPr>
        <w:t xml:space="preserve">   |   Jan 2026 – Present</w:t>
      </w:r>
    </w:p>
    <w:p>
      <w:pPr>
        <w:pStyle w:val="ListBullet"/>
        <w:spacing w:after="20"/>
      </w:pPr>
      <w:r>
        <w:rPr>
          <w:b w:val="0"/>
          <w:i w:val="0"/>
        </w:rPr>
        <w:t>Led the backend development of a process workflow automation platform using FastAPI, enabling scalable orchestration of business processes such as invoice approvals and HR onboarding.</w:t>
      </w:r>
    </w:p>
    <w:p>
      <w:pPr>
        <w:pStyle w:val="ListBullet"/>
        <w:spacing w:after="20"/>
      </w:pPr>
      <w:r>
        <w:rPr>
          <w:b w:val="0"/>
          <w:i w:val="0"/>
        </w:rPr>
        <w:t>Designed and implemented a flexible workflow engine supporting configurable templates, instances, and state-driven task execution across multiple business domains.</w:t>
      </w:r>
    </w:p>
    <w:p>
      <w:pPr>
        <w:pStyle w:val="ListBullet"/>
        <w:spacing w:after="20"/>
      </w:pPr>
      <w:r>
        <w:rPr>
          <w:b w:val="0"/>
          <w:i w:val="0"/>
        </w:rPr>
        <w:t>Modeled workflows as modular step pipelines including actions, decisions, notifications, emails, and approval tasks, enabling dynamic branching and rule-based execution.</w:t>
      </w:r>
    </w:p>
    <w:p>
      <w:pPr>
        <w:pStyle w:val="ListBullet"/>
        <w:spacing w:after="20"/>
      </w:pPr>
      <w:r>
        <w:rPr>
          <w:b w:val="0"/>
          <w:i w:val="0"/>
        </w:rPr>
        <w:t>Built a robust workflow template system allowing reusable, version-controlled process definitions with runtime parameterization and extensibility.</w:t>
      </w:r>
    </w:p>
    <w:p>
      <w:pPr>
        <w:pStyle w:val="ListBullet"/>
        <w:spacing w:after="20"/>
      </w:pPr>
      <w:r>
        <w:rPr>
          <w:b w:val="0"/>
          <w:i w:val="0"/>
        </w:rPr>
        <w:t>Developed a scalable task management layer handling assignment, lifecycle tracking, SLA enforcement, and approval flows for multi-actor systems.</w:t>
      </w:r>
    </w:p>
    <w:p>
      <w:pPr>
        <w:pStyle w:val="ListBullet"/>
        <w:spacing w:after="20"/>
      </w:pPr>
      <w:r>
        <w:rPr>
          <w:b w:val="0"/>
          <w:i w:val="0"/>
        </w:rPr>
        <w:t>Implemented decision nodes and conditional routing logic to support complex approval hierarchies and exception handling in invoice and HR workflows.</w:t>
      </w:r>
    </w:p>
    <w:p>
      <w:pPr>
        <w:pStyle w:val="ListBullet"/>
        <w:spacing w:after="20"/>
      </w:pPr>
      <w:r>
        <w:rPr>
          <w:b w:val="0"/>
          <w:i w:val="0"/>
        </w:rPr>
        <w:t>Engineered asynchronous event-driven execution and notification mechanisms, integrating email and system alerts for real-time workflow updates.</w:t>
      </w:r>
    </w:p>
    <w:p>
      <w:pPr>
        <w:pStyle w:val="ListBullet"/>
        <w:spacing w:after="20"/>
      </w:pPr>
      <w:r>
        <w:rPr>
          <w:b w:val="0"/>
          <w:i w:val="0"/>
        </w:rPr>
        <w:t>Ensured observability and traceability of workflows through structured logging, audit trails, and execution history for compliance and debugging.</w:t>
      </w:r>
    </w:p>
    <w:p>
      <w:pPr>
        <w:pStyle w:val="ListBullet"/>
        <w:spacing w:after="20"/>
      </w:pPr>
      <w:r>
        <w:rPr>
          <w:b w:val="0"/>
          <w:i w:val="0"/>
        </w:rPr>
        <w:t>Optimized backend performance and scalability with FastAPI, async processing, and modular service design, supporting high-throughput workflow execution.</w:t>
      </w:r>
    </w:p>
    <w:p>
      <w:pPr>
        <w:spacing w:before="80"/>
      </w:pPr>
      <w:r>
        <w:rPr>
          <w:b/>
          <w:i w:val="0"/>
        </w:rPr>
        <w:t>AI-Powered Notes Recommendation &amp; Reconciliation Intelligence</w:t>
      </w:r>
      <w:r>
        <w:rPr>
          <w:b w:val="0"/>
          <w:i w:val="0"/>
          <w:color w:val="444444"/>
        </w:rPr>
        <w:t xml:space="preserve">   |   June 2025 – Present</w:t>
      </w:r>
    </w:p>
    <w:p>
      <w:pPr>
        <w:pStyle w:val="ListBullet"/>
        <w:spacing w:after="20"/>
      </w:pPr>
      <w:r>
        <w:rPr>
          <w:b w:val="0"/>
          <w:i w:val="0"/>
        </w:rPr>
        <w:t>Developed semantic retrieval of comparable historical transactions using embeddings and cosine similarity over transaction text and metadata to surface high-quality reconciliation candidates.</w:t>
      </w:r>
    </w:p>
    <w:p>
      <w:pPr>
        <w:pStyle w:val="ListBullet"/>
        <w:spacing w:after="20"/>
      </w:pPr>
      <w:r>
        <w:rPr>
          <w:b w:val="0"/>
          <w:i w:val="0"/>
        </w:rPr>
        <w:t>Designed a notes recommendation and ranking module by modeling transactions as documents and notes as terms in a TF-IDF space, combining frequency and recency weighting to prioritize relevance.</w:t>
      </w:r>
    </w:p>
    <w:p>
      <w:pPr>
        <w:pStyle w:val="ListBullet"/>
        <w:spacing w:after="20"/>
      </w:pPr>
      <w:r>
        <w:rPr>
          <w:b w:val="0"/>
          <w:i w:val="0"/>
        </w:rPr>
        <w:t>Added an agentic workflow to generate synthetic resolution notes when historical coverage was sparse, validating outputs against reconciliation policy templates.</w:t>
      </w:r>
    </w:p>
    <w:p>
      <w:pPr>
        <w:pStyle w:val="ListBullet"/>
        <w:spacing w:after="20"/>
      </w:pPr>
      <w:r>
        <w:rPr>
          <w:b w:val="0"/>
          <w:i w:val="0"/>
        </w:rPr>
        <w:t>Built an interactive chatbot for fund managers to query break transactions and receive expert-like explanations grounded in reconciliation data.</w:t>
      </w:r>
    </w:p>
    <w:p>
      <w:pPr>
        <w:pStyle w:val="ListBullet"/>
        <w:spacing w:after="20"/>
      </w:pPr>
      <w:r>
        <w:rPr>
          <w:b w:val="0"/>
          <w:i w:val="0"/>
        </w:rPr>
        <w:t>Orchestrated end-to-end pipelines using FastAPI, with transactions and notes persisted in MongoDB and RabbitMQ on Azure for reliable messaging and workload distribution.</w:t>
      </w:r>
    </w:p>
    <w:p>
      <w:r>
        <w:rPr>
          <w:b/>
          <w:i w:val="0"/>
        </w:rPr>
        <w:t>Skills Include:</w:t>
      </w:r>
      <w:r>
        <w:rPr>
          <w:b w:val="0"/>
          <w:i w:val="0"/>
        </w:rPr>
        <w:t xml:space="preserve"> Reinforcement Learning (PPO), Policy Optimization, Agentic AI Systems, NLP, Machine Learning, Deep Learning, Generative AI, LLMs, Prompt Optimization, TensorFlow, FastAPI, LangChain, LangGraph, LangSmith, Vector Embeddings, Azure Cloud.</w:t>
      </w:r>
    </w:p>
    <w:p>
      <w:pPr>
        <w:spacing w:before="80"/>
      </w:pPr>
      <w:r>
        <w:rPr>
          <w:b/>
          <w:i w:val="0"/>
        </w:rPr>
        <w:t>Senior Generative AI Engineer</w:t>
      </w:r>
      <w:r>
        <w:rPr>
          <w:b w:val="0"/>
          <w:i w:val="0"/>
          <w:color w:val="444444"/>
        </w:rPr>
        <w:t xml:space="preserve">   |   Aug 2024 – June 2025</w:t>
      </w:r>
    </w:p>
    <w:p>
      <w:pPr>
        <w:spacing w:before="80"/>
      </w:pPr>
      <w:r>
        <w:rPr>
          <w:b/>
          <w:i w:val="0"/>
        </w:rPr>
        <w:t>Tecnotree Corporation (Telecom-focused Digital Services Provider)</w:t>
      </w:r>
      <w:r>
        <w:rPr>
          <w:b w:val="0"/>
          <w:i w:val="0"/>
          <w:color w:val="444444"/>
        </w:rPr>
        <w:t xml:space="preserve">   |   Bengaluru, IN</w:t>
      </w:r>
    </w:p>
    <w:p>
      <w:pPr>
        <w:spacing w:before="80"/>
      </w:pPr>
      <w:r>
        <w:rPr>
          <w:b/>
          <w:i w:val="0"/>
        </w:rPr>
        <w:t>Digital Campaign Manager (Agentic AI)</w:t>
      </w:r>
      <w:r>
        <w:rPr>
          <w:b w:val="0"/>
          <w:i w:val="0"/>
          <w:color w:val="444444"/>
        </w:rPr>
        <w:t xml:space="preserve">   |   Aug 2024 – June 2025</w:t>
      </w:r>
    </w:p>
    <w:p>
      <w:pPr>
        <w:pStyle w:val="ListBullet"/>
        <w:spacing w:after="20"/>
      </w:pPr>
      <w:r>
        <w:rPr>
          <w:b w:val="0"/>
          <w:i w:val="0"/>
        </w:rPr>
        <w:t>Developed and implemented customer segmentation models using clustering algorithms to group customers based on behavioral data, driven by campaign prompts from the CVM (Customer Value Management) team.</w:t>
      </w:r>
    </w:p>
    <w:p>
      <w:pPr>
        <w:pStyle w:val="ListBullet"/>
        <w:spacing w:after="20"/>
      </w:pPr>
      <w:r>
        <w:rPr>
          <w:b w:val="0"/>
          <w:i w:val="0"/>
        </w:rPr>
        <w:t>Improved targeting precision to 56 and recall to 61 percent by leveraging a propensity model to generate probability scores, enabling more personalized, data-driven marketing strategies that enhance campaign effectiveness and customer engagement.</w:t>
      </w:r>
    </w:p>
    <w:p>
      <w:pPr>
        <w:pStyle w:val="ListBullet"/>
        <w:spacing w:after="20"/>
      </w:pPr>
      <w:r>
        <w:rPr>
          <w:b w:val="0"/>
          <w:i w:val="0"/>
        </w:rPr>
        <w:t>Developed and implemented a Database Agent (Agentic AI) to extract product information from CVM (Customer Value Management) user inputs, validating details against a database collection and fetching corresponding ID details. This agent plays a critical role during model inference, ensuring accurate product mapping and retrieval.</w:t>
      </w:r>
    </w:p>
    <w:p>
      <w:pPr>
        <w:pStyle w:val="ListBullet"/>
        <w:spacing w:after="20"/>
      </w:pPr>
      <w:r>
        <w:rPr>
          <w:b w:val="0"/>
          <w:i w:val="0"/>
        </w:rPr>
        <w:t>Conducted A/B testing using the 2-pooled proportions hypothesis testing technique to statistically determine the better-performing variant. This approach provided data-driven insights, enabling the selection of optimal strategies, improving key performance metrics, and driving more informed decision-making for campaign effectiveness.</w:t>
      </w:r>
    </w:p>
    <w:p>
      <w:pPr>
        <w:pStyle w:val="ListBullet"/>
        <w:spacing w:after="20"/>
      </w:pPr>
      <w:r>
        <w:rPr>
          <w:b w:val="0"/>
          <w:i w:val="0"/>
        </w:rPr>
        <w:t>Developed the Digital Campaign Manager application using Flask, enabling seamless integration of machine learning models and data-driven insights into a scalable, user-accessible interface that enhanced customer segmentation and engagement strategies.</w:t>
      </w:r>
    </w:p>
    <w:p>
      <w:pPr>
        <w:pStyle w:val="ListBullet"/>
        <w:spacing w:after="20"/>
      </w:pPr>
      <w:r>
        <w:rPr>
          <w:b w:val="0"/>
          <w:i w:val="0"/>
        </w:rPr>
        <w:t>Deployed the Digital Campaign Manager on Kubernetes using Helm, integrating Docker CI/CD pipelines via Jenkins for scalable, automated, and reliable campaign execution.</w:t>
      </w:r>
    </w:p>
    <w:p>
      <w:pPr>
        <w:pStyle w:val="ListBullet"/>
        <w:spacing w:after="20"/>
      </w:pPr>
      <w:r>
        <w:rPr>
          <w:b/>
          <w:i w:val="0"/>
        </w:rPr>
        <w:t>Skills Include :</w:t>
      </w:r>
      <w:r>
        <w:rPr>
          <w:b w:val="0"/>
          <w:i w:val="0"/>
        </w:rPr>
        <w:t xml:space="preserve"> NLP , Machine Learning , Deep Learning , Generative AI , LLM’s , Statistics, Tensorflow .</w:t>
      </w:r>
    </w:p>
    <w:p>
      <w:pPr>
        <w:spacing w:before="80"/>
      </w:pPr>
      <w:r>
        <w:rPr>
          <w:b/>
          <w:i w:val="0"/>
        </w:rPr>
        <w:t>Machine Learning Engineer</w:t>
      </w:r>
      <w:r>
        <w:rPr>
          <w:b w:val="0"/>
          <w:i w:val="0"/>
          <w:color w:val="444444"/>
        </w:rPr>
        <w:t xml:space="preserve">   |   July 2022 – July 2024</w:t>
      </w:r>
    </w:p>
    <w:p>
      <w:pPr>
        <w:spacing w:before="80"/>
      </w:pPr>
      <w:r>
        <w:rPr>
          <w:b/>
          <w:i w:val="0"/>
        </w:rPr>
        <w:t>HashedIn by Deloitte (Offices of the USI)</w:t>
      </w:r>
      <w:r>
        <w:rPr>
          <w:b w:val="0"/>
          <w:i w:val="0"/>
          <w:color w:val="444444"/>
        </w:rPr>
        <w:t xml:space="preserve">   |   Hyderabad, IN</w:t>
      </w:r>
    </w:p>
    <w:p>
      <w:pPr>
        <w:spacing w:before="80"/>
      </w:pPr>
      <w:r>
        <w:rPr>
          <w:b/>
          <w:i w:val="0"/>
        </w:rPr>
        <w:t>Potential Complaince Risk Classification (RAG)</w:t>
      </w:r>
      <w:r>
        <w:rPr>
          <w:b w:val="0"/>
          <w:i w:val="0"/>
          <w:color w:val="444444"/>
        </w:rPr>
        <w:t xml:space="preserve">   |   April 2023 – July 2024</w:t>
      </w:r>
    </w:p>
    <w:p>
      <w:pPr>
        <w:pStyle w:val="ListBullet"/>
        <w:spacing w:after="20"/>
      </w:pPr>
      <w:r>
        <w:rPr>
          <w:b w:val="0"/>
          <w:i w:val="0"/>
        </w:rPr>
        <w:t>Engaged in a Gen AI project for a life sciences client, focusing on enhancing compliance decisions. Tasked with the design, development, scaling, and ongoing maintenance of the entire backend, as well as creating AI models for accurate risk assessments.</w:t>
      </w:r>
    </w:p>
    <w:p>
      <w:pPr>
        <w:pStyle w:val="ListBullet"/>
        <w:spacing w:after="20"/>
      </w:pPr>
      <w:r>
        <w:rPr>
          <w:b w:val="0"/>
          <w:i w:val="0"/>
        </w:rPr>
        <w:t>Conducted meticulous prompt engineering to extract the rationales for potential risks or non-potential risks, along with the associated predicted labels.</w:t>
      </w:r>
    </w:p>
    <w:p>
      <w:pPr>
        <w:pStyle w:val="ListBullet"/>
        <w:spacing w:after="20"/>
      </w:pPr>
      <w:r>
        <w:rPr>
          <w:b w:val="0"/>
          <w:i w:val="0"/>
        </w:rPr>
        <w:t>Utilized OPEN API LLMs to implement a RAG-based approach for identifying potential risks in Emails ,Teams messages and their attachments.</w:t>
      </w:r>
    </w:p>
    <w:p>
      <w:pPr>
        <w:pStyle w:val="ListBullet"/>
        <w:spacing w:after="20"/>
      </w:pPr>
      <w:r>
        <w:rPr>
          <w:b w:val="0"/>
          <w:i w:val="0"/>
        </w:rPr>
        <w:t>Employed BERT model for email classification and conducted a comparative analysis of the results with the RAG approach.</w:t>
      </w:r>
    </w:p>
    <w:p>
      <w:pPr>
        <w:pStyle w:val="ListBullet"/>
        <w:spacing w:after="20"/>
      </w:pPr>
      <w:r>
        <w:rPr>
          <w:b w:val="0"/>
          <w:i w:val="0"/>
        </w:rPr>
        <w:t>Integrated BERT model for predictions and OPEN API LLM ( GPT-3.5 Turbo ) for reasoning, deploying the solution using FastAPI, which achieved a recall increment of 3 percent compared to the existing solution, marking it as a significant achievement.</w:t>
      </w:r>
    </w:p>
    <w:p>
      <w:pPr>
        <w:pStyle w:val="ListBullet"/>
        <w:spacing w:after="20"/>
      </w:pPr>
      <w:r>
        <w:rPr>
          <w:b w:val="0"/>
          <w:i w:val="0"/>
        </w:rPr>
        <w:t>Transformed ECS FastAPI implementation into a Step Functions-based architecture with Glue jobs to enhance processing efficiency and optimize time utilization.</w:t>
      </w:r>
    </w:p>
    <w:p>
      <w:pPr>
        <w:pStyle w:val="ListBullet"/>
        <w:spacing w:after="20"/>
      </w:pPr>
      <w:r>
        <w:rPr>
          <w:b/>
          <w:i w:val="0"/>
        </w:rPr>
        <w:t>Skills Include :</w:t>
      </w:r>
      <w:r>
        <w:rPr>
          <w:b w:val="0"/>
          <w:i w:val="0"/>
        </w:rPr>
        <w:t xml:space="preserve"> NLP , Machine Learning , Deep Learning , Generative AI , LLM’s , Tensorflow , AWS - S3 , Lambda , Step Function , Glue Job , SageMaker.</w:t>
      </w:r>
    </w:p>
    <w:p>
      <w:pPr>
        <w:spacing w:before="80"/>
      </w:pPr>
      <w:r>
        <w:rPr>
          <w:b/>
          <w:i w:val="0"/>
        </w:rPr>
        <w:t>Customer Experience MVP</w:t>
      </w:r>
      <w:r>
        <w:rPr>
          <w:b w:val="0"/>
          <w:i w:val="0"/>
          <w:color w:val="444444"/>
        </w:rPr>
        <w:t xml:space="preserve">   |   June 2022 - March 2023</w:t>
      </w:r>
    </w:p>
    <w:p>
      <w:pPr>
        <w:pStyle w:val="ListBullet"/>
        <w:spacing w:after="20"/>
      </w:pPr>
      <w:r>
        <w:rPr>
          <w:b w:val="0"/>
          <w:i w:val="0"/>
        </w:rPr>
        <w:t>Conceptualized, Architected, Developed Al-based platform (MVP) using Facial recognition and advance machine learning algorithms that provides unique experience to the employees and recommends latest articles , news feeds according to theirs skills and interest.</w:t>
      </w:r>
    </w:p>
    <w:p>
      <w:pPr>
        <w:pStyle w:val="ListBullet"/>
        <w:spacing w:after="20"/>
      </w:pPr>
      <w:r>
        <w:rPr>
          <w:b w:val="0"/>
          <w:i w:val="0"/>
        </w:rPr>
        <w:t>Headed MVP development phase from UI/UX designing, front-end, backend development to deployment.</w:t>
      </w:r>
    </w:p>
    <w:p>
      <w:pPr>
        <w:pStyle w:val="ListBullet"/>
        <w:spacing w:after="20"/>
      </w:pPr>
      <w:r>
        <w:rPr>
          <w:b w:val="0"/>
          <w:i w:val="0"/>
        </w:rPr>
        <w:t>Designed a REST API with Django Rest Framework to handle user authentication, authorization, database functionalities, and notifications. Deployed the Application on AWS.</w:t>
      </w:r>
    </w:p>
    <w:p>
      <w:pPr>
        <w:pStyle w:val="ListBullet"/>
        <w:spacing w:after="20"/>
      </w:pPr>
      <w:r>
        <w:rPr>
          <w:b/>
          <w:i w:val="0"/>
        </w:rPr>
        <w:t>Skills Include :</w:t>
      </w:r>
      <w:r>
        <w:rPr>
          <w:b w:val="0"/>
          <w:i w:val="0"/>
        </w:rPr>
        <w:t xml:space="preserve"> Computer Vision , Python, Django Rest API, Git, MySQL, Agile, Excel ,AWS.</w:t>
      </w:r>
    </w:p>
    <w:p>
      <w:pPr>
        <w:spacing w:before="80"/>
      </w:pPr>
      <w:r>
        <w:rPr>
          <w:b/>
          <w:i w:val="0"/>
        </w:rPr>
        <w:t>Machine Learning Intern</w:t>
      </w:r>
      <w:r>
        <w:rPr>
          <w:b w:val="0"/>
          <w:i w:val="0"/>
          <w:color w:val="444444"/>
        </w:rPr>
        <w:t xml:space="preserve">   |   Feb 2022 – June 2022</w:t>
      </w:r>
    </w:p>
    <w:p>
      <w:pPr>
        <w:spacing w:before="80"/>
      </w:pPr>
      <w:r>
        <w:rPr>
          <w:b/>
          <w:i w:val="0"/>
        </w:rPr>
        <w:t>HashedIn by Deloitte (Offices of the USI)</w:t>
      </w:r>
      <w:r>
        <w:rPr>
          <w:b w:val="0"/>
          <w:i w:val="0"/>
          <w:color w:val="444444"/>
        </w:rPr>
        <w:t xml:space="preserve">   |   Hyderabad, IN</w:t>
      </w:r>
    </w:p>
    <w:p>
      <w:pPr>
        <w:pStyle w:val="ListBullet"/>
        <w:spacing w:after="20"/>
      </w:pPr>
      <w:r>
        <w:rPr>
          <w:b w:val="0"/>
          <w:i w:val="0"/>
        </w:rPr>
        <w:t>Acquired proficiency in various frameworks within the four tracks of HashedIn University (HU) [Python, Data Engineering, Data Science, Power BI] and successfully completed all track requirements.</w:t>
      </w:r>
    </w:p>
    <w:p>
      <w:pPr>
        <w:pStyle w:val="ListBullet"/>
        <w:spacing w:after="20"/>
      </w:pPr>
      <w:r>
        <w:rPr>
          <w:b/>
          <w:i w:val="0"/>
        </w:rPr>
        <w:t>Tools and Technologies :</w:t>
      </w:r>
      <w:r>
        <w:rPr>
          <w:b w:val="0"/>
          <w:i w:val="0"/>
        </w:rPr>
        <w:t xml:space="preserve"> Pyspark, Fast API, Django Rest Frame work, AWS, Power BI</w:t>
      </w:r>
    </w:p>
    <w:p>
      <w:pPr>
        <w:spacing w:before="200" w:after="60"/>
        <w:pBdr>
          <w:bottom w:val="single" w:sz="6" w:space="1" w:color="1F3864"/>
        </w:pBdr>
      </w:pPr>
      <w:r>
        <w:rPr>
          <w:b/>
          <w:i w:val="0"/>
          <w:color w:val="1F3864"/>
          <w:sz w:val="22"/>
        </w:rPr>
        <w:t>TECHNICAL SKILLS</w:t>
      </w:r>
    </w:p>
    <w:p>
      <w:r>
        <w:rPr>
          <w:b/>
          <w:i w:val="0"/>
        </w:rPr>
        <w:t>Programming Languages:</w:t>
      </w:r>
      <w:r>
        <w:rPr>
          <w:b w:val="0"/>
          <w:i w:val="0"/>
        </w:rPr>
        <w:t xml:space="preserve"> Python, SQL, R, Bash</w:t>
      </w:r>
    </w:p>
    <w:p>
      <w:r>
        <w:rPr>
          <w:b/>
          <w:i w:val="0"/>
        </w:rPr>
        <w:t>Machine Learning &amp; Deep Learning:</w:t>
      </w:r>
      <w:r>
        <w:rPr>
          <w:b w:val="0"/>
          <w:i w:val="0"/>
        </w:rPr>
        <w:t xml:space="preserve"> Supervised Learning, Unsupervised Learning, Model Training, Model Evaluation, Hyperparameter Tuning, Feature Engineering, Neural Networks, CNNs, RNNs, Transformers</w:t>
      </w:r>
    </w:p>
    <w:p>
      <w:r>
        <w:rPr>
          <w:b/>
          <w:i w:val="0"/>
        </w:rPr>
        <w:t>Generative AI &amp; Agentic Systems:</w:t>
      </w:r>
      <w:r>
        <w:rPr>
          <w:b w:val="0"/>
          <w:i w:val="0"/>
        </w:rPr>
        <w:t xml:space="preserve"> Large Language Models (LLMs), Agentic AI, Multi-Agent Systems, Retrieval-Augmented Generation (RAG), Prompt Engineering, LLM Fine-Tuning, QLoRA, LoRA, Instruction Tuning, Function Calling, Tool-Using Agents, Autonomous Agents</w:t>
      </w:r>
    </w:p>
    <w:p>
      <w:r>
        <w:rPr>
          <w:b/>
          <w:i w:val="0"/>
        </w:rPr>
        <w:t>Agent Frameworks:</w:t>
      </w:r>
      <w:r>
        <w:rPr>
          <w:b w:val="0"/>
          <w:i w:val="0"/>
        </w:rPr>
        <w:t xml:space="preserve"> LangChain, LangGraph, Agent Lightning (Lightning AI), AutoGen, CrewAI, OpenAI Assistants API</w:t>
      </w:r>
    </w:p>
    <w:p>
      <w:r>
        <w:rPr>
          <w:b/>
          <w:i w:val="0"/>
        </w:rPr>
        <w:t>Frameworks &amp; Libraries:</w:t>
      </w:r>
      <w:r>
        <w:rPr>
          <w:b w:val="0"/>
          <w:i w:val="0"/>
        </w:rPr>
        <w:t xml:space="preserve"> PyTorch, TensorFlow, Keras, Hugging Face Transformers, scikit-learn, OpenCV, Pandas, NumPy, Matplotlib, SpaCy, NLTK, Flask, FastAPI, MLflow</w:t>
      </w:r>
    </w:p>
    <w:p>
      <w:r>
        <w:rPr>
          <w:b/>
          <w:i w:val="0"/>
        </w:rPr>
        <w:t>Vector Databases &amp; Search:</w:t>
      </w:r>
      <w:r>
        <w:rPr>
          <w:b w:val="0"/>
          <w:i w:val="0"/>
        </w:rPr>
        <w:t xml:space="preserve"> FAISS, Weaviate, Chroma, Pinecone, Azure Cognitive Search, Embedding Models</w:t>
      </w:r>
    </w:p>
    <w:p>
      <w:pPr>
        <w:spacing w:before="60"/>
      </w:pPr>
      <w:r>
        <w:rPr>
          <w:b/>
          <w:i w:val="0"/>
        </w:rPr>
        <w:t>Cloud Platforms &amp; AI Services:</w:t>
      </w:r>
    </w:p>
    <w:p>
      <w:pPr>
        <w:pStyle w:val="ListBullet"/>
        <w:spacing w:after="20"/>
      </w:pPr>
      <w:r>
        <w:rPr>
          <w:b/>
          <w:i w:val="0"/>
        </w:rPr>
        <w:t>AWS:</w:t>
      </w:r>
      <w:r>
        <w:rPr>
          <w:b w:val="0"/>
          <w:i w:val="0"/>
        </w:rPr>
        <w:t xml:space="preserve"> EC2, S3, Lambda, SQS, Glue, Step Functions, DynamoDB, SageMaker</w:t>
      </w:r>
    </w:p>
    <w:p>
      <w:pPr>
        <w:pStyle w:val="ListBullet"/>
        <w:spacing w:after="20"/>
      </w:pPr>
      <w:r>
        <w:rPr>
          <w:b/>
          <w:i w:val="0"/>
        </w:rPr>
        <w:t>Azure:</w:t>
      </w:r>
      <w:r>
        <w:rPr>
          <w:b w:val="0"/>
          <w:i w:val="0"/>
        </w:rPr>
        <w:t xml:space="preserve"> Azure Machine Learning, Azure AI Foundry, Azure OpenAI Service, Azure Functions, Azure App Service, Azure Cognitive Search, Databricks on Azure</w:t>
      </w:r>
    </w:p>
    <w:p>
      <w:r>
        <w:rPr>
          <w:b/>
          <w:i w:val="0"/>
        </w:rPr>
        <w:t>MLOps &amp; Deployment:</w:t>
      </w:r>
      <w:r>
        <w:rPr>
          <w:b w:val="0"/>
          <w:i w:val="0"/>
        </w:rPr>
        <w:t xml:space="preserve"> Model Deployment, CI/CD for ML, Model Monitoring, Experiment Tracking, Pipeline Automation, REST APIs, Inference Optimization</w:t>
      </w:r>
    </w:p>
    <w:p>
      <w:r>
        <w:rPr>
          <w:b/>
          <w:i w:val="0"/>
        </w:rPr>
        <w:t>Containerization &amp; Infrastructure:</w:t>
      </w:r>
      <w:r>
        <w:rPr>
          <w:b w:val="0"/>
          <w:i w:val="0"/>
        </w:rPr>
        <w:t xml:space="preserve"> Docker, Kubernetes, Rancher, MinIO, Helm</w:t>
      </w:r>
    </w:p>
    <w:p>
      <w:r>
        <w:rPr>
          <w:b/>
          <w:i w:val="0"/>
        </w:rPr>
        <w:t>Developer Tools:</w:t>
      </w:r>
      <w:r>
        <w:rPr>
          <w:b w:val="0"/>
          <w:i w:val="0"/>
        </w:rPr>
        <w:t xml:space="preserve"> Git, Linux Shell Scripting, VS Code, PyCharm, Jupyter Notebook</w:t>
      </w:r>
    </w:p>
    <w:p>
      <w:r>
        <w:rPr>
          <w:b/>
          <w:i w:val="0"/>
        </w:rPr>
        <w:t>Systems &amp; Architecture:</w:t>
      </w:r>
      <w:r>
        <w:rPr>
          <w:b w:val="0"/>
          <w:i w:val="0"/>
        </w:rPr>
        <w:t xml:space="preserve"> Scalable AI Systems, Distributed Systems, Microservices Architecture, Enterprise AI Integration</w:t>
      </w:r>
    </w:p>
    <w:p>
      <w:pPr>
        <w:spacing w:before="200" w:after="60"/>
        <w:pBdr>
          <w:bottom w:val="single" w:sz="6" w:space="1" w:color="1F3864"/>
        </w:pBdr>
      </w:pPr>
      <w:r>
        <w:rPr>
          <w:b/>
          <w:i w:val="0"/>
          <w:color w:val="1F3864"/>
          <w:sz w:val="22"/>
        </w:rPr>
        <w:t>EDUCATION</w:t>
      </w:r>
    </w:p>
    <w:p>
      <w:pPr>
        <w:spacing w:before="80"/>
      </w:pPr>
      <w:r>
        <w:rPr>
          <w:b/>
          <w:i w:val="0"/>
        </w:rPr>
        <w:t>ESGCI International School of Management, Paris</w:t>
      </w:r>
      <w:r>
        <w:rPr>
          <w:b w:val="0"/>
          <w:i w:val="0"/>
          <w:color w:val="444444"/>
        </w:rPr>
        <w:t xml:space="preserve">   |   Paris (Online)</w:t>
      </w:r>
    </w:p>
    <w:p>
      <w:pPr>
        <w:spacing w:before="80"/>
      </w:pPr>
      <w:r>
        <w:rPr>
          <w:b/>
          <w:i w:val="0"/>
        </w:rPr>
        <w:t>Doctorate of Business Administration (DBA)</w:t>
      </w:r>
      <w:r>
        <w:rPr>
          <w:b w:val="0"/>
          <w:i w:val="0"/>
          <w:color w:val="444444"/>
        </w:rPr>
        <w:t xml:space="preserve">   |   September 2024 – September 2027</w:t>
      </w:r>
    </w:p>
    <w:p>
      <w:pPr>
        <w:spacing w:before="80"/>
      </w:pPr>
      <w:r>
        <w:rPr>
          <w:b/>
          <w:i w:val="0"/>
        </w:rPr>
        <w:t>BML Munjal University</w:t>
      </w:r>
      <w:r>
        <w:rPr>
          <w:b w:val="0"/>
          <w:i w:val="0"/>
          <w:color w:val="444444"/>
        </w:rPr>
        <w:t xml:space="preserve">   |   Haryana IN</w:t>
      </w:r>
    </w:p>
    <w:p>
      <w:pPr>
        <w:spacing w:before="80"/>
      </w:pPr>
      <w:r>
        <w:rPr>
          <w:b/>
          <w:i w:val="0"/>
        </w:rPr>
        <w:t>Bachelor of Engineering, Computer Science</w:t>
      </w:r>
      <w:r>
        <w:rPr>
          <w:b w:val="0"/>
          <w:i w:val="0"/>
          <w:color w:val="444444"/>
        </w:rPr>
        <w:t xml:space="preserve">   |   June 2018 – June 2022</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