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t>Aditya Kulkarni</w:t>
      </w:r>
    </w:p>
    <w:p>
      <w:pPr>
        <w:spacing w:before="0" w:after="40" w:line="276" w:lineRule="auto"/>
      </w:pPr>
      <w:r>
        <w:t>Staff Site Reliability Engineer | Kubernetes, Terraform, AWS &amp; Observability | 10 Years</w:t>
      </w:r>
    </w:p>
    <w:p>
      <w:pPr>
        <w:spacing w:before="0" w:after="160" w:line="276" w:lineRule="auto"/>
      </w:pPr>
      <w:r>
        <w:t>Bengaluru, India | +91 98450 77112 | aditya.kulkarni@reliabilityops.io | linkedin.com/in/adityak-sre</w:t>
      </w:r>
    </w:p>
    <w:p>
      <w:pPr>
        <w:spacing w:before="160" w:after="60" w:line="276" w:lineRule="auto"/>
      </w:pPr>
      <w:r>
        <w:t>PROFESSIONAL SUMMARY</w:t>
      </w:r>
    </w:p>
    <w:p>
      <w:pPr>
        <w:spacing w:before="20" w:after="60" w:line="276" w:lineRule="auto"/>
      </w:pPr>
      <w:r>
        <w:t>Staff Site Reliability Engineer and Kubernetes Architect specialized in multi-cloud container orchestration, Infrastructure-as-Code automation with Terraform, and robust Linux infrastructure.</w:t>
        <w:br/>
        <w:t>Staff SRE and Cloud Platform Architect with 10 years of experience managing hyperscale infrastructure across AWS and GCP. Expert in Kubernetes cluster lifecycle management, GitOps (ArgoCD), Infrastructure as Code (Terraform), and high-cardinality observability with Prometheus, Grafana, and OpenTelemetry. Champion of chaos engineering, incident postmortems, and error budget governance.</w:t>
      </w:r>
    </w:p>
    <w:p>
      <w:pPr>
        <w:spacing w:before="160" w:after="60" w:line="276" w:lineRule="auto"/>
      </w:pPr>
      <w:r>
        <w:t>TECHNICAL SKILLS</w:t>
      </w:r>
    </w:p>
    <w:p>
      <w:pPr>
        <w:pStyle w:val="ListBullet"/>
        <w:spacing w:before="20" w:after="40" w:line="276" w:lineRule="auto"/>
      </w:pPr>
      <w:r>
        <w:t>Core Technical &amp; Engineering Competencies: Core Technical &amp; Engineering Competencies, Kubernetes, Terraform, Docker, CI/CD, Linux</w:t>
        <w:br/>
        <w:t>Specialized Frameworks, Databases &amp; Tooling: Specialized Frameworks, Databases &amp; Tooling, Python, AWS, Git, Prometheus</w:t>
      </w:r>
    </w:p>
    <w:p>
      <w:pPr>
        <w:pStyle w:val="ListBullet"/>
        <w:spacing w:before="20" w:after="40" w:line="276" w:lineRule="auto"/>
      </w:pPr>
      <w:r>
        <w:t>Cloud &amp; IaC: AWS (VPC, IAM, EKS, RDS, S3), GCP, Terraform, Terragrunt, Ansible</w:t>
      </w:r>
    </w:p>
    <w:p>
      <w:pPr>
        <w:pStyle w:val="ListBullet"/>
        <w:spacing w:before="20" w:after="40" w:line="276" w:lineRule="auto"/>
      </w:pPr>
      <w:r>
        <w:t>Observability &amp; Chaos: Prometheus, Grafana, Thanos, OpenTelemetry, Datadog, Chaos Mesh</w:t>
      </w:r>
    </w:p>
    <w:p>
      <w:pPr>
        <w:pStyle w:val="ListBullet"/>
        <w:spacing w:before="20" w:after="40" w:line="276" w:lineRule="auto"/>
      </w:pPr>
      <w:r>
        <w:t>CI/CD &amp; Scripting: GitHub Actions, GitLab CI, Python, Bash, Go, Security Scanning (Trivy, Falco)</w:t>
      </w:r>
    </w:p>
    <w:p>
      <w:pPr>
        <w:spacing w:before="160" w:after="60" w:line="276" w:lineRule="auto"/>
      </w:pPr>
      <w:r>
        <w:t>PROFESSIONAL EXPERIENCE</w:t>
      </w:r>
    </w:p>
    <w:p>
      <w:pPr>
        <w:spacing w:before="20" w:after="60" w:line="276" w:lineRule="auto"/>
      </w:pPr>
      <w:r>
        <w:t>Staff SRE / Platform Lead — FinCloud Technologies | Bengaluru | 2021 - Present</w:t>
      </w:r>
    </w:p>
    <w:p>
      <w:pPr>
        <w:pStyle w:val="ListBullet"/>
        <w:spacing w:before="20" w:after="40" w:line="276" w:lineRule="auto"/>
      </w:pPr>
      <w:r>
        <w:t>- Automated multi-region infrastructure provisioning using Docker, Kubernetes, Terraform, and CI/CD pipelines.</w:t>
        <w:br/>
        <w:t>Architected multi-region AWS EKS platform hosting 450+ microservices maintaining 99.995% uptime.</w:t>
      </w:r>
    </w:p>
    <w:p>
      <w:pPr>
        <w:pStyle w:val="ListBullet"/>
        <w:spacing w:before="20" w:after="40" w:line="276" w:lineRule="auto"/>
      </w:pPr>
      <w:r>
        <w:t>Implemented GitOps deployment model with ArgoCD and Helm, slashing mean time to recovery (MTTR) by 58%.</w:t>
      </w:r>
    </w:p>
    <w:p>
      <w:pPr>
        <w:pStyle w:val="ListBullet"/>
        <w:spacing w:before="20" w:after="40" w:line="276" w:lineRule="auto"/>
      </w:pPr>
      <w:r>
        <w:t>Designed proactive SLO/SLI alerting framework with Prometheus and PagerDuty, reducing alert fatigue by 70%.</w:t>
      </w:r>
    </w:p>
    <w:p>
      <w:pPr>
        <w:spacing w:before="20" w:after="60" w:line="276" w:lineRule="auto"/>
      </w:pPr>
      <w:r>
        <w:t>Senior DevOps Engineer — MindTree Digital | Pune | 2017 - 2021</w:t>
      </w:r>
    </w:p>
    <w:p>
      <w:pPr>
        <w:pStyle w:val="ListBullet"/>
        <w:spacing w:before="20" w:after="40" w:line="276" w:lineRule="auto"/>
      </w:pPr>
      <w:r>
        <w:t>Managed Terraform modules provisioning SOC-2 and HIPAA compliant AWS infrastructure.</w:t>
      </w:r>
    </w:p>
    <w:p>
      <w:pPr>
        <w:pStyle w:val="ListBullet"/>
        <w:spacing w:before="20" w:after="40" w:line="276" w:lineRule="auto"/>
      </w:pPr>
      <w:r>
        <w:t>Built automated canary deployment workflows utilizing Istio and Flagger.</w:t>
      </w:r>
    </w:p>
    <w:p>
      <w:pPr>
        <w:spacing w:before="160" w:after="60" w:line="276" w:lineRule="auto"/>
      </w:pPr>
      <w:r>
        <w:t>EDUCATION</w:t>
      </w:r>
    </w:p>
    <w:p>
      <w:pPr>
        <w:spacing w:before="20" w:after="60" w:line="276" w:lineRule="auto"/>
      </w:pPr>
      <w:r>
        <w:t>Master of Science in Computer Systems | 2016</w:t>
        <w:br/>
        <w:t>Bachelor of Technology (B.Tech) in Computer Engineering | 2014</w:t>
      </w:r>
    </w:p>
    <w:p>
      <w:pPr>
        <w:spacing w:before="160" w:after="60" w:line="276" w:lineRule="auto"/>
      </w:pPr>
      <w:r>
        <w:t>CERTIFICATIONS</w:t>
      </w:r>
    </w:p>
    <w:p>
      <w:pPr>
        <w:pStyle w:val="ListBullet"/>
        <w:spacing w:before="20" w:after="40" w:line="276" w:lineRule="auto"/>
      </w:pPr>
      <w:r>
        <w:t>- Certified Kubernetes Administrator (CKA)</w:t>
        <w:br/>
        <w:t>- AWS Certified Solutions Architect - Professional</w:t>
        <w:br/>
        <w:t>- HashiCorp Certified: Terraform Associate</w:t>
      </w:r>
    </w:p>
    <w:p>
      <w:pPr>
        <w:pStyle w:val="ListBullet"/>
        <w:spacing w:before="20" w:after="40" w:line="276" w:lineRule="auto"/>
      </w:pPr>
      <w:r>
        <w:t>Certified Kubernetes Security Specialist (CKS)</w:t>
      </w:r>
    </w:p>
    <w:p>
      <w:pPr>
        <w:pStyle w:val="ListBullet"/>
        <w:spacing w:before="20" w:after="40" w:line="276" w:lineRule="auto"/>
      </w:pPr>
      <w:r>
        <w:t>AWS Certified Solutions Architect – Professional</w:t>
      </w:r>
    </w:p>
    <w:p>
      <w:pPr>
        <w:spacing w:before="160" w:after="60" w:line="276" w:lineRule="auto"/>
      </w:pPr>
      <w:r>
        <w:t>PLATFORM ARCHITECTURE &amp; SRE PROJECTS</w:t>
      </w:r>
    </w:p>
    <w:p>
      <w:pPr>
        <w:spacing w:before="20" w:after="60" w:line="276" w:lineRule="auto"/>
      </w:pPr>
      <w:r>
        <w:t>Hyperscale Kubernetes Platform — Multi-region AWS EKS enterprise platform hosting 450+ microservices.</w:t>
      </w:r>
    </w:p>
    <w:p>
      <w:pPr>
        <w:pStyle w:val="ListBullet"/>
        <w:spacing w:before="20" w:after="40" w:line="276" w:lineRule="auto"/>
      </w:pPr>
      <w:r>
        <w:t>Architected GitOps-driven deployment workflow utilizing ArgoCD, Helm charts, and GitHub Actions, reducing deployment cycle times by 62%.</w:t>
      </w:r>
    </w:p>
    <w:p>
      <w:pPr>
        <w:pStyle w:val="ListBullet"/>
        <w:spacing w:before="20" w:after="40" w:line="276" w:lineRule="auto"/>
      </w:pPr>
      <w:r>
        <w:t>Implemented Cilium eBPF service mesh for low-overhead container networking, MTLS encryption, and Layer-7 network security filtering.</w:t>
      </w:r>
    </w:p>
    <w:p>
      <w:pPr>
        <w:pStyle w:val="ListBullet"/>
        <w:spacing w:before="20" w:after="40" w:line="276" w:lineRule="auto"/>
      </w:pPr>
      <w:r>
        <w:t>Constructed unified observability stack with Prometheus, Thanos, Grafana, and OpenTelemetry, monitoring 3.5M active metric time series.</w:t>
      </w:r>
    </w:p>
    <w:p>
      <w:pPr>
        <w:pStyle w:val="ListBullet"/>
        <w:spacing w:before="20" w:after="40" w:line="276" w:lineRule="auto"/>
      </w:pPr>
      <w:r>
        <w:t>Formulated error budget governance and Chaos Mesh experiments (pod kills, latency injection), improving disaster recovery readiness.</w:t>
      </w:r>
    </w:p>
    <w:p>
      <w:pPr>
        <w:spacing w:before="160" w:after="60" w:line="276" w:lineRule="auto"/>
      </w:pPr>
      <w:r>
        <w:t>INFRASTRUCTURE AS CODE &amp; CLOUD GOVERNANCE</w:t>
      </w:r>
    </w:p>
    <w:p>
      <w:pPr>
        <w:pStyle w:val="ListBullet"/>
        <w:spacing w:before="20" w:after="40" w:line="276" w:lineRule="auto"/>
      </w:pPr>
      <w:r>
        <w:t>Authored reusable Terraform and Terragrunt modules provisioning AWS VPC, EKS, RDS Aurora, and IAM roles following CIS AWS Benchmarks.</w:t>
      </w:r>
    </w:p>
    <w:p>
      <w:pPr>
        <w:pStyle w:val="ListBullet"/>
        <w:spacing w:before="20" w:after="40" w:line="276" w:lineRule="auto"/>
      </w:pPr>
      <w:r>
        <w:t>Instituted AWS Cost Explorer automated budgets and Kubecost tracking, reducing idle cloud infrastructure expenditure by 34%.</w:t>
      </w:r>
    </w:p>
    <w:p>
      <w:pPr>
        <w:spacing w:before="180" w:after="60" w:line="276" w:lineRule="auto"/>
      </w:pPr>
      <w:r>
        <w:t>IN-DEPTH CLOUD INFRASTRUCTURE &amp; SYSTEMS PROJECTS</w:t>
      </w:r>
    </w:p>
    <w:p>
      <w:pPr>
        <w:spacing w:before="20" w:after="60" w:line="276" w:lineRule="auto"/>
      </w:pPr>
      <w:r>
        <w:t>Project: Multi-Region Kubernetes Fleet Architecture — Architected and deployed high-availability multi-region EKS clusters managing 400+ microservices.</w:t>
      </w:r>
    </w:p>
    <w:p>
      <w:pPr>
        <w:pStyle w:val="ListBullet"/>
        <w:spacing w:before="20" w:after="40" w:line="276" w:lineRule="auto"/>
      </w:pPr>
      <w:r>
        <w:t>Engineered multi-cluster service mesh utilizing Istio and Cilium eBPF for secure inter-service mTLS and fine-grained L7 traffic routing.</w:t>
      </w:r>
    </w:p>
    <w:p>
      <w:pPr>
        <w:pStyle w:val="ListBullet"/>
        <w:spacing w:before="20" w:after="40" w:line="276" w:lineRule="auto"/>
      </w:pPr>
      <w:r>
        <w:t>Implemented GitOps continuous deployment using ArgoCD with automated canary analysis powered by Prometheus metric analysis.</w:t>
      </w:r>
    </w:p>
    <w:p>
      <w:pPr>
        <w:pStyle w:val="ListBullet"/>
        <w:spacing w:before="20" w:after="40" w:line="276" w:lineRule="auto"/>
      </w:pPr>
      <w:r>
        <w:t>Conducted enterprise chaos engineering experiments using Chaos Mesh, proving automated cluster failover within 45 seconds during simulated AZ outages.</w:t>
      </w:r>
    </w:p>
    <w:p>
      <w:pPr>
        <w:spacing w:before="20" w:after="60" w:line="276" w:lineRule="auto"/>
      </w:pPr>
      <w:r>
        <w:t>Project: Cloud Cost &amp; Capacity Right-Sizing Framework — Constructed automated Kubernetes resource right-sizing and spot instance fleet allocation framework.</w:t>
      </w:r>
    </w:p>
    <w:p>
      <w:pPr>
        <w:pStyle w:val="ListBullet"/>
        <w:spacing w:before="20" w:after="40" w:line="276" w:lineRule="auto"/>
      </w:pPr>
      <w:r>
        <w:t>Integrated Karpenter autoscaler dynamically provisioning EC2 Graviton instances based on pending pod compute and memory constraints.</w:t>
      </w:r>
    </w:p>
    <w:p>
      <w:pPr>
        <w:pStyle w:val="ListBullet"/>
        <w:spacing w:before="20" w:after="40" w:line="276" w:lineRule="auto"/>
      </w:pPr>
      <w:r>
        <w:t>Implemented Kubecost allocation reports with automated team chargeback, slashing monthly AWS infrastructure spending by $140,000 (34%).</w:t>
      </w:r>
    </w:p>
    <w:p>
      <w:pPr>
        <w:spacing w:before="20" w:after="60" w:line="276" w:lineRule="auto"/>
      </w:pPr>
      <w:r>
        <w:t>Project: Global Observability &amp; Incident Remediation Matrix — Designed enterprise observability platform unifying telemetry across distributed container infrastructure.</w:t>
      </w:r>
    </w:p>
    <w:p>
      <w:pPr>
        <w:pStyle w:val="ListBullet"/>
        <w:spacing w:before="20" w:after="40" w:line="276" w:lineRule="auto"/>
      </w:pPr>
      <w:r>
        <w:t>Consolidated logs, metrics, and distributed traces into Grafana Mimir, Loki, and Tempo supporting 12TB daily ingestion.</w:t>
      </w:r>
    </w:p>
    <w:p>
      <w:pPr>
        <w:pStyle w:val="ListBullet"/>
        <w:spacing w:before="20" w:after="40" w:line="276" w:lineRule="auto"/>
      </w:pPr>
      <w:r>
        <w:t>Authored OpenTelemetry instrumentation standards adopted by 65 engineering teams, reducing Mean Time to Resolution (MTTR) by 58%.</w:t>
      </w:r>
    </w:p>
    <w:p>
      <w:pPr>
        <w:spacing w:before="180" w:after="60" w:line="276" w:lineRule="auto"/>
      </w:pPr>
      <w:r>
        <w:t>DEVOPS, SRE &amp; CLOUD GOVERNANCE METHODOLOGIES</w:t>
      </w:r>
    </w:p>
    <w:p>
      <w:pPr>
        <w:pStyle w:val="ListBullet"/>
        <w:spacing w:before="20" w:after="40" w:line="276" w:lineRule="auto"/>
      </w:pPr>
      <w:r>
        <w:t>Site Reliability Engineering (SRE) Principles: defining SLIs, SLOs, error budgets, and conducting blameless post-mortems with actionable prevention items.</w:t>
      </w:r>
    </w:p>
    <w:p>
      <w:pPr>
        <w:pStyle w:val="ListBullet"/>
        <w:spacing w:before="20" w:after="40" w:line="276" w:lineRule="auto"/>
      </w:pPr>
      <w:r>
        <w:t>Zero-Trust Infrastructure Architecture: enforcing least-privilege IAM, automated secrets rotation, mTLS communication, and continuous compliance scanning.</w:t>
      </w:r>
    </w:p>
    <w:p>
      <w:pPr>
        <w:pStyle w:val="ListBullet"/>
        <w:spacing w:before="20" w:after="40" w:line="276" w:lineRule="auto"/>
      </w:pPr>
      <w:r>
        <w:t>Infrastructure as Code (IaC) Governance: peer-reviewed version-controlled modules, automated testing (Terratest/Checkov), and immutable release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