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sz w:val="36"/>
        </w:rPr>
        <w:t>Nisha Sharma</w:t>
      </w:r>
    </w:p>
    <w:p>
      <w:pPr>
        <w:spacing w:before="0" w:after="40" w:line="276" w:lineRule="auto"/>
      </w:pPr>
      <w:r>
        <w:rPr>
          <w:rFonts w:ascii="Calibri" w:hAnsi="Calibri"/>
          <w:b/>
          <w:sz w:val="22"/>
        </w:rPr>
        <w:t>Salesforce Administrator | Sales Cloud, Service Cloud, Flow Builder &amp; Roles | 3.5 Years</w:t>
      </w:r>
    </w:p>
    <w:p>
      <w:pPr>
        <w:spacing w:before="0" w:after="160" w:line="276" w:lineRule="auto"/>
      </w:pPr>
      <w:r>
        <w:rPr>
          <w:rFonts w:ascii="Calibri" w:hAnsi="Calibri"/>
          <w:color w:val="505050"/>
          <w:sz w:val="19"/>
        </w:rPr>
        <w:t>Bhopal, India | +91 98260 11992 | nisha.sharma@crmadmin.io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SUMMARY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Salesforce Certified Administrator with 3.5 years of experience managing Sales Cloud and Service Cloud configurations. Expertise in custom objects, Flow automation, permission sets, and reports/dashboards.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TECHNICAL &amp; DOMAIN SKILLS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Salesforce Platform: </w:t>
      </w:r>
      <w:r>
        <w:rPr>
          <w:rFonts w:ascii="Calibri" w:hAnsi="Calibri"/>
          <w:sz w:val="20"/>
        </w:rPr>
        <w:t>Sales Cloud, Service Cloud, Flow Builder, Process Builder, Page Layouts, Profiles, Permission Sets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EXPERIENCE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Salesforce Administrator — </w:t>
      </w:r>
      <w:r>
        <w:rPr>
          <w:rFonts w:ascii="Calibri" w:hAnsi="Calibri"/>
          <w:sz w:val="20"/>
        </w:rPr>
        <w:t>CRM Dynamics | Bhopal | 2021 – Present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Maintained 450 user accounts and automated lead routing rules using Salesforce Flow.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EDUCATION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B.Tech in CS, RGPV Bhopal | 2021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CERTIFICATIONS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Salesforce Certified Administrator (ADM-201)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SALESFORCE CRM ADMINISTRATION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Salesforce Sales Cloud Optimization — </w:t>
      </w:r>
      <w:r>
        <w:rPr>
          <w:rFonts w:ascii="Calibri" w:hAnsi="Calibri"/>
          <w:sz w:val="20"/>
        </w:rPr>
        <w:t>Sales Cloud process automation and security access governance.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custom objects, page layouts, validation rules, and record types for 450 active sales and support team members.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Built automated lead routing and opportunity discount approval processes using Salesforce Flow Builder, replacing legacy workflow rules.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Administered role hierarchies, profiles, permission sets, and field-level security (FLS) protecting customer PII data.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REPORTS &amp; ANALYTICS DASHBOARDS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Constructed dynamic executive dashboards tracking monthly pipeline velocity, conversion win-rates, and sales representative quota attainment.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Executed weekly data deduplication and mass updates using Salesforce Data Loader.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IN-DEPTH ENTERPRISE ERP &amp; APPLICATIONS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Enterprise Salesforce Sales Cloud Optimization — </w:t>
      </w:r>
      <w:r>
        <w:rPr>
          <w:rFonts w:ascii="Calibri" w:hAnsi="Calibri"/>
          <w:sz w:val="20"/>
        </w:rPr>
        <w:t>Administered Salesforce Sales Cloud and Service Cloud instances serving 350 global sales representatives and support agents.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Designed custom objects, fields, formula fields, page layouts, and record types tailored to diverse B2B product sales cycles.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Enforced field-level security, role hierarchies, and sharing rules safeguarding confidential customer account data.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Decreased user-reported CRM configuration issues by 45% through systematic sandbox testing and change management.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Salesforce Flow Automation &amp; Lead Routing Modernization — </w:t>
      </w:r>
      <w:r>
        <w:rPr>
          <w:rFonts w:ascii="Calibri" w:hAnsi="Calibri"/>
          <w:sz w:val="20"/>
        </w:rPr>
        <w:t>Replaced 28 legacy Process Builders and Workflow Rules with streamlined, modular Salesforce Flows.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Engineered automated lead distribution flows evaluating geography, industry, and lead scores to instantly route leads to account executives.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automated opportunity stage-gate notifications and email alerts prompting reps for required stage-exit criteria.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Improved speed-to-lead response times from 4 hours to under 3 minutes across inbound marketing leads.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Executive CRM Analytics &amp; Pipeline Forecast Dashboards — </w:t>
      </w:r>
      <w:r>
        <w:rPr>
          <w:rFonts w:ascii="Calibri" w:hAnsi="Calibri"/>
          <w:sz w:val="20"/>
        </w:rPr>
        <w:t>Constructed comprehensive executive dashboards tracking sales velocity, pipeline coverage, win rates, and rep quota attainment.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Built custom report types and snapshot reporting tracking historical pipeline stage movement and forecasting trends.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Presented monthly CRM metrics to the Chief Commercial Officer, guiding quarterly territory realignments.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ERP IMPLEMENTATION &amp; FINANCIAL GOVERNANCE STANDARDS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Financial Controls &amp; Regulatory Compliance: rigorous enforcement of SOX internal controls, segregation of duties (SoD), and GAAP / IFRS standards.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Change Management &amp; Cutover Strategy: proven methodology covering sandbox configuration, UAT cycles, mock cutovers, and hypercare support.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Master Data Governance (MDG): strict validation and harmonization of chart of accounts, customer/vendor masters, and material hierarchies.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