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Aakanksha Joshi</w:t>
      </w:r>
    </w:p>
    <w:p>
      <w:pPr>
        <w:spacing w:before="0" w:after="40" w:line="276" w:lineRule="auto"/>
      </w:pPr>
      <w:r>
        <w:t>Technical Recruiter | IT Sourcing, Boolean Search, Screening &amp; Offer Follow-ups | 2.5 Years</w:t>
      </w:r>
    </w:p>
    <w:p>
      <w:pPr>
        <w:spacing w:before="0" w:after="160" w:line="276" w:lineRule="auto"/>
      </w:pPr>
      <w:r>
        <w:t>Indore, India | +91 98270 11442 | aakanksha.joshi@talentreach.dev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Technical Recruiter driving active talent acquisition &amp; sourcing, interview coordination, and onboarding administration.</w:t>
        <w:br/>
        <w:t>Technical Recruiter with 2.5 years of experience in IT talent acquisition. Skilled in Boolean search strings on LinkedIn Recruiter, candidate phone screening, interview scheduling, and candidate pipeline tracking.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Talent Acquisition &amp; Employee Relations: Talent Acquisition &amp; Employee Relations, Talent Acquisition &amp; Sourcing, Employee Relations &amp; Engagement, Onboarding, Performance Management</w:t>
        <w:br/>
        <w:t>HR Information Systems &amp; People Operations: HR Information Systems &amp; People Operations, Standard Domain Software &amp; Tools, HRIS Platforms</w:t>
      </w:r>
    </w:p>
    <w:p>
      <w:pPr>
        <w:pStyle w:val="ListBullet"/>
        <w:spacing w:before="20" w:after="40" w:line="276" w:lineRule="auto"/>
      </w:pPr>
      <w:r>
        <w:t>Tools: Workable ATS, Google Sheets, MS Excel, Zoom / Teams Scheduling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Senior Specialist -- Enterprise Solutions | 2020 - Present</w:t>
        <w:br/>
        <w:t>- Directed talent acquisition &amp; sourcing, employee relations &amp; engagement, and statutory HR compliance.</w:t>
        <w:br/>
        <w:t>Technical Recruiter — TalentBridge Consulting | Indore | 2022 - Present</w:t>
      </w:r>
    </w:p>
    <w:p>
      <w:pPr>
        <w:pStyle w:val="ListBullet"/>
        <w:spacing w:before="20" w:after="40" w:line="276" w:lineRule="auto"/>
      </w:pPr>
      <w:r>
        <w:t>- Directed talent acquisition &amp; sourcing, employee relations &amp; engagement, and statutory HR compliance.</w:t>
        <w:br/>
        <w:t>Closed 45+ mid-level developer positions (Java, React, DevOps) within SLA timelines.</w:t>
      </w:r>
    </w:p>
    <w:p>
      <w:pPr>
        <w:pStyle w:val="ListBullet"/>
        <w:spacing w:before="20" w:after="40" w:line="276" w:lineRule="auto"/>
      </w:pPr>
      <w:r>
        <w:t>Maintained weekly candidate pipeline tracking dashboards in Excel.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Business Administration (BBA) in Human Resources | 2017</w:t>
      </w:r>
    </w:p>
    <w:p>
      <w:pPr>
        <w:spacing w:before="160" w:after="60" w:line="276" w:lineRule="auto"/>
      </w:pPr>
      <w:r>
        <w:t>TECHNICAL SOURCING &amp; RECRUITING PROJECTS</w:t>
      </w:r>
    </w:p>
    <w:p>
      <w:pPr>
        <w:spacing w:before="20" w:after="60" w:line="276" w:lineRule="auto"/>
      </w:pPr>
      <w:r>
        <w:t>Full-Lifecycle Tech Recruitment Delivery — Full lifecycle technical recruitment for software engineering squads.</w:t>
      </w:r>
    </w:p>
    <w:p>
      <w:pPr>
        <w:pStyle w:val="ListBullet"/>
        <w:spacing w:before="20" w:after="40" w:line="276" w:lineRule="auto"/>
      </w:pPr>
      <w:r>
        <w:t>Sourced, screened, and closed 50+ mid and senior software engineering candidates (Java, React, Python, DevOps) using LinkedIn Recruiter and Naukri.</w:t>
      </w:r>
    </w:p>
    <w:p>
      <w:pPr>
        <w:pStyle w:val="ListBullet"/>
        <w:spacing w:before="20" w:after="40" w:line="276" w:lineRule="auto"/>
      </w:pPr>
      <w:r>
        <w:t>Mastered complex Boolean search strings and GitHub profile sourcing to unearth passive engineering talent across competitive tech hubs.</w:t>
      </w:r>
    </w:p>
    <w:p>
      <w:pPr>
        <w:pStyle w:val="ListBullet"/>
        <w:spacing w:before="20" w:after="40" w:line="276" w:lineRule="auto"/>
      </w:pPr>
      <w:r>
        <w:t>Conducted preliminary HR screening calls assessing communication skills, cultural alignment, compensation expectations, and notice period constraints.</w:t>
      </w:r>
    </w:p>
    <w:p>
      <w:pPr>
        <w:spacing w:before="160" w:after="60" w:line="276" w:lineRule="auto"/>
      </w:pPr>
      <w:r>
        <w:t>CANDIDATE EXPERIENCE &amp; PIPELINE TRACKING</w:t>
      </w:r>
    </w:p>
    <w:p>
      <w:pPr>
        <w:pStyle w:val="ListBullet"/>
        <w:spacing w:before="20" w:after="40" w:line="276" w:lineRule="auto"/>
      </w:pPr>
      <w:r>
        <w:t>Maintained daily candidate pipeline trackers in Workable ATS, updating hiring managers on interview stage conversion ratios.</w:t>
      </w:r>
    </w:p>
    <w:p>
      <w:pPr>
        <w:pStyle w:val="ListBullet"/>
        <w:spacing w:before="20" w:after="40" w:line="276" w:lineRule="auto"/>
      </w:pPr>
      <w:r>
        <w:t>Engaged offered candidates through post-offer engagement programs, maintaining an 86% offer-to-joining conversion rate.</w:t>
      </w:r>
    </w:p>
    <w:p>
      <w:pPr>
        <w:spacing w:before="180" w:after="60" w:line="276" w:lineRule="auto"/>
      </w:pPr>
      <w:r>
        <w:t>IN-DEPTH HUMAN RESOURCES &amp; ADMINISTRATIVE PROJECTS</w:t>
      </w:r>
    </w:p>
    <w:p>
      <w:pPr>
        <w:spacing w:before="20" w:after="60" w:line="276" w:lineRule="auto"/>
      </w:pPr>
      <w:r>
        <w:t>Project: Niche Engineering &amp; Cloud Architecture Talent Sourcing — Spearheaded targeted proactive sourcing for senior niche technical roles including Cloud Architects, DevOps leads, and AI researchers.</w:t>
      </w:r>
    </w:p>
    <w:p>
      <w:pPr>
        <w:pStyle w:val="ListBullet"/>
        <w:spacing w:before="20" w:after="40" w:line="276" w:lineRule="auto"/>
      </w:pPr>
      <w:r>
        <w:t>Leveraged LinkedIn Recruiter, GitHub code searches, Stack Overflow talent, and boolean search strings to engage passive candidates.</w:t>
      </w:r>
    </w:p>
    <w:p>
      <w:pPr>
        <w:pStyle w:val="ListBullet"/>
        <w:spacing w:before="20" w:after="40" w:line="276" w:lineRule="auto"/>
      </w:pPr>
      <w:r>
        <w:t>Maintained 65% outreach response rate through highly personalized messaging highlighting cutting-edge project tech stacks.</w:t>
      </w:r>
    </w:p>
    <w:p>
      <w:pPr>
        <w:pStyle w:val="ListBullet"/>
        <w:spacing w:before="20" w:after="40" w:line="276" w:lineRule="auto"/>
      </w:pPr>
      <w:r>
        <w:t>Delivered 45 high-caliber specialized engineering hires within tight project start timelines.</w:t>
      </w:r>
    </w:p>
    <w:p>
      <w:pPr>
        <w:spacing w:before="20" w:after="60" w:line="276" w:lineRule="auto"/>
      </w:pPr>
      <w:r>
        <w:t>Project: Candidate Experience &amp; Interview Scheduling Optimization — Managed end-to-end interview coordination for 1,200 annual technical candidate evaluation loops.</w:t>
      </w:r>
    </w:p>
    <w:p>
      <w:pPr>
        <w:pStyle w:val="ListBullet"/>
        <w:spacing w:before="20" w:after="40" w:line="276" w:lineRule="auto"/>
      </w:pPr>
      <w:r>
        <w:t>Streamlined scheduling across multi-time-zone interviewers utilizing Calendly and Greenhouse automated scheduling links.</w:t>
      </w:r>
    </w:p>
    <w:p>
      <w:pPr>
        <w:pStyle w:val="ListBullet"/>
        <w:spacing w:before="20" w:after="40" w:line="276" w:lineRule="auto"/>
      </w:pPr>
      <w:r>
        <w:t>Ensured rapid interview feedback collection from hiring managers within 24 hours of loop completion.</w:t>
      </w:r>
    </w:p>
    <w:p>
      <w:pPr>
        <w:pStyle w:val="ListBullet"/>
        <w:spacing w:before="20" w:after="40" w:line="276" w:lineRule="auto"/>
      </w:pPr>
      <w:r>
        <w:t>Maintained a 94% positive candidate Net Promoter Score (cNPS), even among non-selected applicants, through prompt feedback.</w:t>
      </w:r>
    </w:p>
    <w:p>
      <w:pPr>
        <w:spacing w:before="20" w:after="60" w:line="276" w:lineRule="auto"/>
      </w:pPr>
      <w:r>
        <w:t>Project: University Internship &amp; Hackathon Recruitment Program — Coordinated nationwide college recruitment drives and hackathon competitions across 8 engineering institutions.</w:t>
      </w:r>
    </w:p>
    <w:p>
      <w:pPr>
        <w:pStyle w:val="ListBullet"/>
        <w:spacing w:before="20" w:after="40" w:line="276" w:lineRule="auto"/>
      </w:pPr>
      <w:r>
        <w:t>Screened 1,500 student applications, administered online aptitude and coding assessments, and shortlisted 50 high-performing summer interns.</w:t>
      </w:r>
    </w:p>
    <w:p>
      <w:pPr>
        <w:pStyle w:val="ListBullet"/>
        <w:spacing w:before="20" w:after="40" w:line="276" w:lineRule="auto"/>
      </w:pPr>
      <w:r>
        <w:t>Achieved 82% conversion rate from summer interns into full-time graduate engineering offers upon graduation.</w:t>
      </w:r>
    </w:p>
    <w:p>
      <w:pPr>
        <w:spacing w:before="180" w:after="60" w:line="276" w:lineRule="auto"/>
      </w:pPr>
      <w: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t>Data-Driven People Operations: leveraging HRMS telemetry, attrition analytics, and candidate NPS metrics to optimize organizational health.</w:t>
      </w:r>
    </w:p>
    <w:p>
      <w:r>
        <w:t>CERTIFICATIONS</w:t>
      </w:r>
    </w:p>
    <w:p>
      <w:r>
        <w:t>- HR / Business Degree &amp; Certifications (SHRM/PHR)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