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Rohit Kumar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Corporate Training &amp; Employee Development (L&amp;D) Specialist | LMS &amp; Workshops | 3.5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Ghaziabad, India | +91 98120 33445 | rohit.kumar@learningops.net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Learning and Development (L&amp;D) Specialist with 3.5 years of experience organizing corporate training programs, onboarding bootcamps, and managing Learning Management Systems (LMS). Strong focus on training needs analysis (TNA) and feedback evaluation metrics.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Learning &amp; Development: </w:t>
      </w:r>
      <w:r>
        <w:rPr>
          <w:rFonts w:ascii="Calibri" w:hAnsi="Calibri"/>
          <w:sz w:val="20"/>
        </w:rPr>
        <w:t>Training Needs Analysis (TNA), LMS Administration (Moodle, Cornerstone), Kirkpatrick Evaluation, Onboarding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Coordination &amp; Tools: </w:t>
      </w:r>
      <w:r>
        <w:rPr>
          <w:rFonts w:ascii="Calibri" w:hAnsi="Calibri"/>
          <w:sz w:val="20"/>
        </w:rPr>
        <w:t>Trainer Scheduling, Training Budget Tracking, MS PowerPoint, SurveyMonkey, Google Forms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L&amp;D Specialist — </w:t>
      </w:r>
      <w:r>
        <w:rPr>
          <w:rFonts w:ascii="Calibri" w:hAnsi="Calibri"/>
          <w:sz w:val="20"/>
        </w:rPr>
        <w:t>Apex Skill Academy | Ghaziabad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orientation and soft-skills training schedules for 500+ campus new hires annually.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LMS platform and monitored corporate compliance training completion rates achieving 98% compliance.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MBA in Human Resource Management, CCS University Meerut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LEARNING &amp; DEVELOPMENT (L&amp;D)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New Hire Induction &amp; Technical Bootcamps — </w:t>
      </w:r>
      <w:r>
        <w:rPr>
          <w:rFonts w:ascii="Calibri" w:hAnsi="Calibri"/>
          <w:sz w:val="20"/>
        </w:rPr>
        <w:t>Corporate training calendar execution and LMS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Organized bi-weekly new employee orientation induction bootcamps for 550+ annual campus and lateral joiners across multiple business lines.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Moodle Learning Management System (LMS), enrolling employees into mandatory compliance training modules and tracking completion rates.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training needs analysis (TNA) surveys with team managers, identifying departmental upskilling requirements in technical and soft skills.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TRAINING PROGRAM EVALUATION &amp; METRICS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Evaluated training program effectiveness using Kirkpatrick Level 1 and Level 2 feedback rubrics, reporting engagement metrics to HR leadership.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external technical trainer agreements, training room reservations, and audiovisual equipment provisioning.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Technical Upskilling Bootcamps &amp; Cloud Certification Drives — </w:t>
      </w:r>
      <w:r>
        <w:rPr>
          <w:rFonts w:ascii="Calibri" w:hAnsi="Calibri"/>
          <w:sz w:val="20"/>
        </w:rPr>
        <w:t>Designed and managed intensive 12-week technical upskilling bootcamps for 350 software engineers and systems administrators.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Collaborated with engineering architects to formulate curriculum covering AWS Cloud, Docker, Kubernetes, and Python automation.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Partnered with cloud vendors to sponsor certification vouchers, resulting in 220 employees achieving AWS and Azure professional certifications.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Enhanced internal project billability and reduced external lateral contractor hiring requirements by 30%.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LMS Modernization &amp; Digital Learning Transformation — </w:t>
      </w:r>
      <w:r>
        <w:rPr>
          <w:rFonts w:ascii="Calibri" w:hAnsi="Calibri"/>
          <w:sz w:val="20"/>
        </w:rPr>
        <w:t>Spearheaded implementation of Cornerstone OnDemand Learning Management System (LMS) across 4,000 employees.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digital learning catalogs from Coursera, Udemy Business, and LinkedIn Learning with single sign-on (SSO).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Established automated compliance learning tracks tracking mandatory cybersecurity, anti-bribery, and data privacy completions.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Achieved 98.7% on-time annual compliance training completion rate across all global offices.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Emerging Leaders Management Development Academy — </w:t>
      </w:r>
      <w:r>
        <w:rPr>
          <w:rFonts w:ascii="Calibri" w:hAnsi="Calibri"/>
          <w:sz w:val="20"/>
        </w:rPr>
        <w:t>Created cohort-based leadership development curriculum for 80 newly promoted people managers.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Facilitated interactive modular workshops on empathetic coaching, crucial conversations, performance feedback, and delegation.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Evaluated program effectiveness through 180-day post-training manager effectiveness reviews, noting a 26% improvement in team retention.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