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Ananya Chatterjee</w:t>
      </w:r>
    </w:p>
    <w:p>
      <w:pPr>
        <w:jc w:val="center"/>
      </w:pPr>
      <w:r>
        <w:rPr>
          <w:b w:val="0"/>
          <w:i w:val="0"/>
          <w:color w:val="333333"/>
          <w:sz w:val="21"/>
        </w:rPr>
        <w:t>Oracle EPM Cloud Consultant</w:t>
      </w:r>
    </w:p>
    <w:p>
      <w:pPr>
        <w:spacing w:after="120"/>
        <w:jc w:val="center"/>
      </w:pPr>
      <w:r>
        <w:rPr>
          <w:b w:val="0"/>
          <w:i w:val="0"/>
          <w:color w:val="555555"/>
          <w:sz w:val="19"/>
        </w:rPr>
        <w:t>+91 XXXXX XXXXX  |  ananya.chatterjee@example.com  |  linkedin.com/in/xxxxxxxx</w:t>
      </w:r>
    </w:p>
    <w:p>
      <w:pPr>
        <w:spacing w:before="200" w:after="60"/>
        <w:pBdr>
          <w:bottom w:val="single" w:sz="6" w:space="1" w:color="1F3864"/>
        </w:pBdr>
      </w:pPr>
      <w:r>
        <w:rPr>
          <w:b/>
          <w:i w:val="0"/>
          <w:color w:val="1F3864"/>
          <w:sz w:val="22"/>
        </w:rPr>
        <w:t>SUMMARY</w:t>
      </w:r>
    </w:p>
    <w:p>
      <w:r>
        <w:rPr>
          <w:b w:val="0"/>
          <w:i w:val="0"/>
        </w:rPr>
        <w:t>Oracle EPM Functional Consultant with experience in implementing, supporting, and optimizing Enterprise Performance Management solutions, specializing in Oracle HFM (Hyperion Financial Management) and Oracle FCCS (Financial Consolidation and Close Cloud Service). Proficient in EPM Maestro, Smart View, FDMEE, and HFM Administration Client, with strong expertise in financial consolidation, data integration, metadata management, reporting, application support and client coordination.</w:t>
      </w:r>
    </w:p>
    <w:p>
      <w:pPr>
        <w:spacing w:before="200" w:after="60"/>
        <w:pBdr>
          <w:bottom w:val="single" w:sz="6" w:space="1" w:color="1F3864"/>
        </w:pBdr>
      </w:pPr>
      <w:r>
        <w:rPr>
          <w:b/>
          <w:i w:val="0"/>
          <w:color w:val="1F3864"/>
          <w:sz w:val="22"/>
        </w:rPr>
        <w:t>SKILLS</w:t>
      </w:r>
    </w:p>
    <w:p>
      <w:r>
        <w:rPr>
          <w:b/>
          <w:i w:val="0"/>
        </w:rPr>
        <w:t>Oracle EPM Modules:</w:t>
      </w:r>
      <w:r>
        <w:rPr>
          <w:b w:val="0"/>
          <w:i w:val="0"/>
        </w:rPr>
        <w:t xml:space="preserve"> Oracle HFM (Hyperion Financial Management), Oracle EPM Maestro, Smart View,FDMEE Data Integration</w:t>
      </w:r>
    </w:p>
    <w:p>
      <w:r>
        <w:rPr>
          <w:b/>
          <w:i w:val="0"/>
        </w:rPr>
        <w:t>Other:</w:t>
      </w:r>
      <w:r>
        <w:rPr>
          <w:b w:val="0"/>
          <w:i w:val="0"/>
        </w:rPr>
        <w:t xml:space="preserve"> Incident Management and Production Support,Root Cause Analysis and Problem Resolution,Metadata Management,Data Validation and Reconciliation,User Acceptance Testing (UAT),Application Maintenance and Enhancements,Stakeholder Management,Process Documentation and User Support, Data Mapping</w:t>
      </w:r>
    </w:p>
    <w:p>
      <w:r>
        <w:rPr>
          <w:b/>
          <w:i w:val="0"/>
        </w:rPr>
        <w:t>Ticketing Tools:</w:t>
      </w:r>
      <w:r>
        <w:rPr>
          <w:b w:val="0"/>
          <w:i w:val="0"/>
        </w:rPr>
        <w:t xml:space="preserve"> RemedyForce, ServiceNow</w:t>
      </w:r>
    </w:p>
    <w:p>
      <w:pPr>
        <w:spacing w:before="200" w:after="60"/>
        <w:pBdr>
          <w:bottom w:val="single" w:sz="6" w:space="1" w:color="1F3864"/>
        </w:pBdr>
      </w:pPr>
      <w:r>
        <w:rPr>
          <w:b/>
          <w:i w:val="0"/>
          <w:color w:val="1F3864"/>
          <w:sz w:val="22"/>
        </w:rPr>
        <w:t>EXPERIENCE AND PROJECT</w:t>
      </w:r>
    </w:p>
    <w:p>
      <w:pPr>
        <w:spacing w:before="80"/>
      </w:pPr>
      <w:r>
        <w:rPr>
          <w:b/>
          <w:i w:val="0"/>
        </w:rPr>
        <w:t>Accenture Solutions Private Limited (Application Development Analyst)</w:t>
      </w:r>
      <w:r>
        <w:rPr>
          <w:b w:val="0"/>
          <w:i w:val="0"/>
          <w:color w:val="444444"/>
        </w:rPr>
        <w:t xml:space="preserve">   |   Oct 2022 - Present</w:t>
      </w:r>
    </w:p>
    <w:p>
      <w:pPr>
        <w:spacing w:before="80"/>
      </w:pPr>
      <w:r>
        <w:rPr>
          <w:b/>
          <w:i w:val="0"/>
        </w:rPr>
        <w:t>Rabobank DLL Smart Sourcing - AD Europe</w:t>
      </w:r>
      <w:r>
        <w:rPr>
          <w:b w:val="0"/>
          <w:i w:val="0"/>
          <w:color w:val="444444"/>
        </w:rPr>
        <w:t xml:space="preserve">   |   Feb 2023 – Present</w:t>
      </w:r>
    </w:p>
    <w:p>
      <w:pPr>
        <w:pStyle w:val="ListBullet"/>
        <w:spacing w:after="20"/>
      </w:pPr>
      <w:r>
        <w:rPr>
          <w:b w:val="0"/>
          <w:i w:val="0"/>
        </w:rPr>
        <w:t>Provided functional support and administration for Oracle HFM , ensuring smooth execution of financial consolidation and close processes.</w:t>
      </w:r>
    </w:p>
    <w:p>
      <w:pPr>
        <w:pStyle w:val="ListBullet"/>
        <w:spacing w:after="20"/>
      </w:pPr>
      <w:r>
        <w:rPr>
          <w:b w:val="0"/>
          <w:i w:val="0"/>
        </w:rPr>
        <w:t>Managed and resolved production incidents by performing detailed analysis, identifying root causes, and implementing timely solutions to minimize business impact.</w:t>
      </w:r>
    </w:p>
    <w:p>
      <w:pPr>
        <w:pStyle w:val="ListBullet"/>
        <w:spacing w:after="20"/>
      </w:pPr>
      <w:r>
        <w:rPr>
          <w:b w:val="0"/>
          <w:i w:val="0"/>
        </w:rPr>
        <w:t>Supported end-to-end financial reporting activities using Smart View, enabling accurate and efficient reporting for finance users.</w:t>
      </w:r>
    </w:p>
    <w:p>
      <w:pPr>
        <w:pStyle w:val="ListBullet"/>
        <w:spacing w:after="20"/>
      </w:pPr>
      <w:r>
        <w:rPr>
          <w:b w:val="0"/>
          <w:i w:val="0"/>
        </w:rPr>
        <w:t>Monitored and validated data integration processes through FDMEE, ensuring data accuracy, completeness, and successful load execution.</w:t>
      </w:r>
    </w:p>
    <w:p>
      <w:pPr>
        <w:pStyle w:val="ListBullet"/>
        <w:spacing w:after="20"/>
      </w:pPr>
      <w:r>
        <w:rPr>
          <w:b w:val="0"/>
          <w:i w:val="0"/>
        </w:rPr>
        <w:t>Worked extensively with HFM Administration Client for application maintenance, metadata updates, security administration, and system configuration activities.</w:t>
      </w:r>
    </w:p>
    <w:p>
      <w:pPr>
        <w:pStyle w:val="ListBullet"/>
        <w:spacing w:after="20"/>
      </w:pPr>
      <w:r>
        <w:rPr>
          <w:b w:val="0"/>
          <w:i w:val="0"/>
        </w:rPr>
        <w:t>Assisted business users during month-end and year-end close cycles by troubleshooting consolidation, data load, and reporting issues.</w:t>
      </w:r>
    </w:p>
    <w:p>
      <w:pPr>
        <w:pStyle w:val="ListBullet"/>
        <w:spacing w:after="20"/>
      </w:pPr>
      <w:r>
        <w:rPr>
          <w:b w:val="0"/>
          <w:i w:val="0"/>
        </w:rPr>
        <w:t>Collaborated with finance and technical teams to analyze requirements, recommend solutions, and support system enhancements.</w:t>
      </w:r>
    </w:p>
    <w:p>
      <w:pPr>
        <w:pStyle w:val="ListBullet"/>
        <w:spacing w:after="20"/>
      </w:pPr>
      <w:r>
        <w:rPr>
          <w:b w:val="0"/>
          <w:i w:val="0"/>
        </w:rPr>
        <w:t>Performed impact analysis for application issues and coordinated with cross-functional teams to drive resolution within SLA timelines.</w:t>
      </w:r>
    </w:p>
    <w:p>
      <w:pPr>
        <w:pStyle w:val="ListBullet"/>
        <w:spacing w:after="20"/>
      </w:pPr>
      <w:r>
        <w:rPr>
          <w:b w:val="0"/>
          <w:i w:val="0"/>
        </w:rPr>
        <w:t>Supported testing activities, including functional testing, regression testing, and user acceptance testing (UAT) for system changes and enhancements.</w:t>
      </w:r>
    </w:p>
    <w:p>
      <w:pPr>
        <w:pStyle w:val="ListBullet"/>
        <w:spacing w:after="20"/>
      </w:pPr>
      <w:r>
        <w:rPr>
          <w:b w:val="0"/>
          <w:i w:val="0"/>
        </w:rPr>
        <w:t>Provided user training and ongoing support to enhance adoption of Oracle EPM solutions and reporting tools.</w:t>
      </w:r>
    </w:p>
    <w:p>
      <w:pPr>
        <w:pStyle w:val="ListBullet"/>
        <w:spacing w:after="20"/>
      </w:pPr>
      <w:r>
        <w:rPr>
          <w:b w:val="0"/>
          <w:i w:val="0"/>
        </w:rPr>
        <w:t>Participated in application maintenance activities, including metadata updates, security changes, and routine system health checks.Assisted in identifying process improvement opportunities and implementing best practices to enhance system performance and user experience.</w:t>
      </w:r>
    </w:p>
    <w:p>
      <w:pPr>
        <w:pStyle w:val="ListBullet"/>
        <w:spacing w:after="20"/>
      </w:pPr>
      <w:r>
        <w:rPr>
          <w:b w:val="0"/>
          <w:i w:val="0"/>
        </w:rPr>
        <w:t>Ensured compliance with organizational governance standards and change management processes during application support activities.</w:t>
      </w:r>
    </w:p>
    <w:p>
      <w:pPr>
        <w:spacing w:before="200" w:after="60"/>
        <w:pBdr>
          <w:bottom w:val="single" w:sz="6" w:space="1" w:color="1F3864"/>
        </w:pBdr>
      </w:pPr>
      <w:r>
        <w:rPr>
          <w:b/>
          <w:i w:val="0"/>
          <w:color w:val="1F3864"/>
          <w:sz w:val="22"/>
        </w:rPr>
        <w:t>AWARDS &amp; ACHIEVEMENTS</w:t>
      </w:r>
    </w:p>
    <w:p>
      <w:pPr>
        <w:pStyle w:val="ListBullet"/>
        <w:spacing w:after="20"/>
      </w:pPr>
      <w:r>
        <w:rPr>
          <w:b w:val="0"/>
          <w:i w:val="0"/>
        </w:rPr>
        <w:t>Received 3X Accenture Monthly Champion Award in Individual Performance for notable work towards client and Accenture.</w:t>
      </w:r>
    </w:p>
    <w:p>
      <w:pPr>
        <w:pStyle w:val="ListBullet"/>
        <w:spacing w:after="20"/>
      </w:pPr>
      <w:r>
        <w:rPr>
          <w:b w:val="0"/>
          <w:i w:val="0"/>
        </w:rPr>
        <w:t>Received Multiple Recognition from Project lead and team lead for good work.</w:t>
      </w:r>
    </w:p>
    <w:p>
      <w:pPr>
        <w:pStyle w:val="ListBullet"/>
        <w:spacing w:after="20"/>
      </w:pPr>
      <w:r>
        <w:rPr>
          <w:b w:val="0"/>
          <w:i w:val="0"/>
        </w:rPr>
        <w:t>Received Accenture Team Award reward for resolving issues during month end closing.</w:t>
      </w:r>
    </w:p>
    <w:p>
      <w:pPr>
        <w:pStyle w:val="ListBullet"/>
        <w:spacing w:after="20"/>
      </w:pPr>
      <w:r>
        <w:rPr>
          <w:b w:val="0"/>
          <w:i w:val="0"/>
        </w:rPr>
        <w:t>Received Client appreciation for coordinating and delivering client work promptly and efficiently</w:t>
      </w:r>
    </w:p>
    <w:p>
      <w:pPr>
        <w:spacing w:before="200" w:after="60"/>
        <w:pBdr>
          <w:bottom w:val="single" w:sz="6" w:space="1" w:color="1F3864"/>
        </w:pBdr>
      </w:pPr>
      <w:r>
        <w:rPr>
          <w:b/>
          <w:i w:val="0"/>
          <w:color w:val="1F3864"/>
          <w:sz w:val="22"/>
        </w:rPr>
        <w:t>CERTIFICATIONS &amp; TRAININGS</w:t>
      </w:r>
    </w:p>
    <w:p>
      <w:pPr>
        <w:pStyle w:val="ListBullet"/>
        <w:spacing w:after="20"/>
      </w:pPr>
      <w:r>
        <w:rPr>
          <w:b w:val="0"/>
          <w:i w:val="0"/>
        </w:rPr>
        <w:t>Oracle Cloud Infrastructure 2023 AI Foundations Associate</w:t>
      </w:r>
    </w:p>
    <w:p>
      <w:pPr>
        <w:pStyle w:val="ListBullet"/>
        <w:spacing w:after="20"/>
      </w:pPr>
      <w:r>
        <w:rPr>
          <w:b w:val="0"/>
          <w:i w:val="0"/>
        </w:rPr>
        <w:t>Oracle Fusion AI Agent Studio Foundations Associate - Rel 1</w:t>
      </w:r>
    </w:p>
    <w:p>
      <w:pPr>
        <w:pStyle w:val="ListBullet"/>
        <w:spacing w:after="20"/>
      </w:pPr>
      <w:r>
        <w:rPr>
          <w:b w:val="0"/>
          <w:i w:val="0"/>
        </w:rPr>
        <w:t>Oracle Cloud Infrastructure Foundations 2021 Associate</w:t>
      </w:r>
    </w:p>
    <w:p>
      <w:pPr>
        <w:pStyle w:val="ListBullet"/>
        <w:spacing w:after="20"/>
      </w:pPr>
      <w:r>
        <w:rPr>
          <w:b w:val="0"/>
          <w:i w:val="0"/>
        </w:rPr>
        <w:t>Oracle Cloud Infrastructure 2021 Architect Associate</w:t>
      </w:r>
    </w:p>
    <w:p>
      <w:pPr>
        <w:pStyle w:val="ListBullet"/>
        <w:spacing w:after="20"/>
      </w:pPr>
      <w:r>
        <w:rPr>
          <w:b w:val="0"/>
          <w:i w:val="0"/>
        </w:rPr>
        <w:t>Accenture Oracle Apps Training for New Joiners</w:t>
      </w:r>
    </w:p>
    <w:p>
      <w:pPr>
        <w:spacing w:before="200" w:after="60"/>
        <w:pBdr>
          <w:bottom w:val="single" w:sz="6" w:space="1" w:color="1F3864"/>
        </w:pBdr>
      </w:pPr>
      <w:r>
        <w:rPr>
          <w:b/>
          <w:i w:val="0"/>
          <w:color w:val="1F3864"/>
          <w:sz w:val="22"/>
        </w:rPr>
        <w:t>EDUCATION</w:t>
      </w:r>
    </w:p>
    <w:p>
      <w:pPr>
        <w:spacing w:before="80"/>
      </w:pPr>
      <w:r>
        <w:rPr>
          <w:b/>
          <w:i w:val="0"/>
        </w:rPr>
        <w:t>Bachelor Of Technology (B. Tech)</w:t>
      </w:r>
      <w:r>
        <w:rPr>
          <w:b w:val="0"/>
          <w:i w:val="0"/>
          <w:color w:val="444444"/>
        </w:rPr>
        <w:t xml:space="preserve">   |   Graduated: 2022</w:t>
      </w:r>
    </w:p>
    <w:p>
      <w:pPr>
        <w:spacing w:before="80"/>
      </w:pPr>
      <w:r>
        <w:rPr>
          <w:b/>
          <w:i w:val="0"/>
        </w:rPr>
        <w:t>Asansol Engineering College,West Bengal</w:t>
      </w:r>
      <w:r>
        <w:rPr>
          <w:b w:val="0"/>
          <w:i w:val="0"/>
          <w:color w:val="444444"/>
        </w:rPr>
        <w:t xml:space="preserve">   |   CGPA: 9.01 / 10</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