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Balaji Srinivasan</w:t>
      </w:r>
    </w:p>
    <w:p>
      <w:pPr>
        <w:spacing w:before="0" w:after="40" w:line="276" w:lineRule="auto"/>
      </w:pPr>
      <w:r>
        <w:t>Principal RPA Solution Architect | UiPath, Document Understanding &amp; Agentic AI | 9.5 Years</w:t>
      </w:r>
    </w:p>
    <w:p>
      <w:pPr>
        <w:spacing w:before="0" w:after="160" w:line="276" w:lineRule="auto"/>
      </w:pPr>
      <w:r>
        <w:t>Chennai, India | +91 98401 22334 | balaji.srinivasan@rpa-architects.io | linkedin.com/in/balaji-uipath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Lead RPA Solution Architect engineering enterprise robotic process automation frameworks using Python, C#, SQL, and REST APIs.</w:t>
        <w:br/>
        <w:t>UiPath Certified Master &amp; Solution Architect with 9.5 years of experience leading enterprise robotic process automation initiatives. Architected 80+ unattended and attended bots across banking, supply chain, and healthcare domains utilizing REFramework, AI Center, Document Understanding, and Agentic process automation. Achieved cumulative operational savings exceeding $6M.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REST API, Python, SQL, C#, Process Improvement</w:t>
        <w:br/>
        <w:t>Specialized Frameworks, Databases &amp; Tooling: Specialized Frameworks, Databases &amp; Tooling, Project Management, Microservices, Docker, CI/CD</w:t>
      </w:r>
    </w:p>
    <w:p>
      <w:pPr>
        <w:pStyle w:val="ListBullet"/>
        <w:spacing w:before="20" w:after="40" w:line="276" w:lineRule="auto"/>
      </w:pPr>
      <w:r>
        <w:t>Agentic &amp; AI: UiPath Maestro, LangChain, OpenAI APIs, Computer Vision, OCR (OmniPage, ABBYY)</w:t>
      </w:r>
    </w:p>
    <w:p>
      <w:pPr>
        <w:pStyle w:val="ListBullet"/>
        <w:spacing w:before="20" w:after="40" w:line="276" w:lineRule="auto"/>
      </w:pPr>
      <w:r>
        <w:t>Integration &amp; Code: C#, VB.NET, Python, REST APIs, JSON, SQL Server, SAP ERP, ServiceNow</w:t>
      </w:r>
    </w:p>
    <w:p>
      <w:pPr>
        <w:pStyle w:val="ListBullet"/>
        <w:spacing w:before="20" w:after="40" w:line="276" w:lineRule="auto"/>
      </w:pPr>
      <w:r>
        <w:t>Governance: Architecture Design Documents (ADD), Solution Design Documents (SDD), Process Design Documents (PDD)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Principal RPA Architect — Cognizant Technology Solutions | Chennai | 2021 - Present</w:t>
      </w:r>
    </w:p>
    <w:p>
      <w:pPr>
        <w:pStyle w:val="ListBullet"/>
        <w:spacing w:before="20" w:after="40" w:line="276" w:lineRule="auto"/>
      </w:pPr>
      <w:r>
        <w:t>- Engineered scalable robotic process automation solutions using Python, C#, SQL, and REST APIs.</w:t>
        <w:br/>
        <w:t>Led CoE architecture team governing 120+ active bots on enterprise UiPath Cloud Orchestrator with 99.7% bot uptime.</w:t>
      </w:r>
    </w:p>
    <w:p>
      <w:pPr>
        <w:pStyle w:val="ListBullet"/>
        <w:spacing w:before="20" w:after="40" w:line="276" w:lineRule="auto"/>
      </w:pPr>
      <w:r>
        <w:t>Architected end-to-end intelligent invoice extraction engine using UiPath Document Understanding and ML models processing 500,000 invoices annually.</w:t>
      </w:r>
    </w:p>
    <w:p>
      <w:pPr>
        <w:pStyle w:val="ListBullet"/>
        <w:spacing w:before="20" w:after="40" w:line="276" w:lineRule="auto"/>
      </w:pPr>
      <w:r>
        <w:t>Engineered agentic exception handling workflows using Claude AI APIs reducing manual human-in-the-loop interventions by 65%.</w:t>
      </w:r>
    </w:p>
    <w:p>
      <w:pPr>
        <w:spacing w:before="20" w:after="60" w:line="276" w:lineRule="auto"/>
      </w:pPr>
      <w:r>
        <w:t>Senior RPA Developer — Wipro | Chennai | 2017 - 2021</w:t>
      </w:r>
    </w:p>
    <w:p>
      <w:pPr>
        <w:pStyle w:val="ListBullet"/>
        <w:spacing w:before="20" w:after="40" w:line="276" w:lineRule="auto"/>
      </w:pPr>
      <w:r>
        <w:t>Developed 35+ enterprise bots using REFramework integrating SAP GUI scripting and web portal automations.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Master of Technology (M.Tech) in Software Engineering | 2015</w:t>
        <w:br/>
        <w:t>Bachelor of Technology (B.Tech) in Computer Science | 2013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UiPath Certified Advanced RPA Developer (UiARD)</w:t>
        <w:br/>
        <w:t>- Automation Anywhere Certified Advanced RPA Professional</w:t>
      </w:r>
    </w:p>
    <w:p>
      <w:pPr>
        <w:pStyle w:val="ListBullet"/>
        <w:spacing w:before="20" w:after="40" w:line="276" w:lineRule="auto"/>
      </w:pPr>
      <w:r>
        <w:t>UiPath Solution Architect</w:t>
      </w:r>
    </w:p>
    <w:p>
      <w:pPr>
        <w:pStyle w:val="ListBullet"/>
        <w:spacing w:before="20" w:after="40" w:line="276" w:lineRule="auto"/>
      </w:pPr>
      <w:r>
        <w:t>Microsoft Certified: Power Automate RPA Developer Associate (PL-500)</w:t>
      </w:r>
    </w:p>
    <w:p>
      <w:pPr>
        <w:spacing w:before="160" w:after="60" w:line="276" w:lineRule="auto"/>
      </w:pPr>
      <w:r>
        <w:t>ENTERPRISE AUTOMATION ARCHITECTURE PROJECTS</w:t>
      </w:r>
    </w:p>
    <w:p>
      <w:pPr>
        <w:spacing w:before="20" w:after="60" w:line="276" w:lineRule="auto"/>
      </w:pPr>
      <w:r>
        <w:t>Accounts Payable AI Automation — Intelligent end-to-end invoice processing utilizing AI Center and Document Understanding.</w:t>
      </w:r>
    </w:p>
    <w:p>
      <w:pPr>
        <w:pStyle w:val="ListBullet"/>
        <w:spacing w:before="20" w:after="40" w:line="276" w:lineRule="auto"/>
      </w:pPr>
      <w:r>
        <w:t>Architected UiPath Document Understanding solution processing 550,000 multi-format PDF vendor invoices annually with 92% straight-through processing (STP).</w:t>
      </w:r>
    </w:p>
    <w:p>
      <w:pPr>
        <w:pStyle w:val="ListBullet"/>
        <w:spacing w:before="20" w:after="40" w:line="276" w:lineRule="auto"/>
      </w:pPr>
      <w:r>
        <w:t>Trained custom Machine Learning extraction models in UiPath AI Center, achieving 94.6% confidence on non-standard table and line-item coordinates.</w:t>
      </w:r>
    </w:p>
    <w:p>
      <w:pPr>
        <w:pStyle w:val="ListBullet"/>
        <w:spacing w:before="20" w:after="40" w:line="276" w:lineRule="auto"/>
      </w:pPr>
      <w:r>
        <w:t>Integrated Action Center validation stations enabling human-in-the-loop verification for exceptions, reducing manual AP invoice entry by 85%.</w:t>
      </w:r>
    </w:p>
    <w:p>
      <w:pPr>
        <w:spacing w:before="20" w:after="60" w:line="276" w:lineRule="auto"/>
      </w:pPr>
      <w:r>
        <w:t>Agentic Process Automation — Agentic exception handling and generative workflow generation.</w:t>
      </w:r>
    </w:p>
    <w:p>
      <w:pPr>
        <w:pStyle w:val="ListBullet"/>
        <w:spacing w:before="20" w:after="40" w:line="276" w:lineRule="auto"/>
      </w:pPr>
      <w:r>
        <w:t>Integrated UiPath Maestro and Claude AI APIs to interpret unstructured supplier dispute emails and automatically trigger corrective SAP ledger workflows.</w:t>
      </w:r>
    </w:p>
    <w:p>
      <w:pPr>
        <w:pStyle w:val="ListBullet"/>
        <w:spacing w:before="20" w:after="40" w:line="276" w:lineRule="auto"/>
      </w:pPr>
      <w:r>
        <w:t>Authored enterprise Solution Design Documents (SDD) and Architecture Design Documents (ADD) governing 140 unattended robots.</w:t>
      </w:r>
    </w:p>
    <w:p>
      <w:pPr>
        <w:spacing w:before="180" w:after="60" w:line="276" w:lineRule="auto"/>
      </w:pPr>
      <w:r>
        <w:t>IN-DEPTH AUTOMATION PROJECTS &amp; ARCHITECTURE</w:t>
      </w:r>
    </w:p>
    <w:p>
      <w:pPr>
        <w:spacing w:before="20" w:after="60" w:line="276" w:lineRule="auto"/>
      </w:pPr>
      <w:r>
        <w:t>Project: Enterprise Multi-Tenant Orchestrator Architecture — Architected and deployed enterprise-grade UiPath Orchestrator infrastructure on AWS across dual active regions.</w:t>
      </w:r>
    </w:p>
    <w:p>
      <w:pPr>
        <w:pStyle w:val="ListBullet"/>
        <w:spacing w:before="20" w:after="40" w:line="276" w:lineRule="auto"/>
      </w:pPr>
      <w:r>
        <w:t>Configured 85 unattended and 250 attended robot licenses across separated development, staging, and production multi-tenant environments.</w:t>
      </w:r>
    </w:p>
    <w:p>
      <w:pPr>
        <w:pStyle w:val="ListBullet"/>
        <w:spacing w:before="20" w:after="40" w:line="276" w:lineRule="auto"/>
      </w:pPr>
      <w:r>
        <w:t>Integrated Orchestrator with CyberArk Enterprise Password Vault for secure runtime dynamic retrieval of SAP and database service credentials.</w:t>
      </w:r>
    </w:p>
    <w:p>
      <w:pPr>
        <w:pStyle w:val="ListBullet"/>
        <w:spacing w:before="20" w:after="40" w:line="276" w:lineRule="auto"/>
      </w:pPr>
      <w:r>
        <w:t>Designed automated CI/CD bot deployment pipelines using Azure DevOps and UiPath CLI, enforcing automated code quality analysis before deployment.</w:t>
      </w:r>
    </w:p>
    <w:p>
      <w:pPr>
        <w:spacing w:before="20" w:after="60" w:line="276" w:lineRule="auto"/>
      </w:pPr>
      <w:r>
        <w:t>Project: Intelligent Document Processing (IDP) with Action Center — Led end-to-end implementation of UiPath Document Understanding and Action Center for financial document processing.</w:t>
      </w:r>
    </w:p>
    <w:p>
      <w:pPr>
        <w:pStyle w:val="ListBullet"/>
        <w:spacing w:before="20" w:after="40" w:line="276" w:lineRule="auto"/>
      </w:pPr>
      <w:r>
        <w:t>Trained and evaluated custom machine learning extractors processing 350,000 multi-format vendor invoices and utility receipts annually.</w:t>
      </w:r>
    </w:p>
    <w:p>
      <w:pPr>
        <w:pStyle w:val="ListBullet"/>
        <w:spacing w:before="20" w:after="40" w:line="276" w:lineRule="auto"/>
      </w:pPr>
      <w:r>
        <w:t>Configured UiPath Action Center human-in-the-loop workflows routing low-confidence field extractions (&lt;85%) to finance reviewers.</w:t>
      </w:r>
    </w:p>
    <w:p>
      <w:pPr>
        <w:pStyle w:val="ListBullet"/>
        <w:spacing w:before="20" w:after="40" w:line="276" w:lineRule="auto"/>
      </w:pPr>
      <w:r>
        <w:t>Achieved 91.4% straight-through processing (STP) rate, reducing invoice processing turnaround from 3 days to under 12 minutes.</w:t>
      </w:r>
    </w:p>
    <w:p>
      <w:pPr>
        <w:spacing w:before="20" w:after="60" w:line="276" w:lineRule="auto"/>
      </w:pPr>
      <w:r>
        <w:t>Project: Standardized Enterprise REFramework &amp; Component Library — Engineered centralized, customized Robotic Enterprise Framework (REFramework) template adopted across all automation squads.</w:t>
      </w:r>
    </w:p>
    <w:p>
      <w:pPr>
        <w:pStyle w:val="ListBullet"/>
        <w:spacing w:before="20" w:after="40" w:line="276" w:lineRule="auto"/>
      </w:pPr>
      <w:r>
        <w:t>Embedded standardized exception handling, automated retry queues, Splunk audit logging, and automated ServiceNow P1 incident logging upon fatal errors.</w:t>
      </w:r>
    </w:p>
    <w:p>
      <w:pPr>
        <w:pStyle w:val="ListBullet"/>
        <w:spacing w:before="20" w:after="40" w:line="276" w:lineRule="auto"/>
      </w:pPr>
      <w:r>
        <w:t>Authored 45 custom reusable NuGet activity packages for SAP GUI navigation, Salesforce REST APIs, and Excel transformations.</w:t>
      </w:r>
    </w:p>
    <w:p>
      <w:pPr>
        <w:spacing w:before="180" w:after="60" w:line="276" w:lineRule="auto"/>
      </w:pPr>
      <w:r>
        <w:t>INTELLIGENT AUTOMATION STANDARDS &amp; GOVERNANCE</w:t>
      </w:r>
    </w:p>
    <w:p>
      <w:pPr>
        <w:pStyle w:val="ListBullet"/>
        <w:spacing w:before="20" w:after="40" w:line="276" w:lineRule="auto"/>
      </w:pPr>
      <w: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